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69FA" w:rsidRDefault="007C69FA" w:rsidP="007C69FA">
      <w:pPr>
        <w:pStyle w:val="PargrafodaLista"/>
        <w:spacing w:line="240" w:lineRule="auto"/>
        <w:ind w:left="782"/>
        <w:rPr>
          <w:rFonts w:ascii="Times New Roman" w:hAnsi="Times New Roman"/>
          <w:b/>
          <w:sz w:val="28"/>
          <w:szCs w:val="28"/>
        </w:rPr>
      </w:pPr>
    </w:p>
    <w:p w:rsidR="007C69FA" w:rsidRDefault="007C69FA" w:rsidP="007C69FA">
      <w:pPr>
        <w:spacing w:line="12" w:lineRule="auto"/>
        <w:ind w:right="425"/>
        <w:rPr>
          <w:rFonts w:ascii="Helvetica" w:hAnsi="Helvetica"/>
          <w:sz w:val="12"/>
        </w:rPr>
      </w:pPr>
      <w:r>
        <w:rPr>
          <w:rFonts w:ascii="Helvetica" w:hAnsi="Helvetica"/>
          <w:sz w:val="12"/>
        </w:rPr>
        <w:t xml:space="preserve">                                                                                       </w:t>
      </w:r>
    </w:p>
    <w:p w:rsidR="007C69FA" w:rsidRDefault="007C69FA" w:rsidP="007C69FA">
      <w:pPr>
        <w:tabs>
          <w:tab w:val="left" w:pos="1800"/>
        </w:tabs>
        <w:spacing w:line="12" w:lineRule="auto"/>
        <w:ind w:left="-426" w:right="425"/>
        <w:rPr>
          <w:rFonts w:ascii="Times New Roman" w:hAnsi="Times New Roman" w:cs="Times New Roman"/>
          <w:sz w:val="12"/>
        </w:rPr>
      </w:pPr>
      <w:r>
        <w:rPr>
          <w:rFonts w:ascii="Times New Roman" w:hAnsi="Times New Roman" w:cs="Times New Roman"/>
          <w:sz w:val="12"/>
        </w:rPr>
        <w:tab/>
      </w:r>
    </w:p>
    <w:p w:rsidR="007C69FA" w:rsidRDefault="007C69FA" w:rsidP="007C69FA">
      <w:pPr>
        <w:spacing w:line="12" w:lineRule="auto"/>
        <w:ind w:left="-426" w:right="425"/>
        <w:rPr>
          <w:rFonts w:ascii="Times New Roman" w:hAnsi="Times New Roman" w:cs="Times New Roman"/>
          <w:sz w:val="12"/>
        </w:rPr>
      </w:pPr>
    </w:p>
    <w:p w:rsidR="007C69FA" w:rsidRPr="007C69FA" w:rsidRDefault="007C69FA" w:rsidP="007C69FA">
      <w:pPr>
        <w:rPr>
          <w:rFonts w:ascii="Times New Roman" w:hAnsi="Times New Roman"/>
          <w:b/>
          <w:sz w:val="28"/>
          <w:szCs w:val="28"/>
        </w:rPr>
      </w:pPr>
      <w:r w:rsidRPr="007C69FA">
        <w:rPr>
          <w:rFonts w:ascii="Times New Roman" w:hAnsi="Times New Roman"/>
          <w:b/>
          <w:sz w:val="28"/>
          <w:szCs w:val="28"/>
        </w:rPr>
        <w:t>Projeto de Estágio</w:t>
      </w:r>
    </w:p>
    <w:p w:rsidR="007C69FA" w:rsidRDefault="007C69FA" w:rsidP="007C69FA">
      <w:pPr>
        <w:pStyle w:val="PargrafodaLista"/>
        <w:ind w:left="1080"/>
        <w:jc w:val="both"/>
        <w:rPr>
          <w:rFonts w:ascii="Times New Roman" w:hAnsi="Times New Roman"/>
          <w:sz w:val="24"/>
          <w:szCs w:val="24"/>
        </w:rPr>
      </w:pPr>
    </w:p>
    <w:p w:rsidR="007C69FA" w:rsidRDefault="007C69FA" w:rsidP="007C69FA">
      <w:pPr>
        <w:pStyle w:val="PargrafodaLista"/>
        <w:tabs>
          <w:tab w:val="left" w:pos="1560"/>
        </w:tabs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- Prática Instrumental: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Um grupo de crianças surdas e ouvintes irão interpretar e executar quatro músicas do repertório de tradicional português.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- Pressupostos da Atividade: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A atividade tem como principal objetivo adaptar a aprendizagem musical aos alunos surdos num grupo de alunos ouvintes. Em que os alunos possam interagir em grupo, conhecer, explorar e gostar de música tradicional portuguesa através da prática vocal e instrumental. Os alunos com esta atividade irão desenvolver competências no domínio não só da prática instrumental como também na interpretação e identificação de diversos géneros musicais existentes na cultura musical do país. Esta atividade permite desenvolver outras competências relacionadas com a comunicação, a perceção sonora e visual, a memória, a criação, a autonomia e a leitura musical.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- Objetivos Gerais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Em termos gerais, os objetivos deste projeto situam-se nos seguintes níveis: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Estimular o gosto pelos géneros musicais de cada região do país;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Promover comportamentos colaborativos e de entreajuda;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lastRenderedPageBreak/>
        <w:t>Identificar e caracterizar os diferentes géneros musicais e os diferentes instrumentos musicais de cada região do país;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Desenvolver técnicas de execução rítmica, melódica e harmónica;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Explorar e tocar em alguns instrumentos musicais tradicionais;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Tocar repertório musical português muito variado individualmente e coletivamente.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 xml:space="preserve">Incentivar a aquisição de responsabilidade. 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7C69FA">
        <w:rPr>
          <w:rFonts w:ascii="Arial" w:eastAsia="Calibri" w:hAnsi="Arial" w:cs="Arial"/>
          <w:sz w:val="24"/>
          <w:szCs w:val="24"/>
        </w:rPr>
        <w:t xml:space="preserve">- Atividades de Aprendizagem a desenvolver 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7C69FA">
        <w:rPr>
          <w:rFonts w:ascii="Arial" w:eastAsia="Calibri" w:hAnsi="Arial" w:cs="Arial"/>
          <w:sz w:val="24"/>
          <w:szCs w:val="24"/>
        </w:rPr>
        <w:t xml:space="preserve">  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7C69FA">
        <w:rPr>
          <w:rFonts w:ascii="Arial" w:eastAsia="Calibri" w:hAnsi="Arial" w:cs="Arial"/>
          <w:sz w:val="24"/>
          <w:szCs w:val="24"/>
        </w:rPr>
        <w:t xml:space="preserve">  As aprendizagens a desenvolver pelas crianças são: 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Interpretação de diferentes músicas do repertório tradicional português;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Visualização e audição de exemplos da música tradicional;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Harmonização de quatro músicas de 4 regiões, sendo duas delas de Natal.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Apresentação Pública do trabalho desenvolvido na Oficina de Música Tradicional.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 xml:space="preserve">   - Enriquecimento Curricular 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A aprendizagem pode ser enriquecida a partir de: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Assistência de concertos de música tradicional;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Participação de músicos profissionais nas atividades realizadas em cada sessão da oficina de música;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Visita ao Museu da Música Portuguesa.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 xml:space="preserve">   - Vocabulário musical 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ab/>
        <w:t xml:space="preserve">     Ao longo das sessões os alunos deverão compreender e utilizar vocabulário apropriado que esteja relacionado </w:t>
      </w:r>
      <w:proofErr w:type="gramStart"/>
      <w:r w:rsidRPr="007C69FA">
        <w:rPr>
          <w:rFonts w:ascii="Arial" w:hAnsi="Arial" w:cs="Arial"/>
          <w:sz w:val="24"/>
          <w:szCs w:val="24"/>
        </w:rPr>
        <w:t>com</w:t>
      </w:r>
      <w:proofErr w:type="gramEnd"/>
      <w:r w:rsidRPr="007C69FA">
        <w:rPr>
          <w:rFonts w:ascii="Arial" w:hAnsi="Arial" w:cs="Arial"/>
          <w:sz w:val="24"/>
          <w:szCs w:val="24"/>
        </w:rPr>
        <w:t xml:space="preserve">:  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lastRenderedPageBreak/>
        <w:t xml:space="preserve">As diferentes técnicas dos instrumentos musicais, como por exemplo instrumentos de percussão; de sopro; cordas e voz. 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ab/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 xml:space="preserve">Os conceitos, códigos e convenções – saber conceitos como o timbre, a altura, a dinâmica, o ritmo, a forma, como também algumas termologias próprias da música tradicional. 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 xml:space="preserve">Os diferentes contextos onde estão inseridos os instrumentos musicais tradicionais e as suas diferentes funções em cada região. </w:t>
      </w:r>
    </w:p>
    <w:p w:rsid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 xml:space="preserve">- Recursos 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7C69FA">
        <w:rPr>
          <w:rFonts w:ascii="Arial" w:eastAsia="Calibri" w:hAnsi="Arial" w:cs="Arial"/>
          <w:sz w:val="24"/>
          <w:szCs w:val="24"/>
        </w:rPr>
        <w:t>Materiais: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 xml:space="preserve">Instrumentos </w:t>
      </w:r>
      <w:proofErr w:type="gramStart"/>
      <w:r w:rsidRPr="007C69FA">
        <w:rPr>
          <w:rFonts w:ascii="Arial" w:hAnsi="Arial" w:cs="Arial"/>
          <w:sz w:val="24"/>
          <w:szCs w:val="24"/>
        </w:rPr>
        <w:t>musicais</w:t>
      </w:r>
      <w:proofErr w:type="gramEnd"/>
      <w:r w:rsidRPr="007C69FA">
        <w:rPr>
          <w:rFonts w:ascii="Arial" w:hAnsi="Arial" w:cs="Arial"/>
          <w:sz w:val="24"/>
          <w:szCs w:val="24"/>
        </w:rPr>
        <w:t xml:space="preserve"> (voz; flauta; cavaquinho; violino; bombos; ferrinhos; tamborim; entre outos); 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Computador; projetor; quadro interativo; aparelhagem; estantes; entre outros);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 xml:space="preserve">Multimédia – filmes e documentários sobre a música tradicional portuguesa. 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 xml:space="preserve">Partituras do repertório tradicional a apresentar na apresentação final. 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 xml:space="preserve">Humanos   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Alunos;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 xml:space="preserve">Professores; 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Músicos profissionais</w:t>
      </w:r>
      <w:proofErr w:type="gramStart"/>
      <w:r w:rsidRPr="007C69FA">
        <w:rPr>
          <w:rFonts w:ascii="Arial" w:hAnsi="Arial" w:cs="Arial"/>
          <w:sz w:val="24"/>
          <w:szCs w:val="24"/>
        </w:rPr>
        <w:t>,</w:t>
      </w:r>
      <w:proofErr w:type="gramEnd"/>
      <w:r w:rsidRPr="007C69FA">
        <w:rPr>
          <w:rFonts w:ascii="Arial" w:hAnsi="Arial" w:cs="Arial"/>
          <w:sz w:val="24"/>
          <w:szCs w:val="24"/>
        </w:rPr>
        <w:t xml:space="preserve"> para atuarem na escola. 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 xml:space="preserve">      </w:t>
      </w:r>
      <w:r>
        <w:rPr>
          <w:rFonts w:ascii="Arial" w:hAnsi="Arial" w:cs="Arial"/>
          <w:sz w:val="24"/>
          <w:szCs w:val="24"/>
        </w:rPr>
        <w:tab/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- </w:t>
      </w:r>
      <w:r w:rsidRPr="007C69FA">
        <w:rPr>
          <w:rFonts w:ascii="Arial" w:hAnsi="Arial" w:cs="Arial"/>
          <w:sz w:val="24"/>
          <w:szCs w:val="24"/>
        </w:rPr>
        <w:t xml:space="preserve">Expetativas de Aprendizagem 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ab/>
      </w:r>
      <w:r w:rsidRPr="007C69FA">
        <w:rPr>
          <w:rFonts w:ascii="Arial" w:hAnsi="Arial" w:cs="Arial"/>
          <w:sz w:val="24"/>
          <w:szCs w:val="24"/>
        </w:rPr>
        <w:tab/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Os alunos no fim da oficina de música tradicional têm que saber: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Utilizar as técnicas dos instrumentos musicais que tocaram;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Interpretar alguns géneros musicais tradicionais;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>Tocar em grupo as peças sugeridas para a oficina;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 xml:space="preserve">Identificar e caraterizar os instrumentos </w:t>
      </w:r>
      <w:proofErr w:type="gramStart"/>
      <w:r w:rsidRPr="007C69FA">
        <w:rPr>
          <w:rFonts w:ascii="Arial" w:hAnsi="Arial" w:cs="Arial"/>
          <w:sz w:val="24"/>
          <w:szCs w:val="24"/>
        </w:rPr>
        <w:t>musicais</w:t>
      </w:r>
      <w:proofErr w:type="gramEnd"/>
      <w:r w:rsidRPr="007C69FA">
        <w:rPr>
          <w:rFonts w:ascii="Arial" w:hAnsi="Arial" w:cs="Arial"/>
          <w:sz w:val="24"/>
          <w:szCs w:val="24"/>
        </w:rPr>
        <w:t>;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C69FA">
        <w:rPr>
          <w:rFonts w:ascii="Arial" w:hAnsi="Arial" w:cs="Arial"/>
          <w:sz w:val="24"/>
          <w:szCs w:val="24"/>
        </w:rPr>
        <w:t xml:space="preserve">Conhecer o repertório tradicional de cada região do país. </w:t>
      </w: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C69FA" w:rsidRPr="007C69FA" w:rsidRDefault="007C69FA" w:rsidP="007C69F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  <w:sectPr w:rsidR="007C69FA" w:rsidRPr="007C69FA" w:rsidSect="00307885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  <w:r w:rsidRPr="007C69FA">
        <w:rPr>
          <w:rFonts w:ascii="Arial" w:hAnsi="Arial" w:cs="Arial"/>
          <w:sz w:val="24"/>
          <w:szCs w:val="24"/>
        </w:rPr>
        <w:tab/>
      </w:r>
    </w:p>
    <w:p w:rsidR="007C69FA" w:rsidRPr="00C2523F" w:rsidRDefault="007C69FA" w:rsidP="007C69FA">
      <w:pPr>
        <w:pStyle w:val="PargrafodaLista"/>
        <w:autoSpaceDE w:val="0"/>
        <w:autoSpaceDN w:val="0"/>
        <w:adjustRightInd w:val="0"/>
        <w:spacing w:after="0" w:line="240" w:lineRule="auto"/>
        <w:ind w:left="1920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Tabelacomgrelha"/>
        <w:tblpPr w:leftFromText="141" w:rightFromText="141" w:vertAnchor="page" w:horzAnchor="margin" w:tblpY="2233"/>
        <w:tblW w:w="15754" w:type="dxa"/>
        <w:tblLayout w:type="fixed"/>
        <w:tblLook w:val="04A0"/>
      </w:tblPr>
      <w:tblGrid>
        <w:gridCol w:w="2119"/>
        <w:gridCol w:w="1785"/>
        <w:gridCol w:w="1338"/>
        <w:gridCol w:w="1934"/>
        <w:gridCol w:w="1785"/>
        <w:gridCol w:w="1785"/>
        <w:gridCol w:w="1341"/>
        <w:gridCol w:w="1785"/>
        <w:gridCol w:w="1882"/>
      </w:tblGrid>
      <w:tr w:rsidR="007C69FA" w:rsidRPr="00680F62" w:rsidTr="00B87207">
        <w:trPr>
          <w:trHeight w:val="664"/>
        </w:trPr>
        <w:tc>
          <w:tcPr>
            <w:tcW w:w="15754" w:type="dxa"/>
            <w:gridSpan w:val="9"/>
            <w:tcBorders>
              <w:bottom w:val="single" w:sz="4" w:space="0" w:color="auto"/>
            </w:tcBorders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DISCIPLINA: Educação </w:t>
            </w:r>
            <w:proofErr w:type="gramStart"/>
            <w:r w:rsidRPr="00680F62">
              <w:rPr>
                <w:rFonts w:ascii="Arial" w:hAnsi="Arial" w:cs="Arial"/>
                <w:b/>
                <w:sz w:val="20"/>
                <w:szCs w:val="20"/>
              </w:rPr>
              <w:t>Musical          DOCENTE</w:t>
            </w:r>
            <w:proofErr w:type="gramEnd"/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: Joana de Paula </w:t>
            </w:r>
            <w:proofErr w:type="gramStart"/>
            <w:r w:rsidRPr="00680F62">
              <w:rPr>
                <w:rFonts w:ascii="Arial" w:hAnsi="Arial" w:cs="Arial"/>
                <w:b/>
                <w:sz w:val="20"/>
                <w:szCs w:val="20"/>
              </w:rPr>
              <w:t>Monteiro                                                                                   SESSÃO</w:t>
            </w:r>
            <w:proofErr w:type="gramEnd"/>
            <w:r w:rsidRPr="00680F62">
              <w:rPr>
                <w:rFonts w:ascii="Arial" w:hAnsi="Arial" w:cs="Arial"/>
                <w:b/>
                <w:sz w:val="20"/>
                <w:szCs w:val="20"/>
              </w:rPr>
              <w:t>: 1</w:t>
            </w:r>
          </w:p>
        </w:tc>
      </w:tr>
      <w:tr w:rsidR="007C69FA" w:rsidRPr="00680F62" w:rsidTr="00B87207">
        <w:trPr>
          <w:trHeight w:val="678"/>
        </w:trPr>
        <w:tc>
          <w:tcPr>
            <w:tcW w:w="2119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Domínios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Vocabulário musical e conceitos a abordar</w:t>
            </w:r>
          </w:p>
        </w:tc>
        <w:tc>
          <w:tcPr>
            <w:tcW w:w="1338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Objetivos </w:t>
            </w:r>
          </w:p>
        </w:tc>
        <w:tc>
          <w:tcPr>
            <w:tcW w:w="1934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Competências a desenvolver no aluno</w:t>
            </w:r>
          </w:p>
        </w:tc>
        <w:tc>
          <w:tcPr>
            <w:tcW w:w="1785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Situações de aprendizagem</w:t>
            </w:r>
          </w:p>
        </w:tc>
        <w:tc>
          <w:tcPr>
            <w:tcW w:w="3126" w:type="dxa"/>
            <w:gridSpan w:val="2"/>
            <w:tcBorders>
              <w:bottom w:val="single" w:sz="4" w:space="0" w:color="auto"/>
            </w:tcBorders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Metodologia</w:t>
            </w:r>
          </w:p>
        </w:tc>
        <w:tc>
          <w:tcPr>
            <w:tcW w:w="1785" w:type="dxa"/>
            <w:tcBorders>
              <w:bottom w:val="single" w:sz="4" w:space="0" w:color="auto"/>
            </w:tcBorders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Calendarização / Gestão do tempo</w:t>
            </w:r>
          </w:p>
        </w:tc>
        <w:tc>
          <w:tcPr>
            <w:tcW w:w="1882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Avaliação</w:t>
            </w:r>
          </w:p>
        </w:tc>
      </w:tr>
      <w:tr w:rsidR="007C69FA" w:rsidRPr="00680F62" w:rsidTr="00B87207">
        <w:trPr>
          <w:trHeight w:val="692"/>
        </w:trPr>
        <w:tc>
          <w:tcPr>
            <w:tcW w:w="2119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34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Estratégias de ensino / aprendizagem</w:t>
            </w:r>
          </w:p>
        </w:tc>
        <w:tc>
          <w:tcPr>
            <w:tcW w:w="1341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1785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680F62">
              <w:rPr>
                <w:rFonts w:ascii="Arial" w:hAnsi="Arial" w:cs="Arial"/>
                <w:i/>
                <w:sz w:val="20"/>
                <w:szCs w:val="20"/>
              </w:rPr>
              <w:t>Sessão de 45 minutos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82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641"/>
        </w:trPr>
        <w:tc>
          <w:tcPr>
            <w:tcW w:w="2119" w:type="dxa"/>
            <w:vMerge w:val="restart"/>
          </w:tcPr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Perceção sonora e visual musical </w:t>
            </w: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Culturas musicais nos contextos </w:t>
            </w:r>
          </w:p>
        </w:tc>
        <w:tc>
          <w:tcPr>
            <w:tcW w:w="1785" w:type="dxa"/>
            <w:vMerge w:val="restart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Timbre</w:t>
            </w:r>
            <w:r w:rsidRPr="00680F62">
              <w:rPr>
                <w:rFonts w:ascii="Arial" w:hAnsi="Arial" w:cs="Arial"/>
                <w:sz w:val="20"/>
                <w:szCs w:val="20"/>
              </w:rPr>
              <w:t xml:space="preserve">: Instrumentos Tradicionais – famílias dos Instrumentos. 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Desenvolvimento da audição e da memória. 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Compreensão e apropriação de diferentes códigos e convenções.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34" w:type="dxa"/>
            <w:vMerge w:val="restart"/>
          </w:tcPr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Identifica e carateriza auditivamente e visualmente os géneros musicais e instrumentos musicais de cada região.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Adquire vocabulário e conceitos musicais.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Recolhe informação sobre os vários processos de interpretação de cada género musical de cada região.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Identificar diferentes timbres. 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Adquirir vocabulário e estruturar conceitos;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Audição de diferentes exemplos sonoros com recurso a imagens.</w:t>
            </w: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Leitor de </w:t>
            </w:r>
            <w:proofErr w:type="spellStart"/>
            <w:r w:rsidRPr="00680F62">
              <w:rPr>
                <w:rFonts w:ascii="Arial" w:hAnsi="Arial" w:cs="Arial"/>
                <w:sz w:val="20"/>
                <w:szCs w:val="20"/>
              </w:rPr>
              <w:t>cd’s</w:t>
            </w:r>
            <w:proofErr w:type="spellEnd"/>
            <w:r w:rsidRPr="00680F62">
              <w:rPr>
                <w:rFonts w:ascii="Arial" w:hAnsi="Arial" w:cs="Arial"/>
                <w:sz w:val="20"/>
                <w:szCs w:val="20"/>
              </w:rPr>
              <w:t xml:space="preserve"> / cd do livro “Oficina da Música” / Computador com projetor de vídeo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Observação direta dos desempenhos – registo em grelhas de observação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392"/>
        </w:trPr>
        <w:tc>
          <w:tcPr>
            <w:tcW w:w="2119" w:type="dxa"/>
            <w:vMerge/>
          </w:tcPr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85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4" w:type="dxa"/>
            <w:vMerge/>
          </w:tcPr>
          <w:p w:rsidR="007C69FA" w:rsidRPr="00680F62" w:rsidRDefault="007C69FA" w:rsidP="00B87207">
            <w:pPr>
              <w:tabs>
                <w:tab w:val="left" w:pos="9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Explorar e identificar padrões rítmicos e melódicos. 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Atividade com identificação de instrumentos.</w:t>
            </w: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Instrumentos </w:t>
            </w:r>
            <w:proofErr w:type="gramStart"/>
            <w:r w:rsidRPr="00680F62">
              <w:rPr>
                <w:rFonts w:ascii="Arial" w:hAnsi="Arial" w:cs="Arial"/>
                <w:sz w:val="20"/>
                <w:szCs w:val="20"/>
              </w:rPr>
              <w:t>musicais</w:t>
            </w:r>
            <w:proofErr w:type="gramEnd"/>
            <w:r w:rsidRPr="00680F62">
              <w:rPr>
                <w:rFonts w:ascii="Arial" w:hAnsi="Arial" w:cs="Arial"/>
                <w:sz w:val="20"/>
                <w:szCs w:val="20"/>
              </w:rPr>
              <w:t xml:space="preserve">.  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700"/>
        </w:trPr>
        <w:tc>
          <w:tcPr>
            <w:tcW w:w="2119" w:type="dxa"/>
            <w:vMerge/>
          </w:tcPr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85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4" w:type="dxa"/>
            <w:vMerge/>
          </w:tcPr>
          <w:p w:rsidR="007C69FA" w:rsidRPr="00680F62" w:rsidRDefault="007C69FA" w:rsidP="00B87207">
            <w:pPr>
              <w:tabs>
                <w:tab w:val="left" w:pos="9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Reconhecer a música tradicional e as suas funções. 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15min. </w:t>
            </w:r>
          </w:p>
        </w:tc>
        <w:tc>
          <w:tcPr>
            <w:tcW w:w="1882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C69FA" w:rsidRPr="00680F62" w:rsidRDefault="007C69FA" w:rsidP="00F30D22">
      <w:pPr>
        <w:jc w:val="center"/>
        <w:rPr>
          <w:rFonts w:ascii="Arial" w:hAnsi="Arial" w:cs="Arial"/>
          <w:b/>
          <w:sz w:val="20"/>
          <w:szCs w:val="20"/>
        </w:rPr>
      </w:pPr>
      <w:r w:rsidRPr="00680F62">
        <w:rPr>
          <w:rFonts w:ascii="Arial" w:hAnsi="Arial" w:cs="Arial"/>
          <w:b/>
          <w:sz w:val="20"/>
          <w:szCs w:val="20"/>
        </w:rPr>
        <w:t>Planificações das sessões</w:t>
      </w:r>
    </w:p>
    <w:p w:rsidR="007C69FA" w:rsidRPr="00680F62" w:rsidRDefault="007C69FA" w:rsidP="007C69FA">
      <w:pPr>
        <w:jc w:val="center"/>
        <w:rPr>
          <w:rFonts w:ascii="Times New Roman" w:hAnsi="Times New Roman"/>
          <w:b/>
          <w:sz w:val="20"/>
          <w:szCs w:val="20"/>
        </w:rPr>
      </w:pPr>
    </w:p>
    <w:p w:rsidR="007C69FA" w:rsidRPr="00680F62" w:rsidRDefault="007C69FA" w:rsidP="007C69FA">
      <w:pPr>
        <w:rPr>
          <w:rFonts w:ascii="Times New Roman" w:hAnsi="Times New Roman"/>
          <w:b/>
          <w:sz w:val="20"/>
          <w:szCs w:val="20"/>
        </w:rPr>
        <w:sectPr w:rsidR="007C69FA" w:rsidRPr="00680F62" w:rsidSect="000970CC">
          <w:headerReference w:type="default" r:id="rId7"/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tbl>
      <w:tblPr>
        <w:tblStyle w:val="Tabelacomgrelha"/>
        <w:tblpPr w:leftFromText="141" w:rightFromText="141" w:vertAnchor="page" w:horzAnchor="margin" w:tblpY="2233"/>
        <w:tblW w:w="15754" w:type="dxa"/>
        <w:tblLayout w:type="fixed"/>
        <w:tblLook w:val="04A0"/>
      </w:tblPr>
      <w:tblGrid>
        <w:gridCol w:w="2119"/>
        <w:gridCol w:w="1785"/>
        <w:gridCol w:w="1338"/>
        <w:gridCol w:w="1934"/>
        <w:gridCol w:w="1785"/>
        <w:gridCol w:w="1785"/>
        <w:gridCol w:w="1341"/>
        <w:gridCol w:w="1785"/>
        <w:gridCol w:w="1882"/>
      </w:tblGrid>
      <w:tr w:rsidR="007C69FA" w:rsidRPr="00680F62" w:rsidTr="00B87207">
        <w:trPr>
          <w:trHeight w:val="664"/>
        </w:trPr>
        <w:tc>
          <w:tcPr>
            <w:tcW w:w="15754" w:type="dxa"/>
            <w:gridSpan w:val="9"/>
            <w:tcBorders>
              <w:bottom w:val="single" w:sz="4" w:space="0" w:color="auto"/>
            </w:tcBorders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DISCIPLINA: Educação </w:t>
            </w:r>
            <w:proofErr w:type="gramStart"/>
            <w:r w:rsidRPr="00680F62">
              <w:rPr>
                <w:rFonts w:ascii="Arial" w:hAnsi="Arial" w:cs="Arial"/>
                <w:b/>
                <w:sz w:val="20"/>
                <w:szCs w:val="20"/>
              </w:rPr>
              <w:t>Musical          DOCENTE</w:t>
            </w:r>
            <w:proofErr w:type="gramEnd"/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: Joana de Paula </w:t>
            </w:r>
            <w:proofErr w:type="gramStart"/>
            <w:r w:rsidRPr="00680F62">
              <w:rPr>
                <w:rFonts w:ascii="Arial" w:hAnsi="Arial" w:cs="Arial"/>
                <w:b/>
                <w:sz w:val="20"/>
                <w:szCs w:val="20"/>
              </w:rPr>
              <w:t>Monteiro                                                                                   SESSÃO</w:t>
            </w:r>
            <w:proofErr w:type="gramEnd"/>
            <w:r w:rsidRPr="00680F62">
              <w:rPr>
                <w:rFonts w:ascii="Arial" w:hAnsi="Arial" w:cs="Arial"/>
                <w:b/>
                <w:sz w:val="20"/>
                <w:szCs w:val="20"/>
              </w:rPr>
              <w:t>: 2</w:t>
            </w:r>
          </w:p>
        </w:tc>
      </w:tr>
      <w:tr w:rsidR="007C69FA" w:rsidRPr="00680F62" w:rsidTr="00B87207">
        <w:trPr>
          <w:trHeight w:val="678"/>
        </w:trPr>
        <w:tc>
          <w:tcPr>
            <w:tcW w:w="2119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Domínios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Vocabulário musical e conceitos a abordar</w:t>
            </w:r>
          </w:p>
        </w:tc>
        <w:tc>
          <w:tcPr>
            <w:tcW w:w="1338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Objetivos </w:t>
            </w:r>
          </w:p>
        </w:tc>
        <w:tc>
          <w:tcPr>
            <w:tcW w:w="1934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Competências a desenvolver no aluno</w:t>
            </w:r>
          </w:p>
        </w:tc>
        <w:tc>
          <w:tcPr>
            <w:tcW w:w="1785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Situações de aprendizagem</w:t>
            </w:r>
          </w:p>
        </w:tc>
        <w:tc>
          <w:tcPr>
            <w:tcW w:w="3126" w:type="dxa"/>
            <w:gridSpan w:val="2"/>
            <w:tcBorders>
              <w:bottom w:val="single" w:sz="4" w:space="0" w:color="auto"/>
            </w:tcBorders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Metodologia</w:t>
            </w:r>
          </w:p>
        </w:tc>
        <w:tc>
          <w:tcPr>
            <w:tcW w:w="1785" w:type="dxa"/>
            <w:tcBorders>
              <w:bottom w:val="single" w:sz="4" w:space="0" w:color="auto"/>
            </w:tcBorders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Calendarização / Gestão do tempo</w:t>
            </w:r>
          </w:p>
        </w:tc>
        <w:tc>
          <w:tcPr>
            <w:tcW w:w="1882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Avaliação</w:t>
            </w:r>
          </w:p>
        </w:tc>
      </w:tr>
      <w:tr w:rsidR="007C69FA" w:rsidRPr="00680F62" w:rsidTr="00B87207">
        <w:trPr>
          <w:trHeight w:val="692"/>
        </w:trPr>
        <w:tc>
          <w:tcPr>
            <w:tcW w:w="2119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34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Estratégias de ensino / aprendizagem</w:t>
            </w:r>
          </w:p>
        </w:tc>
        <w:tc>
          <w:tcPr>
            <w:tcW w:w="1341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1785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680F62">
              <w:rPr>
                <w:rFonts w:ascii="Arial" w:hAnsi="Arial" w:cs="Arial"/>
                <w:i/>
                <w:sz w:val="20"/>
                <w:szCs w:val="20"/>
              </w:rPr>
              <w:t>Sessão de 45 minutos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82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641"/>
        </w:trPr>
        <w:tc>
          <w:tcPr>
            <w:tcW w:w="2119" w:type="dxa"/>
            <w:vMerge w:val="restart"/>
          </w:tcPr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Perceção sonora e </w:t>
            </w:r>
            <w:proofErr w:type="gramStart"/>
            <w:r w:rsidRPr="00680F62">
              <w:rPr>
                <w:rFonts w:ascii="Arial" w:hAnsi="Arial" w:cs="Arial"/>
                <w:b/>
                <w:bCs/>
                <w:sz w:val="20"/>
                <w:szCs w:val="20"/>
              </w:rPr>
              <w:t>visual  musical</w:t>
            </w:r>
            <w:proofErr w:type="gramEnd"/>
            <w:r w:rsidRPr="00680F6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Culturas musicais nos contextos</w:t>
            </w: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 w:val="restart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Timbre</w:t>
            </w:r>
            <w:r w:rsidRPr="00680F62">
              <w:rPr>
                <w:rFonts w:ascii="Arial" w:hAnsi="Arial" w:cs="Arial"/>
                <w:sz w:val="20"/>
                <w:szCs w:val="20"/>
              </w:rPr>
              <w:t xml:space="preserve">: Instrumentos Tradicionais – famílias dos Instrumentos. 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Desenvolvimento da audição e da memória. 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Compreensão e apropriação de diferentes códigos e convenções.</w:t>
            </w:r>
          </w:p>
          <w:p w:rsidR="007C69FA" w:rsidRPr="00680F62" w:rsidRDefault="007C69FA" w:rsidP="00B8720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34" w:type="dxa"/>
            <w:vMerge w:val="restart"/>
          </w:tcPr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Identifica e carateriza auditivamente e visualmente os géneros musicais e instrumentos musicais de cada região.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Adquire vocabulário e conceitos musicais.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Recolhe informação sobre os vários processos de interpretação de cada género musical de cada região.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Identificar diferentes timbres. 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Adquirir vocabulário e estruturar conceitos;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Audição de diferentes exemplos sonoros com recurso a imagens.</w:t>
            </w: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Leitor de </w:t>
            </w:r>
            <w:proofErr w:type="spellStart"/>
            <w:r w:rsidRPr="00680F62">
              <w:rPr>
                <w:rFonts w:ascii="Arial" w:hAnsi="Arial" w:cs="Arial"/>
                <w:sz w:val="20"/>
                <w:szCs w:val="20"/>
              </w:rPr>
              <w:t>cd’s</w:t>
            </w:r>
            <w:proofErr w:type="spellEnd"/>
            <w:r w:rsidRPr="00680F62">
              <w:rPr>
                <w:rFonts w:ascii="Arial" w:hAnsi="Arial" w:cs="Arial"/>
                <w:sz w:val="20"/>
                <w:szCs w:val="20"/>
              </w:rPr>
              <w:t xml:space="preserve"> / cd do livro “Oficina da Música” / Computador com projetor de vídeo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Observação direta dos desempenhos – registo em grelhas de observação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392"/>
        </w:trPr>
        <w:tc>
          <w:tcPr>
            <w:tcW w:w="2119" w:type="dxa"/>
            <w:vMerge/>
          </w:tcPr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85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4" w:type="dxa"/>
            <w:vMerge/>
          </w:tcPr>
          <w:p w:rsidR="007C69FA" w:rsidRPr="00680F62" w:rsidRDefault="007C69FA" w:rsidP="00B87207">
            <w:pPr>
              <w:tabs>
                <w:tab w:val="left" w:pos="9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Explorar e identificar padrões rítmicos e melódicos.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Jogos sonoros - identificação dos timbres dos instrumentos.</w:t>
            </w: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Instrumentos </w:t>
            </w:r>
            <w:proofErr w:type="gramStart"/>
            <w:r w:rsidRPr="00680F62">
              <w:rPr>
                <w:rFonts w:ascii="Arial" w:hAnsi="Arial" w:cs="Arial"/>
                <w:sz w:val="20"/>
                <w:szCs w:val="20"/>
              </w:rPr>
              <w:t>musicais</w:t>
            </w:r>
            <w:proofErr w:type="gramEnd"/>
            <w:r w:rsidRPr="00680F62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700"/>
        </w:trPr>
        <w:tc>
          <w:tcPr>
            <w:tcW w:w="2119" w:type="dxa"/>
            <w:vMerge/>
          </w:tcPr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85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4" w:type="dxa"/>
            <w:vMerge/>
          </w:tcPr>
          <w:p w:rsidR="007C69FA" w:rsidRPr="00680F62" w:rsidRDefault="007C69FA" w:rsidP="00B87207">
            <w:pPr>
              <w:tabs>
                <w:tab w:val="left" w:pos="9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Reconhecer a música tradicional e as suas funções.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</w:tc>
        <w:tc>
          <w:tcPr>
            <w:tcW w:w="1882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C69FA" w:rsidRPr="00680F62" w:rsidRDefault="007C69FA" w:rsidP="007C69FA">
      <w:pPr>
        <w:rPr>
          <w:rFonts w:ascii="Arial" w:hAnsi="Arial" w:cs="Arial"/>
          <w:sz w:val="20"/>
          <w:szCs w:val="20"/>
        </w:rPr>
      </w:pPr>
    </w:p>
    <w:p w:rsidR="007C69FA" w:rsidRPr="00680F62" w:rsidRDefault="007C69FA" w:rsidP="007C69FA">
      <w:pPr>
        <w:rPr>
          <w:rFonts w:ascii="Arial" w:hAnsi="Arial" w:cs="Arial"/>
          <w:sz w:val="20"/>
          <w:szCs w:val="20"/>
        </w:rPr>
      </w:pPr>
    </w:p>
    <w:p w:rsidR="007C69FA" w:rsidRPr="00680F62" w:rsidRDefault="007C69FA" w:rsidP="007C69FA">
      <w:pPr>
        <w:tabs>
          <w:tab w:val="left" w:pos="14348"/>
        </w:tabs>
        <w:rPr>
          <w:rFonts w:ascii="Arial" w:hAnsi="Arial" w:cs="Arial"/>
          <w:sz w:val="20"/>
          <w:szCs w:val="20"/>
        </w:rPr>
        <w:sectPr w:rsidR="007C69FA" w:rsidRPr="00680F62" w:rsidSect="000970CC">
          <w:headerReference w:type="default" r:id="rId8"/>
          <w:pgSz w:w="16838" w:h="11906" w:orient="landscape" w:code="9"/>
          <w:pgMar w:top="720" w:right="720" w:bottom="720" w:left="720" w:header="708" w:footer="708" w:gutter="0"/>
          <w:cols w:space="708"/>
          <w:docGrid w:linePitch="360"/>
        </w:sectPr>
      </w:pPr>
      <w:r w:rsidRPr="00680F62">
        <w:rPr>
          <w:rFonts w:ascii="Arial" w:hAnsi="Arial" w:cs="Arial"/>
          <w:sz w:val="20"/>
          <w:szCs w:val="20"/>
        </w:rPr>
        <w:tab/>
      </w:r>
    </w:p>
    <w:tbl>
      <w:tblPr>
        <w:tblStyle w:val="Tabelacomgrelha"/>
        <w:tblpPr w:leftFromText="141" w:rightFromText="141" w:vertAnchor="page" w:horzAnchor="margin" w:tblpY="1609"/>
        <w:tblW w:w="15754" w:type="dxa"/>
        <w:tblLayout w:type="fixed"/>
        <w:tblLook w:val="04A0"/>
      </w:tblPr>
      <w:tblGrid>
        <w:gridCol w:w="2119"/>
        <w:gridCol w:w="1785"/>
        <w:gridCol w:w="1338"/>
        <w:gridCol w:w="1934"/>
        <w:gridCol w:w="1785"/>
        <w:gridCol w:w="1785"/>
        <w:gridCol w:w="1341"/>
        <w:gridCol w:w="1785"/>
        <w:gridCol w:w="1882"/>
      </w:tblGrid>
      <w:tr w:rsidR="007C69FA" w:rsidRPr="00680F62" w:rsidTr="00B87207">
        <w:trPr>
          <w:trHeight w:val="664"/>
        </w:trPr>
        <w:tc>
          <w:tcPr>
            <w:tcW w:w="15754" w:type="dxa"/>
            <w:gridSpan w:val="9"/>
            <w:tcBorders>
              <w:bottom w:val="single" w:sz="4" w:space="0" w:color="auto"/>
            </w:tcBorders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DISCIPLINA: Educação </w:t>
            </w:r>
            <w:proofErr w:type="gramStart"/>
            <w:r w:rsidRPr="00680F62">
              <w:rPr>
                <w:rFonts w:ascii="Arial" w:hAnsi="Arial" w:cs="Arial"/>
                <w:b/>
                <w:sz w:val="20"/>
                <w:szCs w:val="20"/>
              </w:rPr>
              <w:t>Musical          DOCENTE</w:t>
            </w:r>
            <w:proofErr w:type="gramEnd"/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: Joana de Paula </w:t>
            </w:r>
            <w:proofErr w:type="gramStart"/>
            <w:r w:rsidRPr="00680F62">
              <w:rPr>
                <w:rFonts w:ascii="Arial" w:hAnsi="Arial" w:cs="Arial"/>
                <w:b/>
                <w:sz w:val="20"/>
                <w:szCs w:val="20"/>
              </w:rPr>
              <w:t>Monteiro                                                                                   SESSÃO</w:t>
            </w:r>
            <w:proofErr w:type="gramEnd"/>
            <w:r w:rsidRPr="00680F62">
              <w:rPr>
                <w:rFonts w:ascii="Arial" w:hAnsi="Arial" w:cs="Arial"/>
                <w:b/>
                <w:sz w:val="20"/>
                <w:szCs w:val="20"/>
              </w:rPr>
              <w:t>: 3</w:t>
            </w:r>
          </w:p>
        </w:tc>
      </w:tr>
      <w:tr w:rsidR="007C69FA" w:rsidRPr="00680F62" w:rsidTr="00B87207">
        <w:trPr>
          <w:trHeight w:val="678"/>
        </w:trPr>
        <w:tc>
          <w:tcPr>
            <w:tcW w:w="2119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Domínios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Vocabulário musical e conceitos a abordar</w:t>
            </w:r>
          </w:p>
        </w:tc>
        <w:tc>
          <w:tcPr>
            <w:tcW w:w="1338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Objetivos </w:t>
            </w:r>
          </w:p>
        </w:tc>
        <w:tc>
          <w:tcPr>
            <w:tcW w:w="1934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Competências a desenvolver no aluno</w:t>
            </w:r>
          </w:p>
        </w:tc>
        <w:tc>
          <w:tcPr>
            <w:tcW w:w="1785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Situações de aprendizagem</w:t>
            </w:r>
          </w:p>
        </w:tc>
        <w:tc>
          <w:tcPr>
            <w:tcW w:w="3126" w:type="dxa"/>
            <w:gridSpan w:val="2"/>
            <w:tcBorders>
              <w:bottom w:val="single" w:sz="4" w:space="0" w:color="auto"/>
            </w:tcBorders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Metodologia</w:t>
            </w:r>
          </w:p>
        </w:tc>
        <w:tc>
          <w:tcPr>
            <w:tcW w:w="1785" w:type="dxa"/>
            <w:tcBorders>
              <w:bottom w:val="single" w:sz="4" w:space="0" w:color="auto"/>
            </w:tcBorders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Calendarização / Gestão do tempo</w:t>
            </w:r>
          </w:p>
        </w:tc>
        <w:tc>
          <w:tcPr>
            <w:tcW w:w="1882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Avaliação</w:t>
            </w:r>
          </w:p>
        </w:tc>
      </w:tr>
      <w:tr w:rsidR="007C69FA" w:rsidRPr="00680F62" w:rsidTr="00B87207">
        <w:trPr>
          <w:trHeight w:val="692"/>
        </w:trPr>
        <w:tc>
          <w:tcPr>
            <w:tcW w:w="2119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34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Estratégias de ensino / aprendizagem</w:t>
            </w:r>
          </w:p>
        </w:tc>
        <w:tc>
          <w:tcPr>
            <w:tcW w:w="1341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1785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680F62">
              <w:rPr>
                <w:rFonts w:ascii="Arial" w:hAnsi="Arial" w:cs="Arial"/>
                <w:i/>
                <w:sz w:val="20"/>
                <w:szCs w:val="20"/>
              </w:rPr>
              <w:t>Sessão de 45 minutos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82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641"/>
        </w:trPr>
        <w:tc>
          <w:tcPr>
            <w:tcW w:w="2119" w:type="dxa"/>
            <w:vMerge w:val="restart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bCs/>
                <w:sz w:val="20"/>
                <w:szCs w:val="20"/>
              </w:rPr>
              <w:t>Interpretação e comunicação</w:t>
            </w: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Perceção sonora e visual musical </w:t>
            </w: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Altura: Agudo/ Grave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As notas </w:t>
            </w:r>
            <w:proofErr w:type="gramStart"/>
            <w:r w:rsidRPr="00680F62">
              <w:rPr>
                <w:rFonts w:ascii="Arial" w:hAnsi="Arial" w:cs="Arial"/>
                <w:sz w:val="20"/>
                <w:szCs w:val="20"/>
              </w:rPr>
              <w:t>musicais</w:t>
            </w:r>
            <w:proofErr w:type="gramEnd"/>
            <w:r w:rsidRPr="00680F62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Ritmo: Pulsação/ Figuras rítmicas/ Compassos binário e ternário 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Interpretação em grupo dos temas: “Fui colher uma romã” e “Nuvens”. 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680F62">
              <w:rPr>
                <w:rFonts w:ascii="Arial" w:hAnsi="Arial" w:cs="Arial"/>
                <w:sz w:val="20"/>
                <w:szCs w:val="20"/>
              </w:rPr>
              <w:t>Desenvolvimento das técnicas dos instrumentos musicais</w:t>
            </w:r>
            <w:proofErr w:type="gramEnd"/>
            <w:r w:rsidRPr="00680F62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Compreensão e apropriação de diferentes códigos e convenções.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34" w:type="dxa"/>
            <w:vMerge w:val="restart"/>
          </w:tcPr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Identifica auditivamente e visualmente as </w:t>
            </w:r>
            <w:proofErr w:type="gramStart"/>
            <w:r w:rsidRPr="00680F62">
              <w:rPr>
                <w:rFonts w:ascii="Arial" w:hAnsi="Arial" w:cs="Arial"/>
                <w:sz w:val="20"/>
                <w:szCs w:val="20"/>
              </w:rPr>
              <w:t>notas</w:t>
            </w:r>
            <w:proofErr w:type="gramEnd"/>
            <w:r w:rsidRPr="00680F62">
              <w:rPr>
                <w:rFonts w:ascii="Arial" w:hAnsi="Arial" w:cs="Arial"/>
                <w:sz w:val="20"/>
                <w:szCs w:val="20"/>
              </w:rPr>
              <w:t xml:space="preserve"> musicais e as figuras rítmicas.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Adquire vocabulário e conceitos musicais.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Interpreta no instrumento o ritmo e melodia de cada tema.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Adquire a técnica do instrumento.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Identificar o grave e o agudo e a duração das notas. 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Adquirir vocabulário e estruturar conceitos;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Audição e visualização de gravação dos temas a serem interpretados</w:t>
            </w: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Interpretação dos temas: “Fui colher uma romã” e “Nuvens”.</w:t>
            </w: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Leitor de </w:t>
            </w:r>
            <w:proofErr w:type="spellStart"/>
            <w:r w:rsidRPr="00680F62">
              <w:rPr>
                <w:rFonts w:ascii="Arial" w:hAnsi="Arial" w:cs="Arial"/>
                <w:sz w:val="20"/>
                <w:szCs w:val="20"/>
              </w:rPr>
              <w:t>cd’s</w:t>
            </w:r>
            <w:proofErr w:type="spellEnd"/>
            <w:r w:rsidRPr="00680F62">
              <w:rPr>
                <w:rFonts w:ascii="Arial" w:hAnsi="Arial" w:cs="Arial"/>
                <w:sz w:val="20"/>
                <w:szCs w:val="20"/>
              </w:rPr>
              <w:t xml:space="preserve"> / cd do livro “Oficina da Música” / Computador com projetor de vídeo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Partituras 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Observação direta dos desempenhos – registo em grelhas de observação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392"/>
        </w:trPr>
        <w:tc>
          <w:tcPr>
            <w:tcW w:w="2119" w:type="dxa"/>
            <w:vMerge/>
          </w:tcPr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85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4" w:type="dxa"/>
            <w:vMerge/>
          </w:tcPr>
          <w:p w:rsidR="007C69FA" w:rsidRPr="00680F62" w:rsidRDefault="007C69FA" w:rsidP="00B87207">
            <w:pPr>
              <w:tabs>
                <w:tab w:val="left" w:pos="9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Explorar padrões rítmicos e melódicos criando novas sonoridades através da diversidade de instrumentos e situações de aprendizagem;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Interpretação do acompanhamento rítmico proposto para os temas. </w:t>
            </w: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Identificação do género musical dos temas. </w:t>
            </w: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Instrumentos </w:t>
            </w:r>
            <w:proofErr w:type="gramStart"/>
            <w:r w:rsidRPr="00680F62">
              <w:rPr>
                <w:rFonts w:ascii="Arial" w:hAnsi="Arial" w:cs="Arial"/>
                <w:sz w:val="20"/>
                <w:szCs w:val="20"/>
              </w:rPr>
              <w:t>musicais</w:t>
            </w:r>
            <w:proofErr w:type="gramEnd"/>
            <w:r w:rsidRPr="00680F62">
              <w:rPr>
                <w:rFonts w:ascii="Arial" w:hAnsi="Arial" w:cs="Arial"/>
                <w:sz w:val="20"/>
                <w:szCs w:val="20"/>
              </w:rPr>
              <w:t xml:space="preserve"> – instrumentos de percussão; flauta de bisel e voz. 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700"/>
        </w:trPr>
        <w:tc>
          <w:tcPr>
            <w:tcW w:w="2119" w:type="dxa"/>
            <w:vMerge/>
          </w:tcPr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85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4" w:type="dxa"/>
            <w:vMerge/>
          </w:tcPr>
          <w:p w:rsidR="007C69FA" w:rsidRPr="00680F62" w:rsidRDefault="007C69FA" w:rsidP="00B87207">
            <w:pPr>
              <w:tabs>
                <w:tab w:val="left" w:pos="9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Tocar e </w:t>
            </w:r>
            <w:proofErr w:type="gramStart"/>
            <w:r w:rsidRPr="00680F62">
              <w:rPr>
                <w:rFonts w:ascii="Arial" w:hAnsi="Arial" w:cs="Arial"/>
                <w:sz w:val="20"/>
                <w:szCs w:val="20"/>
              </w:rPr>
              <w:t>cantar  com</w:t>
            </w:r>
            <w:proofErr w:type="gramEnd"/>
            <w:r w:rsidRPr="00680F62">
              <w:rPr>
                <w:rFonts w:ascii="Arial" w:hAnsi="Arial" w:cs="Arial"/>
                <w:sz w:val="20"/>
                <w:szCs w:val="20"/>
              </w:rPr>
              <w:t xml:space="preserve"> acuidade rítmica e correção de texto.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</w:tc>
        <w:tc>
          <w:tcPr>
            <w:tcW w:w="1882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C69FA" w:rsidRPr="00680F62" w:rsidRDefault="007C69FA" w:rsidP="007C69FA">
      <w:pPr>
        <w:tabs>
          <w:tab w:val="left" w:pos="14348"/>
        </w:tabs>
        <w:rPr>
          <w:rFonts w:ascii="Arial" w:hAnsi="Arial" w:cs="Arial"/>
          <w:sz w:val="20"/>
          <w:szCs w:val="20"/>
        </w:rPr>
      </w:pPr>
    </w:p>
    <w:tbl>
      <w:tblPr>
        <w:tblStyle w:val="Tabelacomgrelha"/>
        <w:tblpPr w:leftFromText="141" w:rightFromText="141" w:vertAnchor="page" w:horzAnchor="margin" w:tblpY="2233"/>
        <w:tblW w:w="15754" w:type="dxa"/>
        <w:tblLayout w:type="fixed"/>
        <w:tblLook w:val="04A0"/>
      </w:tblPr>
      <w:tblGrid>
        <w:gridCol w:w="2119"/>
        <w:gridCol w:w="1785"/>
        <w:gridCol w:w="1338"/>
        <w:gridCol w:w="1934"/>
        <w:gridCol w:w="1785"/>
        <w:gridCol w:w="1785"/>
        <w:gridCol w:w="1341"/>
        <w:gridCol w:w="1785"/>
        <w:gridCol w:w="1882"/>
      </w:tblGrid>
      <w:tr w:rsidR="007C69FA" w:rsidRPr="00680F62" w:rsidTr="00B87207">
        <w:trPr>
          <w:trHeight w:val="664"/>
        </w:trPr>
        <w:tc>
          <w:tcPr>
            <w:tcW w:w="15754" w:type="dxa"/>
            <w:gridSpan w:val="9"/>
            <w:tcBorders>
              <w:bottom w:val="single" w:sz="4" w:space="0" w:color="auto"/>
            </w:tcBorders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DISCIPLINA: Educação </w:t>
            </w:r>
            <w:proofErr w:type="gramStart"/>
            <w:r w:rsidRPr="00680F62">
              <w:rPr>
                <w:rFonts w:ascii="Arial" w:hAnsi="Arial" w:cs="Arial"/>
                <w:b/>
                <w:sz w:val="20"/>
                <w:szCs w:val="20"/>
              </w:rPr>
              <w:t>Musical          DOCENTE</w:t>
            </w:r>
            <w:proofErr w:type="gramEnd"/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: Joana de Paula </w:t>
            </w:r>
            <w:proofErr w:type="gramStart"/>
            <w:r w:rsidRPr="00680F62">
              <w:rPr>
                <w:rFonts w:ascii="Arial" w:hAnsi="Arial" w:cs="Arial"/>
                <w:b/>
                <w:sz w:val="20"/>
                <w:szCs w:val="20"/>
              </w:rPr>
              <w:t>Monteiro                                                                                   SESSÃO</w:t>
            </w:r>
            <w:proofErr w:type="gramEnd"/>
            <w:r w:rsidRPr="00680F62">
              <w:rPr>
                <w:rFonts w:ascii="Arial" w:hAnsi="Arial" w:cs="Arial"/>
                <w:b/>
                <w:sz w:val="20"/>
                <w:szCs w:val="20"/>
              </w:rPr>
              <w:t>: 4</w:t>
            </w:r>
          </w:p>
        </w:tc>
      </w:tr>
      <w:tr w:rsidR="007C69FA" w:rsidRPr="00680F62" w:rsidTr="00B87207">
        <w:trPr>
          <w:trHeight w:val="678"/>
        </w:trPr>
        <w:tc>
          <w:tcPr>
            <w:tcW w:w="2119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Domínios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Vocabulário musical e conceitos a abordar</w:t>
            </w:r>
          </w:p>
        </w:tc>
        <w:tc>
          <w:tcPr>
            <w:tcW w:w="1338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Objetivos </w:t>
            </w:r>
          </w:p>
        </w:tc>
        <w:tc>
          <w:tcPr>
            <w:tcW w:w="1934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Competências a desenvolver no aluno</w:t>
            </w:r>
          </w:p>
        </w:tc>
        <w:tc>
          <w:tcPr>
            <w:tcW w:w="1785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Situações de aprendizagem</w:t>
            </w:r>
          </w:p>
        </w:tc>
        <w:tc>
          <w:tcPr>
            <w:tcW w:w="3126" w:type="dxa"/>
            <w:gridSpan w:val="2"/>
            <w:tcBorders>
              <w:bottom w:val="single" w:sz="4" w:space="0" w:color="auto"/>
            </w:tcBorders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Metodologia</w:t>
            </w:r>
          </w:p>
        </w:tc>
        <w:tc>
          <w:tcPr>
            <w:tcW w:w="1785" w:type="dxa"/>
            <w:tcBorders>
              <w:bottom w:val="single" w:sz="4" w:space="0" w:color="auto"/>
            </w:tcBorders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Calendarização / Gestão do tempo</w:t>
            </w:r>
          </w:p>
        </w:tc>
        <w:tc>
          <w:tcPr>
            <w:tcW w:w="1882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Avaliação</w:t>
            </w:r>
          </w:p>
        </w:tc>
      </w:tr>
      <w:tr w:rsidR="007C69FA" w:rsidRPr="00680F62" w:rsidTr="00B87207">
        <w:trPr>
          <w:trHeight w:val="692"/>
        </w:trPr>
        <w:tc>
          <w:tcPr>
            <w:tcW w:w="2119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34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Estratégias de ensino / aprendizagem</w:t>
            </w:r>
          </w:p>
        </w:tc>
        <w:tc>
          <w:tcPr>
            <w:tcW w:w="1341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1785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680F62">
              <w:rPr>
                <w:rFonts w:ascii="Arial" w:hAnsi="Arial" w:cs="Arial"/>
                <w:i/>
                <w:sz w:val="20"/>
                <w:szCs w:val="20"/>
              </w:rPr>
              <w:t>Sessão de 45 minutos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82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641"/>
        </w:trPr>
        <w:tc>
          <w:tcPr>
            <w:tcW w:w="2119" w:type="dxa"/>
            <w:vMerge w:val="restart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bCs/>
                <w:sz w:val="20"/>
                <w:szCs w:val="20"/>
              </w:rPr>
              <w:t>Interpretação e comunicação</w:t>
            </w: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Perceção sonora e visual musical </w:t>
            </w: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 w:val="restart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Altura: Notas Musicais 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Ritmo: Figuras rítmicas/Compassos.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Dinâmicas: Forte/Piano 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Crescendo/Diminuendo 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Desenvolvimento da interpretação e comunicação de grupo.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Desenvolvimento do sentido melódico, rítmico e harmónico.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Compreensão e apropriação de diferentes códigos e convenções.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34" w:type="dxa"/>
            <w:vMerge w:val="restart"/>
          </w:tcPr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Identifica auditivamente e visualmente as </w:t>
            </w:r>
            <w:proofErr w:type="gramStart"/>
            <w:r w:rsidRPr="00680F62">
              <w:rPr>
                <w:rFonts w:ascii="Arial" w:hAnsi="Arial" w:cs="Arial"/>
                <w:sz w:val="20"/>
                <w:szCs w:val="20"/>
              </w:rPr>
              <w:t>notas</w:t>
            </w:r>
            <w:proofErr w:type="gramEnd"/>
            <w:r w:rsidRPr="00680F62">
              <w:rPr>
                <w:rFonts w:ascii="Arial" w:hAnsi="Arial" w:cs="Arial"/>
                <w:sz w:val="20"/>
                <w:szCs w:val="20"/>
              </w:rPr>
              <w:t xml:space="preserve"> musicais e as figuras rítmicas.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Adquire vocabulário e conceitos musicais.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Interpreta no instrumento o ritmo e melodia de cada tema.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Adquire a técnica do instrumento.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Identificar e executar as dinâmicas. 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Adquirir vocabulário e estruturar conceitos;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Interpretar ritmos com os níveis corporais.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Audição e visualização de gravação dos temas de Natal a serem interpretados. </w:t>
            </w: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Interpretação dos temas: ”Menino Jesus à Lapa” e “Natal de Trás-os-Montes”.   </w:t>
            </w: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Leitor de </w:t>
            </w:r>
            <w:proofErr w:type="spellStart"/>
            <w:r w:rsidRPr="00680F62">
              <w:rPr>
                <w:rFonts w:ascii="Arial" w:hAnsi="Arial" w:cs="Arial"/>
                <w:sz w:val="20"/>
                <w:szCs w:val="20"/>
              </w:rPr>
              <w:t>cd’s</w:t>
            </w:r>
            <w:proofErr w:type="spellEnd"/>
            <w:r w:rsidRPr="00680F62">
              <w:rPr>
                <w:rFonts w:ascii="Arial" w:hAnsi="Arial" w:cs="Arial"/>
                <w:sz w:val="20"/>
                <w:szCs w:val="20"/>
              </w:rPr>
              <w:t xml:space="preserve"> / cd do livro “Oficina da Música” / Computador com projetor de vídeo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Partituras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Observação direta dos desempenhos – registo em grelhas de observação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392"/>
        </w:trPr>
        <w:tc>
          <w:tcPr>
            <w:tcW w:w="2119" w:type="dxa"/>
            <w:vMerge/>
          </w:tcPr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85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4" w:type="dxa"/>
            <w:vMerge/>
          </w:tcPr>
          <w:p w:rsidR="007C69FA" w:rsidRPr="00680F62" w:rsidRDefault="007C69FA" w:rsidP="00B87207">
            <w:pPr>
              <w:tabs>
                <w:tab w:val="left" w:pos="9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Interpretar ritmicamente e melodicamente. 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Interpretação do acompanhamento rítmico proposto para os temas. </w:t>
            </w: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Identificação do género musical dos temas.</w:t>
            </w: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Instrumentos </w:t>
            </w:r>
            <w:proofErr w:type="gramStart"/>
            <w:r w:rsidRPr="00680F62">
              <w:rPr>
                <w:rFonts w:ascii="Arial" w:hAnsi="Arial" w:cs="Arial"/>
                <w:sz w:val="20"/>
                <w:szCs w:val="20"/>
              </w:rPr>
              <w:t>musicais</w:t>
            </w:r>
            <w:proofErr w:type="gramEnd"/>
            <w:r w:rsidRPr="00680F62">
              <w:rPr>
                <w:rFonts w:ascii="Arial" w:hAnsi="Arial" w:cs="Arial"/>
                <w:sz w:val="20"/>
                <w:szCs w:val="20"/>
              </w:rPr>
              <w:t xml:space="preserve"> – instrumentos de percussão; flauta de bisel e voz.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829"/>
        </w:trPr>
        <w:tc>
          <w:tcPr>
            <w:tcW w:w="2119" w:type="dxa"/>
            <w:vMerge/>
          </w:tcPr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85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4" w:type="dxa"/>
            <w:vMerge/>
          </w:tcPr>
          <w:p w:rsidR="007C69FA" w:rsidRPr="00680F62" w:rsidRDefault="007C69FA" w:rsidP="00B87207">
            <w:pPr>
              <w:tabs>
                <w:tab w:val="left" w:pos="9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Tocar e </w:t>
            </w:r>
            <w:proofErr w:type="gramStart"/>
            <w:r w:rsidRPr="00680F62">
              <w:rPr>
                <w:rFonts w:ascii="Arial" w:hAnsi="Arial" w:cs="Arial"/>
                <w:sz w:val="20"/>
                <w:szCs w:val="20"/>
              </w:rPr>
              <w:t>cantar  com</w:t>
            </w:r>
            <w:proofErr w:type="gramEnd"/>
            <w:r w:rsidRPr="00680F62">
              <w:rPr>
                <w:rFonts w:ascii="Arial" w:hAnsi="Arial" w:cs="Arial"/>
                <w:sz w:val="20"/>
                <w:szCs w:val="20"/>
              </w:rPr>
              <w:t xml:space="preserve"> acuidade rítmica e melódica. 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Apresentação musical ao vivo de músicos profissionais.</w:t>
            </w: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Cavaquinho; Bandolim.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</w:tc>
        <w:tc>
          <w:tcPr>
            <w:tcW w:w="1882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664"/>
        </w:trPr>
        <w:tc>
          <w:tcPr>
            <w:tcW w:w="15754" w:type="dxa"/>
            <w:gridSpan w:val="9"/>
            <w:tcBorders>
              <w:bottom w:val="single" w:sz="4" w:space="0" w:color="auto"/>
            </w:tcBorders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DISCIPLINA: Educação </w:t>
            </w:r>
            <w:proofErr w:type="gramStart"/>
            <w:r w:rsidRPr="00680F62">
              <w:rPr>
                <w:rFonts w:ascii="Arial" w:hAnsi="Arial" w:cs="Arial"/>
                <w:b/>
                <w:sz w:val="20"/>
                <w:szCs w:val="20"/>
              </w:rPr>
              <w:t>Musical          DOCENTE</w:t>
            </w:r>
            <w:proofErr w:type="gramEnd"/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: Joana de Paula </w:t>
            </w:r>
            <w:proofErr w:type="gramStart"/>
            <w:r w:rsidRPr="00680F62">
              <w:rPr>
                <w:rFonts w:ascii="Arial" w:hAnsi="Arial" w:cs="Arial"/>
                <w:b/>
                <w:sz w:val="20"/>
                <w:szCs w:val="20"/>
              </w:rPr>
              <w:t>Monteiro                                                                                   SESSÃO</w:t>
            </w:r>
            <w:proofErr w:type="gramEnd"/>
            <w:r w:rsidRPr="00680F62">
              <w:rPr>
                <w:rFonts w:ascii="Arial" w:hAnsi="Arial" w:cs="Arial"/>
                <w:b/>
                <w:sz w:val="20"/>
                <w:szCs w:val="20"/>
              </w:rPr>
              <w:t>: 5</w:t>
            </w:r>
          </w:p>
        </w:tc>
      </w:tr>
      <w:tr w:rsidR="007C69FA" w:rsidRPr="00680F62" w:rsidTr="00B87207">
        <w:trPr>
          <w:trHeight w:val="678"/>
        </w:trPr>
        <w:tc>
          <w:tcPr>
            <w:tcW w:w="2119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Domínios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Vocabulário musical e conceitos a </w:t>
            </w:r>
            <w:r w:rsidRPr="00680F62">
              <w:rPr>
                <w:rFonts w:ascii="Arial" w:hAnsi="Arial" w:cs="Arial"/>
                <w:b/>
                <w:sz w:val="20"/>
                <w:szCs w:val="20"/>
              </w:rPr>
              <w:lastRenderedPageBreak/>
              <w:t>abordar</w:t>
            </w:r>
          </w:p>
        </w:tc>
        <w:tc>
          <w:tcPr>
            <w:tcW w:w="1338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Objetivos </w:t>
            </w:r>
          </w:p>
        </w:tc>
        <w:tc>
          <w:tcPr>
            <w:tcW w:w="1934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Competências a desenvolver no aluno</w:t>
            </w:r>
          </w:p>
        </w:tc>
        <w:tc>
          <w:tcPr>
            <w:tcW w:w="1785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Situações de aprendizagem</w:t>
            </w:r>
          </w:p>
        </w:tc>
        <w:tc>
          <w:tcPr>
            <w:tcW w:w="3126" w:type="dxa"/>
            <w:gridSpan w:val="2"/>
            <w:tcBorders>
              <w:bottom w:val="single" w:sz="4" w:space="0" w:color="auto"/>
            </w:tcBorders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Metodologia</w:t>
            </w:r>
          </w:p>
        </w:tc>
        <w:tc>
          <w:tcPr>
            <w:tcW w:w="1785" w:type="dxa"/>
            <w:tcBorders>
              <w:bottom w:val="single" w:sz="4" w:space="0" w:color="auto"/>
            </w:tcBorders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Calendarização / Gestão do tempo</w:t>
            </w:r>
          </w:p>
        </w:tc>
        <w:tc>
          <w:tcPr>
            <w:tcW w:w="1882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Avaliação</w:t>
            </w:r>
          </w:p>
        </w:tc>
      </w:tr>
      <w:tr w:rsidR="007C69FA" w:rsidRPr="00680F62" w:rsidTr="00B87207">
        <w:trPr>
          <w:trHeight w:val="692"/>
        </w:trPr>
        <w:tc>
          <w:tcPr>
            <w:tcW w:w="2119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34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Estratégias de ensino / aprendizagem</w:t>
            </w:r>
          </w:p>
        </w:tc>
        <w:tc>
          <w:tcPr>
            <w:tcW w:w="1341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1785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680F62">
              <w:rPr>
                <w:rFonts w:ascii="Arial" w:hAnsi="Arial" w:cs="Arial"/>
                <w:i/>
                <w:sz w:val="20"/>
                <w:szCs w:val="20"/>
              </w:rPr>
              <w:t>Sessão de 45 minutos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82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641"/>
        </w:trPr>
        <w:tc>
          <w:tcPr>
            <w:tcW w:w="2119" w:type="dxa"/>
            <w:vMerge w:val="restart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Interpretação e comunicação</w:t>
            </w: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Perceção sonora e visual musical </w:t>
            </w: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 w:val="restart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Ritmo: Figuras rítmicas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Dinâmicas: Forte/Piano 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Crescendo/Diminuendo 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.Desenvolvimento da interpretação e comunicação de grupo.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Desenvolvimento do sentido melódico, rítmico e harmónico.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Compreensão e apropriação de diferentes códigos e convenções.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34" w:type="dxa"/>
            <w:vMerge w:val="restart"/>
          </w:tcPr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Adquire vocabulário e conceitos musicais.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Interpreta no instrumento o ritmo e melodia de cada tema.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Adquire a técnica do instrumento.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Identificar e executar as dinâmicas. 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Adquirir vocabulário e estruturar conceitos;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Audição e visualização de gravação dos temas a serem interpretados</w:t>
            </w: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Interpretação dos temas: “Fui colher uma romã” e “Nuvens”.</w:t>
            </w: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Leitor de </w:t>
            </w:r>
            <w:proofErr w:type="spellStart"/>
            <w:r w:rsidRPr="00680F62">
              <w:rPr>
                <w:rFonts w:ascii="Arial" w:hAnsi="Arial" w:cs="Arial"/>
                <w:sz w:val="20"/>
                <w:szCs w:val="20"/>
              </w:rPr>
              <w:t>cd’s</w:t>
            </w:r>
            <w:proofErr w:type="spellEnd"/>
            <w:r w:rsidRPr="00680F62">
              <w:rPr>
                <w:rFonts w:ascii="Arial" w:hAnsi="Arial" w:cs="Arial"/>
                <w:sz w:val="20"/>
                <w:szCs w:val="20"/>
              </w:rPr>
              <w:t xml:space="preserve"> / cd do livro “Oficina da Música” / Computador com projetor de vídeo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Partituras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Observação direta dos desempenhos – registo em grelhas de observação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392"/>
        </w:trPr>
        <w:tc>
          <w:tcPr>
            <w:tcW w:w="2119" w:type="dxa"/>
            <w:vMerge/>
          </w:tcPr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85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4" w:type="dxa"/>
            <w:vMerge/>
          </w:tcPr>
          <w:p w:rsidR="007C69FA" w:rsidRPr="00680F62" w:rsidRDefault="007C69FA" w:rsidP="00B87207">
            <w:pPr>
              <w:tabs>
                <w:tab w:val="left" w:pos="9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Interpretar ritmicamente e melodicamente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Interpretação do acompanhamento rítmico proposto para os temas. </w:t>
            </w: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Estudo das posições na flauta em simultâneo com a leitura da pauta.</w:t>
            </w: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Instrumentos </w:t>
            </w:r>
            <w:proofErr w:type="gramStart"/>
            <w:r w:rsidRPr="00680F62">
              <w:rPr>
                <w:rFonts w:ascii="Arial" w:hAnsi="Arial" w:cs="Arial"/>
                <w:sz w:val="20"/>
                <w:szCs w:val="20"/>
              </w:rPr>
              <w:t>musicais</w:t>
            </w:r>
            <w:proofErr w:type="gramEnd"/>
            <w:r w:rsidRPr="00680F62">
              <w:rPr>
                <w:rFonts w:ascii="Arial" w:hAnsi="Arial" w:cs="Arial"/>
                <w:sz w:val="20"/>
                <w:szCs w:val="20"/>
              </w:rPr>
              <w:t xml:space="preserve"> – instrumentos de percussão; flauta de bisel e voz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700"/>
        </w:trPr>
        <w:tc>
          <w:tcPr>
            <w:tcW w:w="2119" w:type="dxa"/>
            <w:vMerge/>
          </w:tcPr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85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4" w:type="dxa"/>
            <w:vMerge/>
          </w:tcPr>
          <w:p w:rsidR="007C69FA" w:rsidRPr="00680F62" w:rsidRDefault="007C69FA" w:rsidP="00B87207">
            <w:pPr>
              <w:tabs>
                <w:tab w:val="left" w:pos="9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Tocar e </w:t>
            </w:r>
            <w:proofErr w:type="gramStart"/>
            <w:r w:rsidRPr="00680F62">
              <w:rPr>
                <w:rFonts w:ascii="Arial" w:hAnsi="Arial" w:cs="Arial"/>
                <w:sz w:val="20"/>
                <w:szCs w:val="20"/>
              </w:rPr>
              <w:t>cantar  com</w:t>
            </w:r>
            <w:proofErr w:type="gramEnd"/>
            <w:r w:rsidRPr="00680F62">
              <w:rPr>
                <w:rFonts w:ascii="Arial" w:hAnsi="Arial" w:cs="Arial"/>
                <w:sz w:val="20"/>
                <w:szCs w:val="20"/>
              </w:rPr>
              <w:t xml:space="preserve"> acuidade rítmica e melódica.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Apresentação musical ao vivo de músicos profissionais.</w:t>
            </w: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Gaita-de-foles; Bombo; Caixa. 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</w:t>
            </w:r>
          </w:p>
        </w:tc>
        <w:tc>
          <w:tcPr>
            <w:tcW w:w="1882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C69FA" w:rsidRPr="00680F62" w:rsidRDefault="007C69FA" w:rsidP="007C69FA">
      <w:pPr>
        <w:rPr>
          <w:rFonts w:ascii="Arial" w:hAnsi="Arial" w:cs="Arial"/>
          <w:sz w:val="20"/>
          <w:szCs w:val="20"/>
        </w:rPr>
        <w:sectPr w:rsidR="007C69FA" w:rsidRPr="00680F62" w:rsidSect="000970CC">
          <w:headerReference w:type="default" r:id="rId9"/>
          <w:footerReference w:type="default" r:id="rId10"/>
          <w:pgSz w:w="16838" w:h="11906" w:orient="landscape" w:code="9"/>
          <w:pgMar w:top="720" w:right="720" w:bottom="720" w:left="720" w:header="708" w:footer="708" w:gutter="0"/>
          <w:cols w:space="708"/>
          <w:docGrid w:linePitch="360"/>
        </w:sectPr>
      </w:pPr>
    </w:p>
    <w:tbl>
      <w:tblPr>
        <w:tblStyle w:val="Tabelacomgrelha"/>
        <w:tblpPr w:leftFromText="141" w:rightFromText="141" w:vertAnchor="page" w:horzAnchor="margin" w:tblpY="1306"/>
        <w:tblW w:w="15936" w:type="dxa"/>
        <w:tblLayout w:type="fixed"/>
        <w:tblLook w:val="04A0"/>
      </w:tblPr>
      <w:tblGrid>
        <w:gridCol w:w="2143"/>
        <w:gridCol w:w="1806"/>
        <w:gridCol w:w="1353"/>
        <w:gridCol w:w="1956"/>
        <w:gridCol w:w="1806"/>
        <w:gridCol w:w="1806"/>
        <w:gridCol w:w="1356"/>
        <w:gridCol w:w="1806"/>
        <w:gridCol w:w="1904"/>
      </w:tblGrid>
      <w:tr w:rsidR="007C69FA" w:rsidRPr="00680F62" w:rsidTr="00B87207">
        <w:trPr>
          <w:trHeight w:val="811"/>
        </w:trPr>
        <w:tc>
          <w:tcPr>
            <w:tcW w:w="15935" w:type="dxa"/>
            <w:gridSpan w:val="9"/>
            <w:tcBorders>
              <w:bottom w:val="single" w:sz="4" w:space="0" w:color="auto"/>
            </w:tcBorders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DISCIPLINA: Educação </w:t>
            </w:r>
            <w:proofErr w:type="gramStart"/>
            <w:r w:rsidRPr="00680F62">
              <w:rPr>
                <w:rFonts w:ascii="Arial" w:hAnsi="Arial" w:cs="Arial"/>
                <w:b/>
                <w:sz w:val="20"/>
                <w:szCs w:val="20"/>
              </w:rPr>
              <w:t>Musical          DOCENTE</w:t>
            </w:r>
            <w:proofErr w:type="gramEnd"/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: Joana de Paula </w:t>
            </w:r>
            <w:proofErr w:type="gramStart"/>
            <w:r w:rsidRPr="00680F62">
              <w:rPr>
                <w:rFonts w:ascii="Arial" w:hAnsi="Arial" w:cs="Arial"/>
                <w:b/>
                <w:sz w:val="20"/>
                <w:szCs w:val="20"/>
              </w:rPr>
              <w:t>Monteiro                                                                                   SESSÃO</w:t>
            </w:r>
            <w:proofErr w:type="gramEnd"/>
            <w:r w:rsidRPr="00680F62">
              <w:rPr>
                <w:rFonts w:ascii="Arial" w:hAnsi="Arial" w:cs="Arial"/>
                <w:b/>
                <w:sz w:val="20"/>
                <w:szCs w:val="20"/>
              </w:rPr>
              <w:t>: 7</w:t>
            </w:r>
          </w:p>
        </w:tc>
      </w:tr>
      <w:tr w:rsidR="007C69FA" w:rsidRPr="00680F62" w:rsidTr="00B87207">
        <w:trPr>
          <w:trHeight w:val="828"/>
        </w:trPr>
        <w:tc>
          <w:tcPr>
            <w:tcW w:w="2143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Domínios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6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Vocabulário musical e conceitos a abordar</w:t>
            </w:r>
          </w:p>
        </w:tc>
        <w:tc>
          <w:tcPr>
            <w:tcW w:w="1353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Objetivos </w:t>
            </w:r>
          </w:p>
        </w:tc>
        <w:tc>
          <w:tcPr>
            <w:tcW w:w="1956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Competências a desenvolver no aluno</w:t>
            </w:r>
          </w:p>
        </w:tc>
        <w:tc>
          <w:tcPr>
            <w:tcW w:w="1806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Situações de aprendizagem</w:t>
            </w:r>
          </w:p>
        </w:tc>
        <w:tc>
          <w:tcPr>
            <w:tcW w:w="3162" w:type="dxa"/>
            <w:gridSpan w:val="2"/>
            <w:tcBorders>
              <w:bottom w:val="single" w:sz="4" w:space="0" w:color="auto"/>
            </w:tcBorders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Metodologia</w:t>
            </w:r>
          </w:p>
        </w:tc>
        <w:tc>
          <w:tcPr>
            <w:tcW w:w="1806" w:type="dxa"/>
            <w:tcBorders>
              <w:bottom w:val="single" w:sz="4" w:space="0" w:color="auto"/>
            </w:tcBorders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Calendarização / Gestão do tempo</w:t>
            </w:r>
          </w:p>
        </w:tc>
        <w:tc>
          <w:tcPr>
            <w:tcW w:w="1904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Avaliação</w:t>
            </w:r>
          </w:p>
        </w:tc>
      </w:tr>
      <w:tr w:rsidR="007C69FA" w:rsidRPr="00680F62" w:rsidTr="00B87207">
        <w:trPr>
          <w:trHeight w:val="845"/>
        </w:trPr>
        <w:tc>
          <w:tcPr>
            <w:tcW w:w="2143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6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53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6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6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6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Estratégias de ensino / aprendizagem</w:t>
            </w:r>
          </w:p>
        </w:tc>
        <w:tc>
          <w:tcPr>
            <w:tcW w:w="1356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1806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680F62">
              <w:rPr>
                <w:rFonts w:ascii="Arial" w:hAnsi="Arial" w:cs="Arial"/>
                <w:i/>
                <w:sz w:val="20"/>
                <w:szCs w:val="20"/>
              </w:rPr>
              <w:t>Sessão de 45 minutos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04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783"/>
        </w:trPr>
        <w:tc>
          <w:tcPr>
            <w:tcW w:w="2143" w:type="dxa"/>
            <w:vMerge w:val="restart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bCs/>
                <w:sz w:val="20"/>
                <w:szCs w:val="20"/>
              </w:rPr>
              <w:t>Interpretação e comunicação</w:t>
            </w: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Perceção sonora e visual musical </w:t>
            </w: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6" w:type="dxa"/>
            <w:vMerge w:val="restart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Forma: Cânone 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3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Interpretar uma das peças em cânone. 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Conhecer e aplicar as técnicas dos instrumentos musicais. 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Conhecer e valorizar o património artístico-musical nacional. </w:t>
            </w:r>
          </w:p>
          <w:p w:rsidR="007C69FA" w:rsidRPr="00680F62" w:rsidRDefault="007C69FA" w:rsidP="00B8720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6" w:type="dxa"/>
            <w:vMerge w:val="restart"/>
          </w:tcPr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Adquire vocabulário e conceitos musicais.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Adquire a técnica do instrumento.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Interpreta corretamente o cânone.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6" w:type="dxa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Conseguir tocar e cantar ao mesmo tempo que está a ouvir uma melodia diferente. </w:t>
            </w:r>
          </w:p>
        </w:tc>
        <w:tc>
          <w:tcPr>
            <w:tcW w:w="1806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Interpretação dos temas: “Fui colher uma romã” e “Nuvens”.</w:t>
            </w:r>
          </w:p>
        </w:tc>
        <w:tc>
          <w:tcPr>
            <w:tcW w:w="1356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Leitor de </w:t>
            </w:r>
            <w:proofErr w:type="spellStart"/>
            <w:r w:rsidRPr="00680F62">
              <w:rPr>
                <w:rFonts w:ascii="Arial" w:hAnsi="Arial" w:cs="Arial"/>
                <w:sz w:val="20"/>
                <w:szCs w:val="20"/>
              </w:rPr>
              <w:t>cd’s</w:t>
            </w:r>
            <w:proofErr w:type="spellEnd"/>
            <w:r w:rsidRPr="00680F62">
              <w:rPr>
                <w:rFonts w:ascii="Arial" w:hAnsi="Arial" w:cs="Arial"/>
                <w:sz w:val="20"/>
                <w:szCs w:val="20"/>
              </w:rPr>
              <w:t xml:space="preserve"> / cd do livro “Oficina da Música” / Computador com projetor de vídeo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Partituras</w:t>
            </w:r>
          </w:p>
        </w:tc>
        <w:tc>
          <w:tcPr>
            <w:tcW w:w="1806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15min. 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Observação direta dos desempenhos – registo em grelhas de observação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479"/>
        </w:trPr>
        <w:tc>
          <w:tcPr>
            <w:tcW w:w="2143" w:type="dxa"/>
            <w:vMerge/>
          </w:tcPr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06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53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6" w:type="dxa"/>
            <w:vMerge/>
          </w:tcPr>
          <w:p w:rsidR="007C69FA" w:rsidRPr="00680F62" w:rsidRDefault="007C69FA" w:rsidP="00B87207">
            <w:pPr>
              <w:tabs>
                <w:tab w:val="left" w:pos="9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6" w:type="dxa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Identificar as formas nas peças que estão a tocar.</w:t>
            </w:r>
          </w:p>
        </w:tc>
        <w:tc>
          <w:tcPr>
            <w:tcW w:w="1806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Interpretação individual das linhas melódicas e rítmicas.</w:t>
            </w:r>
          </w:p>
        </w:tc>
        <w:tc>
          <w:tcPr>
            <w:tcW w:w="1356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Instrumentos </w:t>
            </w:r>
            <w:proofErr w:type="gramStart"/>
            <w:r w:rsidRPr="00680F62">
              <w:rPr>
                <w:rFonts w:ascii="Arial" w:hAnsi="Arial" w:cs="Arial"/>
                <w:sz w:val="20"/>
                <w:szCs w:val="20"/>
              </w:rPr>
              <w:t xml:space="preserve">musicais  </w:t>
            </w:r>
            <w:proofErr w:type="gramEnd"/>
            <w:r w:rsidRPr="00680F62">
              <w:rPr>
                <w:rFonts w:ascii="Arial" w:hAnsi="Arial" w:cs="Arial"/>
                <w:sz w:val="20"/>
                <w:szCs w:val="20"/>
              </w:rPr>
              <w:t>– instrumentos de percussão; flauta de bisel e voz.</w:t>
            </w:r>
          </w:p>
        </w:tc>
        <w:tc>
          <w:tcPr>
            <w:tcW w:w="1806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15min. 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855"/>
        </w:trPr>
        <w:tc>
          <w:tcPr>
            <w:tcW w:w="2143" w:type="dxa"/>
            <w:vMerge/>
          </w:tcPr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06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53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6" w:type="dxa"/>
            <w:vMerge/>
          </w:tcPr>
          <w:p w:rsidR="007C69FA" w:rsidRPr="00680F62" w:rsidRDefault="007C69FA" w:rsidP="00B87207">
            <w:pPr>
              <w:tabs>
                <w:tab w:val="left" w:pos="9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6" w:type="dxa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Tocar e cantar com acuidade rítmica e melódica.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6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Apresentação musical ao vivo de músicos profissionais.</w:t>
            </w:r>
          </w:p>
        </w:tc>
        <w:tc>
          <w:tcPr>
            <w:tcW w:w="1356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Guitarra Portuguesa</w:t>
            </w:r>
          </w:p>
        </w:tc>
        <w:tc>
          <w:tcPr>
            <w:tcW w:w="1806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15min. </w:t>
            </w:r>
          </w:p>
        </w:tc>
        <w:tc>
          <w:tcPr>
            <w:tcW w:w="1904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C69FA" w:rsidRPr="00680F62" w:rsidRDefault="007C69FA" w:rsidP="007C69FA">
      <w:pPr>
        <w:rPr>
          <w:rFonts w:ascii="Arial" w:hAnsi="Arial" w:cs="Arial"/>
          <w:sz w:val="20"/>
          <w:szCs w:val="20"/>
        </w:rPr>
      </w:pPr>
    </w:p>
    <w:p w:rsidR="007C69FA" w:rsidRPr="00680F62" w:rsidRDefault="007C69FA" w:rsidP="007C69FA">
      <w:pPr>
        <w:rPr>
          <w:rFonts w:ascii="Arial" w:hAnsi="Arial" w:cs="Arial"/>
          <w:sz w:val="20"/>
          <w:szCs w:val="20"/>
        </w:rPr>
      </w:pPr>
    </w:p>
    <w:p w:rsidR="007C69FA" w:rsidRPr="00680F62" w:rsidRDefault="007C69FA" w:rsidP="007C69FA">
      <w:pPr>
        <w:rPr>
          <w:rFonts w:ascii="Arial" w:hAnsi="Arial" w:cs="Arial"/>
          <w:sz w:val="20"/>
          <w:szCs w:val="20"/>
        </w:rPr>
        <w:sectPr w:rsidR="007C69FA" w:rsidRPr="00680F62" w:rsidSect="000970CC">
          <w:pgSz w:w="16838" w:h="11906" w:orient="landscape" w:code="9"/>
          <w:pgMar w:top="720" w:right="720" w:bottom="720" w:left="720" w:header="708" w:footer="708" w:gutter="0"/>
          <w:cols w:space="708"/>
          <w:docGrid w:linePitch="360"/>
        </w:sectPr>
      </w:pPr>
    </w:p>
    <w:tbl>
      <w:tblPr>
        <w:tblStyle w:val="Tabelacomgrelha"/>
        <w:tblpPr w:leftFromText="141" w:rightFromText="141" w:vertAnchor="page" w:horzAnchor="margin" w:tblpY="2233"/>
        <w:tblW w:w="15754" w:type="dxa"/>
        <w:tblLayout w:type="fixed"/>
        <w:tblLook w:val="04A0"/>
      </w:tblPr>
      <w:tblGrid>
        <w:gridCol w:w="2119"/>
        <w:gridCol w:w="1785"/>
        <w:gridCol w:w="1338"/>
        <w:gridCol w:w="1934"/>
        <w:gridCol w:w="1785"/>
        <w:gridCol w:w="1785"/>
        <w:gridCol w:w="1341"/>
        <w:gridCol w:w="1785"/>
        <w:gridCol w:w="1882"/>
      </w:tblGrid>
      <w:tr w:rsidR="007C69FA" w:rsidRPr="00680F62" w:rsidTr="00B87207">
        <w:trPr>
          <w:trHeight w:val="664"/>
        </w:trPr>
        <w:tc>
          <w:tcPr>
            <w:tcW w:w="15754" w:type="dxa"/>
            <w:gridSpan w:val="9"/>
            <w:tcBorders>
              <w:bottom w:val="single" w:sz="4" w:space="0" w:color="auto"/>
            </w:tcBorders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DISCIPLINA: Educação </w:t>
            </w:r>
            <w:proofErr w:type="gramStart"/>
            <w:r w:rsidRPr="00680F62">
              <w:rPr>
                <w:rFonts w:ascii="Arial" w:hAnsi="Arial" w:cs="Arial"/>
                <w:b/>
                <w:sz w:val="20"/>
                <w:szCs w:val="20"/>
              </w:rPr>
              <w:t>Musical          DOCENTE</w:t>
            </w:r>
            <w:proofErr w:type="gramEnd"/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: Joana de Paula </w:t>
            </w:r>
            <w:proofErr w:type="gramStart"/>
            <w:r w:rsidRPr="00680F62">
              <w:rPr>
                <w:rFonts w:ascii="Arial" w:hAnsi="Arial" w:cs="Arial"/>
                <w:b/>
                <w:sz w:val="20"/>
                <w:szCs w:val="20"/>
              </w:rPr>
              <w:t>Monteiro                                                                                   SESSÃO</w:t>
            </w:r>
            <w:proofErr w:type="gramEnd"/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: 8 </w:t>
            </w:r>
          </w:p>
        </w:tc>
      </w:tr>
      <w:tr w:rsidR="007C69FA" w:rsidRPr="00680F62" w:rsidTr="00B87207">
        <w:trPr>
          <w:trHeight w:val="678"/>
        </w:trPr>
        <w:tc>
          <w:tcPr>
            <w:tcW w:w="2119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Domínios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Vocabulário musical e conceitos a abordar</w:t>
            </w:r>
          </w:p>
        </w:tc>
        <w:tc>
          <w:tcPr>
            <w:tcW w:w="1338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Objetivos </w:t>
            </w:r>
          </w:p>
        </w:tc>
        <w:tc>
          <w:tcPr>
            <w:tcW w:w="1934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Competências a desenvolver no aluno</w:t>
            </w:r>
          </w:p>
        </w:tc>
        <w:tc>
          <w:tcPr>
            <w:tcW w:w="1785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Situações de aprendizagem</w:t>
            </w:r>
          </w:p>
        </w:tc>
        <w:tc>
          <w:tcPr>
            <w:tcW w:w="3126" w:type="dxa"/>
            <w:gridSpan w:val="2"/>
            <w:tcBorders>
              <w:bottom w:val="single" w:sz="4" w:space="0" w:color="auto"/>
            </w:tcBorders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Metodologia</w:t>
            </w:r>
          </w:p>
        </w:tc>
        <w:tc>
          <w:tcPr>
            <w:tcW w:w="1785" w:type="dxa"/>
            <w:tcBorders>
              <w:bottom w:val="single" w:sz="4" w:space="0" w:color="auto"/>
            </w:tcBorders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Calendarização / Gestão do tempo</w:t>
            </w:r>
          </w:p>
        </w:tc>
        <w:tc>
          <w:tcPr>
            <w:tcW w:w="1882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Avaliação</w:t>
            </w:r>
          </w:p>
        </w:tc>
      </w:tr>
      <w:tr w:rsidR="007C69FA" w:rsidRPr="00680F62" w:rsidTr="00B87207">
        <w:trPr>
          <w:trHeight w:val="692"/>
        </w:trPr>
        <w:tc>
          <w:tcPr>
            <w:tcW w:w="2119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34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Estratégias de ensino / aprendizagem</w:t>
            </w:r>
          </w:p>
        </w:tc>
        <w:tc>
          <w:tcPr>
            <w:tcW w:w="1341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1785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680F62">
              <w:rPr>
                <w:rFonts w:ascii="Arial" w:hAnsi="Arial" w:cs="Arial"/>
                <w:i/>
                <w:sz w:val="20"/>
                <w:szCs w:val="20"/>
              </w:rPr>
              <w:t>Sessão de 45 minutos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82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641"/>
        </w:trPr>
        <w:tc>
          <w:tcPr>
            <w:tcW w:w="2119" w:type="dxa"/>
            <w:vMerge w:val="restart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bCs/>
                <w:sz w:val="20"/>
                <w:szCs w:val="20"/>
              </w:rPr>
              <w:t>Interpretação e comunicação</w:t>
            </w: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Perceção sonora e visual musical </w:t>
            </w: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 w:val="restart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Ritmo: Andamentos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Altura: Simultaneidade de duas melodias diferentes 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Execução de frases rítmicas com diferentes andamentos. 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Execução de duas melodias diferentes em simultâneo na flauta. </w:t>
            </w:r>
          </w:p>
          <w:p w:rsidR="007C69FA" w:rsidRPr="00680F62" w:rsidRDefault="007C69FA" w:rsidP="00B8720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34" w:type="dxa"/>
            <w:vMerge w:val="restart"/>
          </w:tcPr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Desenvolvimento do sentido melódico, rítmico e harmónico.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Conhecer e aplicar as técnicas dos instrumentos musicais.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Conhecer e valorizar o património artístico-musical nacional.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Conseguir tocar e cantar ao mesmo tempo que está a ouvir uma melodia diferente.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Interpretação dos temas: ”Menino Jesus à Lapa” e “Natal de Trás-os-Montes”.   </w:t>
            </w: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Leitor de </w:t>
            </w:r>
            <w:proofErr w:type="spellStart"/>
            <w:r w:rsidRPr="00680F62">
              <w:rPr>
                <w:rFonts w:ascii="Arial" w:hAnsi="Arial" w:cs="Arial"/>
                <w:sz w:val="20"/>
                <w:szCs w:val="20"/>
              </w:rPr>
              <w:t>cd’s</w:t>
            </w:r>
            <w:proofErr w:type="spellEnd"/>
            <w:r w:rsidRPr="00680F62">
              <w:rPr>
                <w:rFonts w:ascii="Arial" w:hAnsi="Arial" w:cs="Arial"/>
                <w:sz w:val="20"/>
                <w:szCs w:val="20"/>
              </w:rPr>
              <w:t xml:space="preserve"> / cd do livro “Oficina da Música” / Computador com projetor de vídeo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Partituras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Observação direta dos desempenhos – registo em grelhas de observação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392"/>
        </w:trPr>
        <w:tc>
          <w:tcPr>
            <w:tcW w:w="2119" w:type="dxa"/>
            <w:vMerge/>
          </w:tcPr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85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4" w:type="dxa"/>
            <w:vMerge/>
          </w:tcPr>
          <w:p w:rsidR="007C69FA" w:rsidRPr="00680F62" w:rsidRDefault="007C69FA" w:rsidP="00B87207">
            <w:pPr>
              <w:tabs>
                <w:tab w:val="left" w:pos="9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Reconhecer os diferentes andamentos e aplicar os mesmos no instrumento musical. 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Interpretação individual e em grupo das linhas melódicas e rítmicas.</w:t>
            </w: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Instrumentos </w:t>
            </w:r>
            <w:proofErr w:type="gramStart"/>
            <w:r w:rsidRPr="00680F62">
              <w:rPr>
                <w:rFonts w:ascii="Arial" w:hAnsi="Arial" w:cs="Arial"/>
                <w:sz w:val="20"/>
                <w:szCs w:val="20"/>
              </w:rPr>
              <w:t>musicais</w:t>
            </w:r>
            <w:proofErr w:type="gramEnd"/>
            <w:r w:rsidRPr="00680F62">
              <w:rPr>
                <w:rFonts w:ascii="Arial" w:hAnsi="Arial" w:cs="Arial"/>
                <w:sz w:val="20"/>
                <w:szCs w:val="20"/>
              </w:rPr>
              <w:t xml:space="preserve"> (instrumentos de percussão; flauta de bisel e voz).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700"/>
        </w:trPr>
        <w:tc>
          <w:tcPr>
            <w:tcW w:w="2119" w:type="dxa"/>
            <w:vMerge/>
          </w:tcPr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85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4" w:type="dxa"/>
            <w:vMerge/>
          </w:tcPr>
          <w:p w:rsidR="007C69FA" w:rsidRPr="00680F62" w:rsidRDefault="007C69FA" w:rsidP="00B87207">
            <w:pPr>
              <w:tabs>
                <w:tab w:val="left" w:pos="9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Tocar e cantar com acuidade rítmica e melódica.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Apresentação musical ao vivo de músicos profissionais.</w:t>
            </w: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Viola Campaniça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</w:tc>
        <w:tc>
          <w:tcPr>
            <w:tcW w:w="1882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C69FA" w:rsidRPr="00680F62" w:rsidRDefault="007C69FA" w:rsidP="007C69FA">
      <w:pPr>
        <w:rPr>
          <w:rFonts w:ascii="Arial" w:hAnsi="Arial" w:cs="Arial"/>
          <w:sz w:val="20"/>
          <w:szCs w:val="20"/>
        </w:rPr>
      </w:pPr>
    </w:p>
    <w:p w:rsidR="007C69FA" w:rsidRPr="00680F62" w:rsidRDefault="007C69FA" w:rsidP="007C69FA">
      <w:pPr>
        <w:rPr>
          <w:rFonts w:ascii="Arial" w:hAnsi="Arial" w:cs="Arial"/>
          <w:sz w:val="20"/>
          <w:szCs w:val="20"/>
        </w:rPr>
        <w:sectPr w:rsidR="007C69FA" w:rsidRPr="00680F62" w:rsidSect="000970CC">
          <w:pgSz w:w="16838" w:h="11906" w:orient="landscape" w:code="9"/>
          <w:pgMar w:top="720" w:right="720" w:bottom="720" w:left="720" w:header="708" w:footer="708" w:gutter="0"/>
          <w:cols w:space="708"/>
          <w:docGrid w:linePitch="360"/>
        </w:sectPr>
      </w:pPr>
    </w:p>
    <w:tbl>
      <w:tblPr>
        <w:tblStyle w:val="Tabelacomgrelha"/>
        <w:tblpPr w:leftFromText="141" w:rightFromText="141" w:vertAnchor="page" w:horzAnchor="margin" w:tblpY="1647"/>
        <w:tblW w:w="15754" w:type="dxa"/>
        <w:tblLayout w:type="fixed"/>
        <w:tblLook w:val="04A0"/>
      </w:tblPr>
      <w:tblGrid>
        <w:gridCol w:w="2119"/>
        <w:gridCol w:w="1785"/>
        <w:gridCol w:w="1338"/>
        <w:gridCol w:w="1934"/>
        <w:gridCol w:w="1785"/>
        <w:gridCol w:w="1785"/>
        <w:gridCol w:w="1341"/>
        <w:gridCol w:w="1785"/>
        <w:gridCol w:w="1882"/>
      </w:tblGrid>
      <w:tr w:rsidR="007C69FA" w:rsidRPr="00680F62" w:rsidTr="00B87207">
        <w:trPr>
          <w:trHeight w:val="664"/>
        </w:trPr>
        <w:tc>
          <w:tcPr>
            <w:tcW w:w="15754" w:type="dxa"/>
            <w:gridSpan w:val="9"/>
            <w:tcBorders>
              <w:bottom w:val="single" w:sz="4" w:space="0" w:color="auto"/>
            </w:tcBorders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DISCIPLINA: Educação </w:t>
            </w:r>
            <w:proofErr w:type="gramStart"/>
            <w:r w:rsidRPr="00680F62">
              <w:rPr>
                <w:rFonts w:ascii="Arial" w:hAnsi="Arial" w:cs="Arial"/>
                <w:b/>
                <w:sz w:val="20"/>
                <w:szCs w:val="20"/>
              </w:rPr>
              <w:t>Musical          DOCENTE</w:t>
            </w:r>
            <w:proofErr w:type="gramEnd"/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: Joana de Paula </w:t>
            </w:r>
            <w:proofErr w:type="gramStart"/>
            <w:r w:rsidRPr="00680F62">
              <w:rPr>
                <w:rFonts w:ascii="Arial" w:hAnsi="Arial" w:cs="Arial"/>
                <w:b/>
                <w:sz w:val="20"/>
                <w:szCs w:val="20"/>
              </w:rPr>
              <w:t>Monteiro                                                                                   SESSÃO</w:t>
            </w:r>
            <w:proofErr w:type="gramEnd"/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: 9 </w:t>
            </w:r>
          </w:p>
        </w:tc>
      </w:tr>
      <w:tr w:rsidR="007C69FA" w:rsidRPr="00680F62" w:rsidTr="00B87207">
        <w:trPr>
          <w:trHeight w:val="678"/>
        </w:trPr>
        <w:tc>
          <w:tcPr>
            <w:tcW w:w="2119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Domínios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Vocabulário musical e conceitos a abordar</w:t>
            </w:r>
          </w:p>
        </w:tc>
        <w:tc>
          <w:tcPr>
            <w:tcW w:w="1338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Objetivos </w:t>
            </w:r>
          </w:p>
        </w:tc>
        <w:tc>
          <w:tcPr>
            <w:tcW w:w="1934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Competências a desenvolver no aluno</w:t>
            </w:r>
          </w:p>
        </w:tc>
        <w:tc>
          <w:tcPr>
            <w:tcW w:w="1785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Situações de aprendizagem</w:t>
            </w:r>
          </w:p>
        </w:tc>
        <w:tc>
          <w:tcPr>
            <w:tcW w:w="3126" w:type="dxa"/>
            <w:gridSpan w:val="2"/>
            <w:tcBorders>
              <w:bottom w:val="single" w:sz="4" w:space="0" w:color="auto"/>
            </w:tcBorders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Metodologia</w:t>
            </w:r>
          </w:p>
        </w:tc>
        <w:tc>
          <w:tcPr>
            <w:tcW w:w="1785" w:type="dxa"/>
            <w:tcBorders>
              <w:bottom w:val="single" w:sz="4" w:space="0" w:color="auto"/>
            </w:tcBorders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Calendarização / Gestão do tempo</w:t>
            </w:r>
          </w:p>
        </w:tc>
        <w:tc>
          <w:tcPr>
            <w:tcW w:w="1882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Avaliação</w:t>
            </w:r>
          </w:p>
        </w:tc>
      </w:tr>
      <w:tr w:rsidR="007C69FA" w:rsidRPr="00680F62" w:rsidTr="00B87207">
        <w:trPr>
          <w:trHeight w:val="692"/>
        </w:trPr>
        <w:tc>
          <w:tcPr>
            <w:tcW w:w="2119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34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Estratégias de ensino / aprendizagem</w:t>
            </w:r>
          </w:p>
        </w:tc>
        <w:tc>
          <w:tcPr>
            <w:tcW w:w="1341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1785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680F62">
              <w:rPr>
                <w:rFonts w:ascii="Arial" w:hAnsi="Arial" w:cs="Arial"/>
                <w:i/>
                <w:sz w:val="20"/>
                <w:szCs w:val="20"/>
              </w:rPr>
              <w:t>Sessão de 45 minutos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82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641"/>
        </w:trPr>
        <w:tc>
          <w:tcPr>
            <w:tcW w:w="2119" w:type="dxa"/>
            <w:vMerge w:val="restart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bCs/>
                <w:sz w:val="20"/>
                <w:szCs w:val="20"/>
              </w:rPr>
              <w:t>Interpretação e comunicação</w:t>
            </w: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Perceção sonora e visual musical </w:t>
            </w: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 w:val="restart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Ritmo: Figuras rítmicas.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Compassos binários e ternários 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Altura: Definida e indefinida.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Notas musicais.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Executar todas as frases rímicas das peças corretamente. 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Executar todas as frases melódicas das peças corretamente.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Distinguir instrumentos de altura definida e indefinida. </w:t>
            </w:r>
          </w:p>
        </w:tc>
        <w:tc>
          <w:tcPr>
            <w:tcW w:w="1934" w:type="dxa"/>
            <w:vMerge w:val="restart"/>
          </w:tcPr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Desenvolvimento do sentido melódico, rítmico e harmónico.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Conseguir tocar em grupo a sua parte musical.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Conhecer e aplicar as técnicas dos instrumentos musicais.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Conhecer e valorizar o património artístico-musical nacional.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Conseguir tocar e cantar ao mesmo tempo que está a ouvir uma melodia diferente.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Interpretação dos temas: “Fui colher uma romã” e “Nuvens”.</w:t>
            </w: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Leitor de </w:t>
            </w:r>
            <w:proofErr w:type="spellStart"/>
            <w:r w:rsidRPr="00680F62">
              <w:rPr>
                <w:rFonts w:ascii="Arial" w:hAnsi="Arial" w:cs="Arial"/>
                <w:sz w:val="20"/>
                <w:szCs w:val="20"/>
              </w:rPr>
              <w:t>cd’s</w:t>
            </w:r>
            <w:proofErr w:type="spellEnd"/>
            <w:r w:rsidRPr="00680F62">
              <w:rPr>
                <w:rFonts w:ascii="Arial" w:hAnsi="Arial" w:cs="Arial"/>
                <w:sz w:val="20"/>
                <w:szCs w:val="20"/>
              </w:rPr>
              <w:t xml:space="preserve"> / cd do livro “Oficina da Música” / Computador com projetor de vídeo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Partituras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Observação direta dos desempenhos – registo em grelhas de observação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392"/>
        </w:trPr>
        <w:tc>
          <w:tcPr>
            <w:tcW w:w="2119" w:type="dxa"/>
            <w:vMerge/>
          </w:tcPr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85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4" w:type="dxa"/>
            <w:vMerge/>
          </w:tcPr>
          <w:p w:rsidR="007C69FA" w:rsidRPr="00680F62" w:rsidRDefault="007C69FA" w:rsidP="00B87207">
            <w:pPr>
              <w:tabs>
                <w:tab w:val="left" w:pos="9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Saber aplicar todos os conhecimentos adquiridos na sua execução.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Interpretação dos temas: ”Menino Jesus à Lapa” e “Natal de Trás-os-Montes”.   </w:t>
            </w: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Instrumentos </w:t>
            </w:r>
            <w:proofErr w:type="gramStart"/>
            <w:r w:rsidRPr="00680F62">
              <w:rPr>
                <w:rFonts w:ascii="Arial" w:hAnsi="Arial" w:cs="Arial"/>
                <w:sz w:val="20"/>
                <w:szCs w:val="20"/>
              </w:rPr>
              <w:t>musicais</w:t>
            </w:r>
            <w:proofErr w:type="gramEnd"/>
            <w:r w:rsidRPr="00680F62">
              <w:rPr>
                <w:rFonts w:ascii="Arial" w:hAnsi="Arial" w:cs="Arial"/>
                <w:sz w:val="20"/>
                <w:szCs w:val="20"/>
              </w:rPr>
              <w:t xml:space="preserve"> (instrumentos de percussão; flauta de bisel e voz).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700"/>
        </w:trPr>
        <w:tc>
          <w:tcPr>
            <w:tcW w:w="2119" w:type="dxa"/>
            <w:vMerge/>
          </w:tcPr>
          <w:p w:rsidR="007C69FA" w:rsidRPr="00680F62" w:rsidRDefault="007C69FA" w:rsidP="00B87207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85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4" w:type="dxa"/>
            <w:vMerge/>
          </w:tcPr>
          <w:p w:rsidR="007C69FA" w:rsidRPr="00680F62" w:rsidRDefault="007C69FA" w:rsidP="00B87207">
            <w:pPr>
              <w:tabs>
                <w:tab w:val="left" w:pos="9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Tocar e cantar com acuidade rítmica e melódica.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Apresentação musical ao vivo de músicos profissionais</w:t>
            </w:r>
          </w:p>
        </w:tc>
        <w:tc>
          <w:tcPr>
            <w:tcW w:w="1341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Percussão tradicional </w:t>
            </w:r>
          </w:p>
        </w:tc>
        <w:tc>
          <w:tcPr>
            <w:tcW w:w="1785" w:type="dxa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</w:tc>
        <w:tc>
          <w:tcPr>
            <w:tcW w:w="1882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C69FA" w:rsidRPr="00680F62" w:rsidRDefault="007C69FA" w:rsidP="007C69FA">
      <w:pPr>
        <w:rPr>
          <w:rFonts w:ascii="Arial" w:hAnsi="Arial" w:cs="Arial"/>
          <w:sz w:val="20"/>
          <w:szCs w:val="20"/>
        </w:rPr>
      </w:pPr>
    </w:p>
    <w:p w:rsidR="007C69FA" w:rsidRPr="00680F62" w:rsidRDefault="007C69FA" w:rsidP="007C69FA">
      <w:pPr>
        <w:rPr>
          <w:rFonts w:ascii="Arial" w:hAnsi="Arial" w:cs="Arial"/>
          <w:sz w:val="20"/>
          <w:szCs w:val="20"/>
        </w:rPr>
      </w:pPr>
    </w:p>
    <w:p w:rsidR="007C69FA" w:rsidRPr="00680F62" w:rsidRDefault="007C69FA" w:rsidP="007C69FA">
      <w:pPr>
        <w:rPr>
          <w:rFonts w:ascii="Arial" w:hAnsi="Arial" w:cs="Arial"/>
          <w:sz w:val="20"/>
          <w:szCs w:val="20"/>
        </w:rPr>
        <w:sectPr w:rsidR="007C69FA" w:rsidRPr="00680F62" w:rsidSect="000970CC">
          <w:pgSz w:w="16838" w:h="11906" w:orient="landscape" w:code="9"/>
          <w:pgMar w:top="720" w:right="720" w:bottom="720" w:left="720" w:header="708" w:footer="708" w:gutter="0"/>
          <w:cols w:space="708"/>
          <w:docGrid w:linePitch="360"/>
        </w:sectPr>
      </w:pPr>
    </w:p>
    <w:tbl>
      <w:tblPr>
        <w:tblStyle w:val="Tabelacomgrelha"/>
        <w:tblpPr w:leftFromText="141" w:rightFromText="141" w:vertAnchor="page" w:horzAnchor="margin" w:tblpY="787"/>
        <w:tblW w:w="15866" w:type="dxa"/>
        <w:tblLayout w:type="fixed"/>
        <w:tblLook w:val="04A0"/>
      </w:tblPr>
      <w:tblGrid>
        <w:gridCol w:w="2134"/>
        <w:gridCol w:w="1798"/>
        <w:gridCol w:w="1348"/>
        <w:gridCol w:w="1946"/>
        <w:gridCol w:w="1798"/>
        <w:gridCol w:w="1798"/>
        <w:gridCol w:w="1351"/>
        <w:gridCol w:w="1798"/>
        <w:gridCol w:w="1895"/>
      </w:tblGrid>
      <w:tr w:rsidR="007C69FA" w:rsidRPr="00680F62" w:rsidTr="00B87207">
        <w:trPr>
          <w:trHeight w:val="439"/>
        </w:trPr>
        <w:tc>
          <w:tcPr>
            <w:tcW w:w="15864" w:type="dxa"/>
            <w:gridSpan w:val="9"/>
            <w:tcBorders>
              <w:bottom w:val="single" w:sz="4" w:space="0" w:color="auto"/>
            </w:tcBorders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DISCIPLINA: Educação </w:t>
            </w:r>
            <w:proofErr w:type="gramStart"/>
            <w:r w:rsidRPr="00680F62">
              <w:rPr>
                <w:rFonts w:ascii="Arial" w:hAnsi="Arial" w:cs="Arial"/>
                <w:b/>
                <w:sz w:val="20"/>
                <w:szCs w:val="20"/>
              </w:rPr>
              <w:t>Musical          DOCENTE</w:t>
            </w:r>
            <w:proofErr w:type="gramEnd"/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: Joana de Paula </w:t>
            </w:r>
            <w:proofErr w:type="gramStart"/>
            <w:r w:rsidRPr="00680F62">
              <w:rPr>
                <w:rFonts w:ascii="Arial" w:hAnsi="Arial" w:cs="Arial"/>
                <w:b/>
                <w:sz w:val="20"/>
                <w:szCs w:val="20"/>
              </w:rPr>
              <w:t>Monteiro                                                                                   SESSÃO</w:t>
            </w:r>
            <w:proofErr w:type="gramEnd"/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: 10 </w:t>
            </w:r>
          </w:p>
        </w:tc>
      </w:tr>
      <w:tr w:rsidR="007C69FA" w:rsidRPr="00680F62" w:rsidTr="00B87207">
        <w:trPr>
          <w:trHeight w:val="449"/>
        </w:trPr>
        <w:tc>
          <w:tcPr>
            <w:tcW w:w="2134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Domínios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Vocabulário musical e conceitos a abordar</w:t>
            </w:r>
          </w:p>
        </w:tc>
        <w:tc>
          <w:tcPr>
            <w:tcW w:w="1348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Objetivos </w:t>
            </w:r>
          </w:p>
        </w:tc>
        <w:tc>
          <w:tcPr>
            <w:tcW w:w="1946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Competências a desenvolver no aluno</w:t>
            </w:r>
          </w:p>
        </w:tc>
        <w:tc>
          <w:tcPr>
            <w:tcW w:w="1798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Situações de aprendizagem</w:t>
            </w:r>
          </w:p>
        </w:tc>
        <w:tc>
          <w:tcPr>
            <w:tcW w:w="3149" w:type="dxa"/>
            <w:gridSpan w:val="2"/>
            <w:tcBorders>
              <w:bottom w:val="single" w:sz="4" w:space="0" w:color="auto"/>
            </w:tcBorders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Metodologia</w:t>
            </w:r>
          </w:p>
        </w:tc>
        <w:tc>
          <w:tcPr>
            <w:tcW w:w="1798" w:type="dxa"/>
            <w:tcBorders>
              <w:bottom w:val="single" w:sz="4" w:space="0" w:color="auto"/>
            </w:tcBorders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Calendarização / Gestão do tempo</w:t>
            </w:r>
          </w:p>
        </w:tc>
        <w:tc>
          <w:tcPr>
            <w:tcW w:w="1895" w:type="dxa"/>
            <w:vMerge w:val="restart"/>
            <w:shd w:val="clear" w:color="auto" w:fill="FFCC99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Avaliação</w:t>
            </w:r>
          </w:p>
        </w:tc>
      </w:tr>
      <w:tr w:rsidR="007C69FA" w:rsidRPr="00680F62" w:rsidTr="00B87207">
        <w:trPr>
          <w:trHeight w:val="458"/>
        </w:trPr>
        <w:tc>
          <w:tcPr>
            <w:tcW w:w="2134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48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46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Estratégias de ensino / aprendizagem</w:t>
            </w:r>
          </w:p>
        </w:tc>
        <w:tc>
          <w:tcPr>
            <w:tcW w:w="1351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1798" w:type="dxa"/>
            <w:shd w:val="clear" w:color="auto" w:fill="CCFFFF"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680F62">
              <w:rPr>
                <w:rFonts w:ascii="Arial" w:hAnsi="Arial" w:cs="Arial"/>
                <w:i/>
                <w:sz w:val="20"/>
                <w:szCs w:val="20"/>
              </w:rPr>
              <w:t>Sessão de 45 minutos</w:t>
            </w:r>
          </w:p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95" w:type="dxa"/>
            <w:vMerge/>
            <w:vAlign w:val="center"/>
          </w:tcPr>
          <w:p w:rsidR="007C69FA" w:rsidRPr="00680F62" w:rsidRDefault="007C69FA" w:rsidP="00B87207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81"/>
        </w:trPr>
        <w:tc>
          <w:tcPr>
            <w:tcW w:w="2134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bCs/>
                <w:sz w:val="20"/>
                <w:szCs w:val="20"/>
              </w:rPr>
              <w:t>Interpretação e comunicação</w:t>
            </w:r>
          </w:p>
          <w:p w:rsidR="007C69FA" w:rsidRPr="00680F62" w:rsidRDefault="007C69FA" w:rsidP="00B87207">
            <w:pPr>
              <w:ind w:firstLine="7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Perceção sonora e visual musical </w:t>
            </w:r>
          </w:p>
          <w:p w:rsidR="007C69FA" w:rsidRPr="00680F62" w:rsidRDefault="007C69FA" w:rsidP="00B87207">
            <w:pPr>
              <w:ind w:firstLine="7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ind w:firstLine="7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Ritmo: Figuras rítmicas.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Compassos binários e ternários.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Andamentos: rápido/lento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Altura: As notas </w:t>
            </w:r>
            <w:proofErr w:type="gramStart"/>
            <w:r w:rsidRPr="00680F62">
              <w:rPr>
                <w:rFonts w:ascii="Arial" w:hAnsi="Arial" w:cs="Arial"/>
                <w:sz w:val="20"/>
                <w:szCs w:val="20"/>
              </w:rPr>
              <w:t>musicais</w:t>
            </w:r>
            <w:proofErr w:type="gramEnd"/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8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Promover a aprendizagem em grupo, a integração de todas as crianças e a socialização entre si. 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Despertar o interesse pela música tradicional portuguesa.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Dar a conhecer a importância da música na formação do indivíduo.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6" w:type="dxa"/>
            <w:vMerge w:val="restart"/>
          </w:tcPr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Conseguir tocar em grupo a sua parte musical, mantendo o tempo.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Adquire vocabulário e conceitos musicais.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Conhecer e aplicar as técnicas dos instrumentos musicais.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Conhecer e valorizar o património artístico-musical nacional. 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Valorizar a prática de conjunto. </w:t>
            </w: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8" w:type="dxa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Conseguir tocar e cantar ao mesmo tempo que está a ouvir uma melodia diferente.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8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Interpretação dos temas: “Fui colher uma romã” e “Nuvens”.</w:t>
            </w:r>
          </w:p>
        </w:tc>
        <w:tc>
          <w:tcPr>
            <w:tcW w:w="1351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Leitor de </w:t>
            </w:r>
            <w:proofErr w:type="spellStart"/>
            <w:r w:rsidRPr="00680F62">
              <w:rPr>
                <w:rFonts w:ascii="Arial" w:hAnsi="Arial" w:cs="Arial"/>
                <w:sz w:val="20"/>
                <w:szCs w:val="20"/>
              </w:rPr>
              <w:t>cd’s</w:t>
            </w:r>
            <w:proofErr w:type="spellEnd"/>
            <w:r w:rsidRPr="00680F62">
              <w:rPr>
                <w:rFonts w:ascii="Arial" w:hAnsi="Arial" w:cs="Arial"/>
                <w:sz w:val="20"/>
                <w:szCs w:val="20"/>
              </w:rPr>
              <w:t xml:space="preserve"> / cd do livro “Oficina da Música” / Computador com projetor de vídeo</w:t>
            </w: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Partituras</w:t>
            </w:r>
          </w:p>
        </w:tc>
        <w:tc>
          <w:tcPr>
            <w:tcW w:w="1798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95" w:type="dxa"/>
            <w:vMerge w:val="restart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Observação direta dos desempenhos – registo em grelhas de observação</w:t>
            </w: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C69FA" w:rsidRPr="00680F62" w:rsidRDefault="007C69FA" w:rsidP="00B87207">
            <w:pPr>
              <w:tabs>
                <w:tab w:val="left" w:pos="1237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259"/>
        </w:trPr>
        <w:tc>
          <w:tcPr>
            <w:tcW w:w="2134" w:type="dxa"/>
            <w:vMerge/>
          </w:tcPr>
          <w:p w:rsidR="007C69FA" w:rsidRPr="00680F62" w:rsidRDefault="007C69FA" w:rsidP="00B87207">
            <w:pPr>
              <w:ind w:firstLine="7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98" w:type="dxa"/>
            <w:vMerge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8" w:type="dxa"/>
            <w:vMerge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6" w:type="dxa"/>
            <w:vMerge/>
          </w:tcPr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8" w:type="dxa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Saber aplicar todos os conhecimentos adquiridos na sua execução.</w:t>
            </w:r>
          </w:p>
        </w:tc>
        <w:tc>
          <w:tcPr>
            <w:tcW w:w="1798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Interpretação dos temas: ”Menino Jesus à Lapa” e “Natal de Trás-os-Montes”.   </w:t>
            </w: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1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Instrumentos </w:t>
            </w:r>
            <w:proofErr w:type="gramStart"/>
            <w:r w:rsidRPr="00680F62">
              <w:rPr>
                <w:rFonts w:ascii="Arial" w:hAnsi="Arial" w:cs="Arial"/>
                <w:sz w:val="20"/>
                <w:szCs w:val="20"/>
              </w:rPr>
              <w:t>musicais</w:t>
            </w:r>
            <w:proofErr w:type="gramEnd"/>
            <w:r w:rsidRPr="00680F62">
              <w:rPr>
                <w:rFonts w:ascii="Arial" w:hAnsi="Arial" w:cs="Arial"/>
                <w:sz w:val="20"/>
                <w:szCs w:val="20"/>
              </w:rPr>
              <w:t xml:space="preserve"> (instrumentos de percussão; flauta de bisel e voz).</w:t>
            </w:r>
          </w:p>
        </w:tc>
        <w:tc>
          <w:tcPr>
            <w:tcW w:w="1798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95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69FA" w:rsidRPr="00680F62" w:rsidTr="00B87207">
        <w:trPr>
          <w:trHeight w:val="1220"/>
        </w:trPr>
        <w:tc>
          <w:tcPr>
            <w:tcW w:w="2134" w:type="dxa"/>
            <w:vMerge/>
          </w:tcPr>
          <w:p w:rsidR="007C69FA" w:rsidRPr="00680F62" w:rsidRDefault="007C69FA" w:rsidP="00B87207">
            <w:pPr>
              <w:ind w:firstLine="7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98" w:type="dxa"/>
            <w:vMerge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8" w:type="dxa"/>
            <w:vMerge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6" w:type="dxa"/>
            <w:vMerge/>
          </w:tcPr>
          <w:p w:rsidR="007C69FA" w:rsidRPr="00680F62" w:rsidRDefault="007C69FA" w:rsidP="00B87207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8" w:type="dxa"/>
          </w:tcPr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Aprender a gerir situações de apresentação em público.</w:t>
            </w:r>
          </w:p>
          <w:p w:rsidR="007C69FA" w:rsidRPr="00680F62" w:rsidRDefault="007C69FA" w:rsidP="00B87207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Dar a conhecer o sentido de responsabilidade no que </w:t>
            </w:r>
            <w:proofErr w:type="gramStart"/>
            <w:r w:rsidRPr="00680F62">
              <w:rPr>
                <w:rFonts w:ascii="Arial" w:hAnsi="Arial" w:cs="Arial"/>
                <w:sz w:val="20"/>
                <w:szCs w:val="20"/>
              </w:rPr>
              <w:t>toca  à</w:t>
            </w:r>
            <w:proofErr w:type="gramEnd"/>
            <w:r w:rsidRPr="00680F62">
              <w:rPr>
                <w:rFonts w:ascii="Arial" w:hAnsi="Arial" w:cs="Arial"/>
                <w:sz w:val="20"/>
                <w:szCs w:val="20"/>
              </w:rPr>
              <w:t xml:space="preserve"> contribuição do aluno para uma boa atuação. </w:t>
            </w:r>
          </w:p>
        </w:tc>
        <w:tc>
          <w:tcPr>
            <w:tcW w:w="1798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Apresentação musical ao vivo de músicos profissionais</w:t>
            </w:r>
          </w:p>
        </w:tc>
        <w:tc>
          <w:tcPr>
            <w:tcW w:w="1351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Instrumentos de cordas, sopro e percussão. </w:t>
            </w:r>
          </w:p>
        </w:tc>
        <w:tc>
          <w:tcPr>
            <w:tcW w:w="1798" w:type="dxa"/>
          </w:tcPr>
          <w:p w:rsidR="007C69FA" w:rsidRPr="00680F62" w:rsidRDefault="007C69FA" w:rsidP="00B87207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</w:tc>
        <w:tc>
          <w:tcPr>
            <w:tcW w:w="1895" w:type="dxa"/>
            <w:vMerge/>
          </w:tcPr>
          <w:p w:rsidR="007C69FA" w:rsidRPr="00680F62" w:rsidRDefault="007C69FA" w:rsidP="00B872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C69FA" w:rsidRPr="00680F62" w:rsidRDefault="007C69FA" w:rsidP="007C69FA">
      <w:pPr>
        <w:rPr>
          <w:rFonts w:ascii="Arial" w:hAnsi="Arial" w:cs="Arial"/>
          <w:sz w:val="20"/>
          <w:szCs w:val="20"/>
        </w:rPr>
      </w:pPr>
    </w:p>
    <w:p w:rsidR="007C69FA" w:rsidRPr="00680F62" w:rsidRDefault="007C69FA" w:rsidP="007C69FA">
      <w:pPr>
        <w:rPr>
          <w:rFonts w:ascii="Arial" w:hAnsi="Arial" w:cs="Arial"/>
          <w:sz w:val="20"/>
          <w:szCs w:val="20"/>
        </w:rPr>
      </w:pPr>
    </w:p>
    <w:p w:rsidR="008D3A67" w:rsidRPr="00680F62" w:rsidRDefault="00B06CB8">
      <w:pPr>
        <w:rPr>
          <w:rFonts w:ascii="Arial" w:hAnsi="Arial" w:cs="Arial"/>
          <w:sz w:val="20"/>
          <w:szCs w:val="20"/>
        </w:rPr>
      </w:pPr>
    </w:p>
    <w:tbl>
      <w:tblPr>
        <w:tblStyle w:val="Tabelacomgrelha"/>
        <w:tblpPr w:leftFromText="141" w:rightFromText="141" w:vertAnchor="page" w:horzAnchor="margin" w:tblpY="1966"/>
        <w:tblW w:w="15754" w:type="dxa"/>
        <w:tblLayout w:type="fixed"/>
        <w:tblLook w:val="04A0"/>
      </w:tblPr>
      <w:tblGrid>
        <w:gridCol w:w="2119"/>
        <w:gridCol w:w="1785"/>
        <w:gridCol w:w="1338"/>
        <w:gridCol w:w="1934"/>
        <w:gridCol w:w="1785"/>
        <w:gridCol w:w="1785"/>
        <w:gridCol w:w="1341"/>
        <w:gridCol w:w="1785"/>
        <w:gridCol w:w="1882"/>
      </w:tblGrid>
      <w:tr w:rsidR="00680F62" w:rsidRPr="00680F62" w:rsidTr="00680F62">
        <w:trPr>
          <w:trHeight w:val="664"/>
        </w:trPr>
        <w:tc>
          <w:tcPr>
            <w:tcW w:w="15754" w:type="dxa"/>
            <w:gridSpan w:val="9"/>
            <w:tcBorders>
              <w:bottom w:val="single" w:sz="4" w:space="0" w:color="auto"/>
            </w:tcBorders>
          </w:tcPr>
          <w:p w:rsidR="00680F62" w:rsidRPr="00680F62" w:rsidRDefault="00680F62" w:rsidP="00680F62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80F62" w:rsidRPr="00680F62" w:rsidRDefault="00680F62" w:rsidP="00680F62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80F62" w:rsidRPr="00680F62" w:rsidRDefault="00680F62" w:rsidP="00680F62">
            <w:pPr>
              <w:tabs>
                <w:tab w:val="left" w:pos="123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DISCIPLINA: Educação </w:t>
            </w:r>
            <w:proofErr w:type="gramStart"/>
            <w:r w:rsidRPr="00680F62">
              <w:rPr>
                <w:rFonts w:ascii="Arial" w:hAnsi="Arial" w:cs="Arial"/>
                <w:b/>
                <w:sz w:val="20"/>
                <w:szCs w:val="20"/>
              </w:rPr>
              <w:t>Musical          DOCENTE</w:t>
            </w:r>
            <w:proofErr w:type="gramEnd"/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: Joana de Paula </w:t>
            </w:r>
            <w:proofErr w:type="gramStart"/>
            <w:r w:rsidRPr="00680F62">
              <w:rPr>
                <w:rFonts w:ascii="Arial" w:hAnsi="Arial" w:cs="Arial"/>
                <w:b/>
                <w:sz w:val="20"/>
                <w:szCs w:val="20"/>
              </w:rPr>
              <w:t>Monteiro                                                                                   SESSÃO</w:t>
            </w:r>
            <w:proofErr w:type="gramEnd"/>
            <w:r w:rsidRPr="00680F62">
              <w:rPr>
                <w:rFonts w:ascii="Arial" w:hAnsi="Arial" w:cs="Arial"/>
                <w:b/>
                <w:sz w:val="20"/>
                <w:szCs w:val="20"/>
              </w:rPr>
              <w:t>: 6</w:t>
            </w:r>
          </w:p>
        </w:tc>
      </w:tr>
      <w:tr w:rsidR="00680F62" w:rsidRPr="00680F62" w:rsidTr="00680F62">
        <w:trPr>
          <w:trHeight w:val="678"/>
        </w:trPr>
        <w:tc>
          <w:tcPr>
            <w:tcW w:w="2119" w:type="dxa"/>
            <w:vMerge w:val="restart"/>
            <w:shd w:val="clear" w:color="auto" w:fill="FFCC99"/>
            <w:vAlign w:val="center"/>
          </w:tcPr>
          <w:p w:rsidR="00680F62" w:rsidRPr="00680F62" w:rsidRDefault="00680F62" w:rsidP="00680F62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80F62" w:rsidRPr="00680F62" w:rsidRDefault="00680F62" w:rsidP="00680F62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Domínios</w:t>
            </w:r>
          </w:p>
          <w:p w:rsidR="00680F62" w:rsidRPr="00680F62" w:rsidRDefault="00680F62" w:rsidP="00680F62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 w:val="restart"/>
            <w:shd w:val="clear" w:color="auto" w:fill="FFCC99"/>
            <w:vAlign w:val="center"/>
          </w:tcPr>
          <w:p w:rsidR="00680F62" w:rsidRPr="00680F62" w:rsidRDefault="00680F62" w:rsidP="00680F62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Vocabulário musical e conceitos a abordar</w:t>
            </w:r>
          </w:p>
        </w:tc>
        <w:tc>
          <w:tcPr>
            <w:tcW w:w="1338" w:type="dxa"/>
            <w:vMerge w:val="restart"/>
            <w:shd w:val="clear" w:color="auto" w:fill="FFCC99"/>
            <w:vAlign w:val="center"/>
          </w:tcPr>
          <w:p w:rsidR="00680F62" w:rsidRPr="00680F62" w:rsidRDefault="00680F62" w:rsidP="00680F62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 xml:space="preserve">Objetivos </w:t>
            </w:r>
          </w:p>
        </w:tc>
        <w:tc>
          <w:tcPr>
            <w:tcW w:w="1934" w:type="dxa"/>
            <w:vMerge w:val="restart"/>
            <w:shd w:val="clear" w:color="auto" w:fill="FFCC99"/>
            <w:vAlign w:val="center"/>
          </w:tcPr>
          <w:p w:rsidR="00680F62" w:rsidRPr="00680F62" w:rsidRDefault="00680F62" w:rsidP="00680F62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Competências a desenvolver no aluno</w:t>
            </w:r>
          </w:p>
        </w:tc>
        <w:tc>
          <w:tcPr>
            <w:tcW w:w="1785" w:type="dxa"/>
            <w:vMerge w:val="restart"/>
            <w:shd w:val="clear" w:color="auto" w:fill="FFCC99"/>
            <w:vAlign w:val="center"/>
          </w:tcPr>
          <w:p w:rsidR="00680F62" w:rsidRPr="00680F62" w:rsidRDefault="00680F62" w:rsidP="00680F62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Situações de aprendizagem</w:t>
            </w:r>
          </w:p>
        </w:tc>
        <w:tc>
          <w:tcPr>
            <w:tcW w:w="3126" w:type="dxa"/>
            <w:gridSpan w:val="2"/>
            <w:tcBorders>
              <w:bottom w:val="single" w:sz="4" w:space="0" w:color="auto"/>
            </w:tcBorders>
            <w:shd w:val="clear" w:color="auto" w:fill="FFCC99"/>
            <w:vAlign w:val="center"/>
          </w:tcPr>
          <w:p w:rsidR="00680F62" w:rsidRPr="00680F62" w:rsidRDefault="00680F62" w:rsidP="00680F62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Metodologia</w:t>
            </w:r>
          </w:p>
        </w:tc>
        <w:tc>
          <w:tcPr>
            <w:tcW w:w="1785" w:type="dxa"/>
            <w:tcBorders>
              <w:bottom w:val="single" w:sz="4" w:space="0" w:color="auto"/>
            </w:tcBorders>
            <w:shd w:val="clear" w:color="auto" w:fill="FFCC99"/>
            <w:vAlign w:val="center"/>
          </w:tcPr>
          <w:p w:rsidR="00680F62" w:rsidRPr="00680F62" w:rsidRDefault="00680F62" w:rsidP="00680F62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Calendarização / Gestão do tempo</w:t>
            </w:r>
          </w:p>
        </w:tc>
        <w:tc>
          <w:tcPr>
            <w:tcW w:w="1882" w:type="dxa"/>
            <w:vMerge w:val="restart"/>
            <w:shd w:val="clear" w:color="auto" w:fill="FFCC99"/>
            <w:vAlign w:val="center"/>
          </w:tcPr>
          <w:p w:rsidR="00680F62" w:rsidRPr="00680F62" w:rsidRDefault="00680F62" w:rsidP="00680F62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Avaliação</w:t>
            </w:r>
          </w:p>
        </w:tc>
      </w:tr>
      <w:tr w:rsidR="00680F62" w:rsidRPr="00680F62" w:rsidTr="00680F62">
        <w:trPr>
          <w:trHeight w:val="692"/>
        </w:trPr>
        <w:tc>
          <w:tcPr>
            <w:tcW w:w="2119" w:type="dxa"/>
            <w:vMerge/>
            <w:vAlign w:val="center"/>
          </w:tcPr>
          <w:p w:rsidR="00680F62" w:rsidRPr="00680F62" w:rsidRDefault="00680F62" w:rsidP="00680F62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/>
            <w:vAlign w:val="center"/>
          </w:tcPr>
          <w:p w:rsidR="00680F62" w:rsidRPr="00680F62" w:rsidRDefault="00680F62" w:rsidP="00680F62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  <w:vAlign w:val="center"/>
          </w:tcPr>
          <w:p w:rsidR="00680F62" w:rsidRPr="00680F62" w:rsidRDefault="00680F62" w:rsidP="00680F62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34" w:type="dxa"/>
            <w:vMerge/>
            <w:vAlign w:val="center"/>
          </w:tcPr>
          <w:p w:rsidR="00680F62" w:rsidRPr="00680F62" w:rsidRDefault="00680F62" w:rsidP="00680F62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/>
            <w:vAlign w:val="center"/>
          </w:tcPr>
          <w:p w:rsidR="00680F62" w:rsidRPr="00680F62" w:rsidRDefault="00680F62" w:rsidP="00680F62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shd w:val="clear" w:color="auto" w:fill="CCFFFF"/>
            <w:vAlign w:val="center"/>
          </w:tcPr>
          <w:p w:rsidR="00680F62" w:rsidRPr="00680F62" w:rsidRDefault="00680F62" w:rsidP="00680F62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Estratégias de ensino / aprendizagem</w:t>
            </w:r>
          </w:p>
        </w:tc>
        <w:tc>
          <w:tcPr>
            <w:tcW w:w="1341" w:type="dxa"/>
            <w:shd w:val="clear" w:color="auto" w:fill="CCFFFF"/>
            <w:vAlign w:val="center"/>
          </w:tcPr>
          <w:p w:rsidR="00680F62" w:rsidRPr="00680F62" w:rsidRDefault="00680F62" w:rsidP="00680F62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1785" w:type="dxa"/>
            <w:shd w:val="clear" w:color="auto" w:fill="CCFFFF"/>
            <w:vAlign w:val="center"/>
          </w:tcPr>
          <w:p w:rsidR="00680F62" w:rsidRPr="00680F62" w:rsidRDefault="00680F62" w:rsidP="00680F62">
            <w:pPr>
              <w:tabs>
                <w:tab w:val="left" w:pos="1237"/>
              </w:tabs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680F62">
              <w:rPr>
                <w:rFonts w:ascii="Arial" w:hAnsi="Arial" w:cs="Arial"/>
                <w:i/>
                <w:sz w:val="20"/>
                <w:szCs w:val="20"/>
              </w:rPr>
              <w:t>Sessão de 45 minutos</w:t>
            </w:r>
          </w:p>
          <w:p w:rsidR="00680F62" w:rsidRPr="00680F62" w:rsidRDefault="00680F62" w:rsidP="00680F62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82" w:type="dxa"/>
            <w:vMerge/>
            <w:vAlign w:val="center"/>
          </w:tcPr>
          <w:p w:rsidR="00680F62" w:rsidRPr="00680F62" w:rsidRDefault="00680F62" w:rsidP="00680F62">
            <w:pPr>
              <w:tabs>
                <w:tab w:val="left" w:pos="1237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80F62" w:rsidRPr="00680F62" w:rsidTr="00680F62">
        <w:trPr>
          <w:trHeight w:val="641"/>
        </w:trPr>
        <w:tc>
          <w:tcPr>
            <w:tcW w:w="2119" w:type="dxa"/>
            <w:vMerge w:val="restart"/>
          </w:tcPr>
          <w:p w:rsidR="00680F62" w:rsidRPr="00680F62" w:rsidRDefault="00680F62" w:rsidP="00680F62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bCs/>
                <w:sz w:val="20"/>
                <w:szCs w:val="20"/>
              </w:rPr>
              <w:t>Interpretação e comunicação</w:t>
            </w:r>
          </w:p>
          <w:p w:rsidR="00680F62" w:rsidRPr="00680F62" w:rsidRDefault="00680F62" w:rsidP="00680F62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680F62" w:rsidRPr="00680F62" w:rsidRDefault="00680F62" w:rsidP="00680F62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680F62" w:rsidRPr="00680F62" w:rsidRDefault="00680F62" w:rsidP="00680F62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680F62" w:rsidRPr="00680F62" w:rsidRDefault="00680F62" w:rsidP="00680F62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680F62" w:rsidRPr="00680F62" w:rsidRDefault="00680F62" w:rsidP="00680F62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680F62" w:rsidRPr="00680F62" w:rsidRDefault="00680F62" w:rsidP="00680F62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680F62" w:rsidRPr="00680F62" w:rsidRDefault="00680F62" w:rsidP="00680F62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680F62" w:rsidRPr="00680F62" w:rsidRDefault="00680F62" w:rsidP="00680F62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680F62" w:rsidRPr="00680F62" w:rsidRDefault="00680F62" w:rsidP="00680F62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680F62" w:rsidRPr="00680F62" w:rsidRDefault="00680F62" w:rsidP="00680F62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0F6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Perceção sonora e visual musical </w:t>
            </w:r>
          </w:p>
          <w:p w:rsidR="00680F62" w:rsidRPr="00680F62" w:rsidRDefault="00680F62" w:rsidP="00680F6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  <w:vMerge w:val="restart"/>
          </w:tcPr>
          <w:p w:rsidR="00680F62" w:rsidRPr="00680F62" w:rsidRDefault="00680F62" w:rsidP="00680F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Dinâmicas: Forte/Piano </w:t>
            </w:r>
          </w:p>
          <w:p w:rsidR="00680F62" w:rsidRPr="00680F62" w:rsidRDefault="00680F62" w:rsidP="00680F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Crescendo/Diminuendo </w:t>
            </w:r>
          </w:p>
          <w:p w:rsidR="00680F62" w:rsidRPr="00680F62" w:rsidRDefault="00680F62" w:rsidP="00680F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80F62" w:rsidRPr="00680F62" w:rsidRDefault="00680F62" w:rsidP="00680F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Forma: Forma binária (AB); Forma Ternária (ABA). </w:t>
            </w:r>
          </w:p>
          <w:p w:rsidR="00680F62" w:rsidRPr="00680F62" w:rsidRDefault="00680F62" w:rsidP="00680F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80F62" w:rsidRPr="00680F62" w:rsidRDefault="00680F62" w:rsidP="00680F6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 w:val="restart"/>
          </w:tcPr>
          <w:p w:rsidR="00680F62" w:rsidRPr="00680F62" w:rsidRDefault="00680F62" w:rsidP="00680F62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Interpretação das frases melódicas e rítmicas, utilizando diferentes intensidades. </w:t>
            </w:r>
          </w:p>
          <w:p w:rsidR="00680F62" w:rsidRPr="00680F62" w:rsidRDefault="00680F62" w:rsidP="00680F62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Identificação das formas, binária e ternária. </w:t>
            </w:r>
          </w:p>
          <w:p w:rsidR="00680F62" w:rsidRPr="00680F62" w:rsidRDefault="00680F62" w:rsidP="00680F62">
            <w:pPr>
              <w:rPr>
                <w:rFonts w:ascii="Arial" w:hAnsi="Arial" w:cs="Arial"/>
                <w:sz w:val="20"/>
                <w:szCs w:val="20"/>
              </w:rPr>
            </w:pPr>
          </w:p>
          <w:p w:rsidR="00680F62" w:rsidRPr="00680F62" w:rsidRDefault="00680F62" w:rsidP="00680F62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Compreensão da função da introdução.</w:t>
            </w:r>
          </w:p>
          <w:p w:rsidR="00680F62" w:rsidRPr="00680F62" w:rsidRDefault="00680F62" w:rsidP="00680F62">
            <w:pPr>
              <w:rPr>
                <w:rFonts w:ascii="Arial" w:hAnsi="Arial" w:cs="Arial"/>
                <w:sz w:val="20"/>
                <w:szCs w:val="20"/>
              </w:rPr>
            </w:pPr>
          </w:p>
          <w:p w:rsidR="00680F62" w:rsidRPr="00680F62" w:rsidRDefault="00680F62" w:rsidP="00680F62">
            <w:pPr>
              <w:rPr>
                <w:rFonts w:ascii="Arial" w:hAnsi="Arial" w:cs="Arial"/>
                <w:sz w:val="20"/>
                <w:szCs w:val="20"/>
              </w:rPr>
            </w:pPr>
          </w:p>
          <w:p w:rsidR="00680F62" w:rsidRPr="00680F62" w:rsidRDefault="00680F62" w:rsidP="00680F62">
            <w:pPr>
              <w:rPr>
                <w:rFonts w:ascii="Arial" w:hAnsi="Arial" w:cs="Arial"/>
                <w:sz w:val="20"/>
                <w:szCs w:val="20"/>
              </w:rPr>
            </w:pPr>
          </w:p>
          <w:p w:rsidR="00680F62" w:rsidRPr="00680F62" w:rsidRDefault="00680F62" w:rsidP="00680F62">
            <w:pPr>
              <w:rPr>
                <w:rFonts w:ascii="Arial" w:hAnsi="Arial" w:cs="Arial"/>
                <w:sz w:val="20"/>
                <w:szCs w:val="20"/>
              </w:rPr>
            </w:pPr>
          </w:p>
          <w:p w:rsidR="00680F62" w:rsidRPr="00680F62" w:rsidRDefault="00680F62" w:rsidP="00680F6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34" w:type="dxa"/>
            <w:vMerge w:val="restart"/>
          </w:tcPr>
          <w:p w:rsidR="00680F62" w:rsidRPr="00680F62" w:rsidRDefault="00680F62" w:rsidP="00680F62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Adquire vocabulário e conceitos musicais.</w:t>
            </w:r>
          </w:p>
          <w:p w:rsidR="00680F62" w:rsidRPr="00680F62" w:rsidRDefault="00680F62" w:rsidP="00680F62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680F62" w:rsidRPr="00680F62" w:rsidRDefault="00680F62" w:rsidP="00680F62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Interpreta, no instrumento o ritmo e a melodia de cada tema. </w:t>
            </w:r>
          </w:p>
          <w:p w:rsidR="00680F62" w:rsidRPr="00680F62" w:rsidRDefault="00680F62" w:rsidP="00680F62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680F62" w:rsidRPr="00680F62" w:rsidRDefault="00680F62" w:rsidP="00680F62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Reconhece, as dinâmicas e aplica-as corretamente durante a execução instrumental. </w:t>
            </w:r>
          </w:p>
          <w:p w:rsidR="00680F62" w:rsidRPr="00680F62" w:rsidRDefault="00680F62" w:rsidP="00680F62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680F62" w:rsidRPr="00680F62" w:rsidRDefault="00680F62" w:rsidP="00680F62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Adquire a técnica do instrumento. </w:t>
            </w:r>
          </w:p>
          <w:p w:rsidR="00680F62" w:rsidRPr="00680F62" w:rsidRDefault="00680F62" w:rsidP="00680F62">
            <w:pPr>
              <w:tabs>
                <w:tab w:val="left" w:pos="96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680F62" w:rsidRPr="00680F62" w:rsidRDefault="00680F62" w:rsidP="00680F62">
            <w:pPr>
              <w:tabs>
                <w:tab w:val="left" w:pos="960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85" w:type="dxa"/>
          </w:tcPr>
          <w:p w:rsidR="00680F62" w:rsidRPr="00680F62" w:rsidRDefault="00680F62" w:rsidP="00680F6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Identificar e executar as dinâmicas. </w:t>
            </w:r>
          </w:p>
          <w:p w:rsidR="00680F62" w:rsidRPr="00680F62" w:rsidRDefault="00680F62" w:rsidP="00680F62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Adquirir vocabulário e estruturar conceitos;</w:t>
            </w:r>
          </w:p>
        </w:tc>
        <w:tc>
          <w:tcPr>
            <w:tcW w:w="1785" w:type="dxa"/>
          </w:tcPr>
          <w:p w:rsidR="00680F62" w:rsidRPr="00680F62" w:rsidRDefault="00680F62" w:rsidP="00680F62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Interpretação dos temas: ”Menino Jesus à Lapa” e “Natal de Trás-os-Montes”.   </w:t>
            </w:r>
          </w:p>
          <w:p w:rsidR="00680F62" w:rsidRPr="00680F62" w:rsidRDefault="00680F62" w:rsidP="00680F62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1" w:type="dxa"/>
          </w:tcPr>
          <w:p w:rsidR="00680F62" w:rsidRPr="00680F62" w:rsidRDefault="00680F62" w:rsidP="00680F62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Leitor de </w:t>
            </w:r>
            <w:proofErr w:type="spellStart"/>
            <w:r w:rsidRPr="00680F62">
              <w:rPr>
                <w:rFonts w:ascii="Arial" w:hAnsi="Arial" w:cs="Arial"/>
                <w:sz w:val="20"/>
                <w:szCs w:val="20"/>
              </w:rPr>
              <w:t>cd’s</w:t>
            </w:r>
            <w:proofErr w:type="spellEnd"/>
            <w:r w:rsidRPr="00680F62">
              <w:rPr>
                <w:rFonts w:ascii="Arial" w:hAnsi="Arial" w:cs="Arial"/>
                <w:sz w:val="20"/>
                <w:szCs w:val="20"/>
              </w:rPr>
              <w:t xml:space="preserve"> / cd do livro “Oficina da Música” / Computador com projetor de vídeo</w:t>
            </w:r>
          </w:p>
          <w:p w:rsidR="00680F62" w:rsidRPr="00680F62" w:rsidRDefault="00680F62" w:rsidP="00680F62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Partituras</w:t>
            </w:r>
          </w:p>
        </w:tc>
        <w:tc>
          <w:tcPr>
            <w:tcW w:w="1785" w:type="dxa"/>
          </w:tcPr>
          <w:p w:rsidR="00680F62" w:rsidRPr="00680F62" w:rsidRDefault="00680F62" w:rsidP="00680F62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  <w:p w:rsidR="00680F62" w:rsidRPr="00680F62" w:rsidRDefault="00680F62" w:rsidP="00680F62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vMerge w:val="restart"/>
          </w:tcPr>
          <w:p w:rsidR="00680F62" w:rsidRPr="00680F62" w:rsidRDefault="00680F62" w:rsidP="00680F62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Observação direta dos desempenhos – registo em grelhas de observação</w:t>
            </w:r>
          </w:p>
          <w:p w:rsidR="00680F62" w:rsidRPr="00680F62" w:rsidRDefault="00680F62" w:rsidP="00680F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80F62" w:rsidRPr="00680F62" w:rsidRDefault="00680F62" w:rsidP="00680F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80F62" w:rsidRPr="00680F62" w:rsidRDefault="00680F62" w:rsidP="00680F62">
            <w:pPr>
              <w:tabs>
                <w:tab w:val="left" w:pos="1237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80F62" w:rsidRPr="00680F62" w:rsidTr="00680F62">
        <w:trPr>
          <w:trHeight w:val="392"/>
        </w:trPr>
        <w:tc>
          <w:tcPr>
            <w:tcW w:w="2119" w:type="dxa"/>
            <w:vMerge/>
          </w:tcPr>
          <w:p w:rsidR="00680F62" w:rsidRPr="00680F62" w:rsidRDefault="00680F62" w:rsidP="00680F62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85" w:type="dxa"/>
            <w:vMerge/>
          </w:tcPr>
          <w:p w:rsidR="00680F62" w:rsidRPr="00680F62" w:rsidRDefault="00680F62" w:rsidP="00680F6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</w:tcPr>
          <w:p w:rsidR="00680F62" w:rsidRPr="00680F62" w:rsidRDefault="00680F62" w:rsidP="00680F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4" w:type="dxa"/>
            <w:vMerge/>
          </w:tcPr>
          <w:p w:rsidR="00680F62" w:rsidRPr="00680F62" w:rsidRDefault="00680F62" w:rsidP="00680F62">
            <w:pPr>
              <w:tabs>
                <w:tab w:val="left" w:pos="9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680F62" w:rsidRPr="00680F62" w:rsidRDefault="00680F62" w:rsidP="00680F62">
            <w:pPr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Identificar as formas nas peças que estão a tocar.</w:t>
            </w:r>
          </w:p>
        </w:tc>
        <w:tc>
          <w:tcPr>
            <w:tcW w:w="1785" w:type="dxa"/>
          </w:tcPr>
          <w:p w:rsidR="00680F62" w:rsidRPr="00680F62" w:rsidRDefault="00680F62" w:rsidP="00680F62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Interpretação individual das linhas melódicas e rítmicas. </w:t>
            </w:r>
          </w:p>
        </w:tc>
        <w:tc>
          <w:tcPr>
            <w:tcW w:w="1341" w:type="dxa"/>
          </w:tcPr>
          <w:p w:rsidR="00680F62" w:rsidRPr="00680F62" w:rsidRDefault="00680F62" w:rsidP="00680F62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Instrumentos </w:t>
            </w:r>
            <w:proofErr w:type="gramStart"/>
            <w:r w:rsidRPr="00680F62">
              <w:rPr>
                <w:rFonts w:ascii="Arial" w:hAnsi="Arial" w:cs="Arial"/>
                <w:sz w:val="20"/>
                <w:szCs w:val="20"/>
              </w:rPr>
              <w:t>musicais</w:t>
            </w:r>
            <w:proofErr w:type="gramEnd"/>
            <w:r w:rsidRPr="00680F62">
              <w:rPr>
                <w:rFonts w:ascii="Arial" w:hAnsi="Arial" w:cs="Arial"/>
                <w:sz w:val="20"/>
                <w:szCs w:val="20"/>
              </w:rPr>
              <w:t xml:space="preserve"> – instrumentos de percussão; flauta de bisel e voz</w:t>
            </w:r>
          </w:p>
        </w:tc>
        <w:tc>
          <w:tcPr>
            <w:tcW w:w="1785" w:type="dxa"/>
          </w:tcPr>
          <w:p w:rsidR="00680F62" w:rsidRPr="00680F62" w:rsidRDefault="00680F62" w:rsidP="00680F62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  <w:p w:rsidR="00680F62" w:rsidRPr="00680F62" w:rsidRDefault="00680F62" w:rsidP="00680F62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2" w:type="dxa"/>
            <w:vMerge/>
          </w:tcPr>
          <w:p w:rsidR="00680F62" w:rsidRPr="00680F62" w:rsidRDefault="00680F62" w:rsidP="00680F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0F62" w:rsidRPr="00680F62" w:rsidTr="00680F62">
        <w:trPr>
          <w:trHeight w:val="971"/>
        </w:trPr>
        <w:tc>
          <w:tcPr>
            <w:tcW w:w="2119" w:type="dxa"/>
            <w:vMerge/>
          </w:tcPr>
          <w:p w:rsidR="00680F62" w:rsidRPr="00680F62" w:rsidRDefault="00680F62" w:rsidP="00680F62">
            <w:pPr>
              <w:ind w:firstLine="72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85" w:type="dxa"/>
            <w:vMerge/>
          </w:tcPr>
          <w:p w:rsidR="00680F62" w:rsidRPr="00680F62" w:rsidRDefault="00680F62" w:rsidP="00680F6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8" w:type="dxa"/>
            <w:vMerge/>
          </w:tcPr>
          <w:p w:rsidR="00680F62" w:rsidRPr="00680F62" w:rsidRDefault="00680F62" w:rsidP="00680F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4" w:type="dxa"/>
            <w:vMerge/>
          </w:tcPr>
          <w:p w:rsidR="00680F62" w:rsidRPr="00680F62" w:rsidRDefault="00680F62" w:rsidP="00680F62">
            <w:pPr>
              <w:tabs>
                <w:tab w:val="left" w:pos="96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680F62" w:rsidRPr="00680F62" w:rsidRDefault="00680F62" w:rsidP="00680F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Tocar e cantar com acuidade rítmica e melódica.</w:t>
            </w:r>
          </w:p>
          <w:p w:rsidR="00680F62" w:rsidRPr="00680F62" w:rsidRDefault="00680F62" w:rsidP="00680F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80F62" w:rsidRPr="00680F62" w:rsidRDefault="00680F62" w:rsidP="00680F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Saber através do instrumento se expressar, através das dinâmicas. </w:t>
            </w:r>
          </w:p>
          <w:p w:rsidR="00680F62" w:rsidRPr="00680F62" w:rsidRDefault="00680F62" w:rsidP="00680F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80F62" w:rsidRPr="00680F62" w:rsidRDefault="00680F62" w:rsidP="00680F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5" w:type="dxa"/>
          </w:tcPr>
          <w:p w:rsidR="00680F62" w:rsidRPr="00680F62" w:rsidRDefault="00680F62" w:rsidP="00680F62">
            <w:pPr>
              <w:tabs>
                <w:tab w:val="left" w:pos="1237"/>
              </w:tabs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Apresentação musical ao vivo de músicos profissionais.</w:t>
            </w:r>
          </w:p>
        </w:tc>
        <w:tc>
          <w:tcPr>
            <w:tcW w:w="1341" w:type="dxa"/>
          </w:tcPr>
          <w:p w:rsidR="00680F62" w:rsidRPr="00680F62" w:rsidRDefault="00680F62" w:rsidP="00680F62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 xml:space="preserve">Acordeão e concertina. </w:t>
            </w:r>
          </w:p>
        </w:tc>
        <w:tc>
          <w:tcPr>
            <w:tcW w:w="1785" w:type="dxa"/>
          </w:tcPr>
          <w:p w:rsidR="00680F62" w:rsidRPr="00680F62" w:rsidRDefault="00680F62" w:rsidP="00680F62">
            <w:pPr>
              <w:tabs>
                <w:tab w:val="left" w:pos="123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0F62">
              <w:rPr>
                <w:rFonts w:ascii="Arial" w:hAnsi="Arial" w:cs="Arial"/>
                <w:sz w:val="20"/>
                <w:szCs w:val="20"/>
              </w:rPr>
              <w:t>15min.</w:t>
            </w:r>
          </w:p>
        </w:tc>
        <w:tc>
          <w:tcPr>
            <w:tcW w:w="1882" w:type="dxa"/>
            <w:vMerge/>
          </w:tcPr>
          <w:p w:rsidR="00680F62" w:rsidRPr="00680F62" w:rsidRDefault="00680F62" w:rsidP="00680F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80F62" w:rsidRPr="00680F62" w:rsidRDefault="00680F62">
      <w:pPr>
        <w:rPr>
          <w:rFonts w:ascii="Arial" w:hAnsi="Arial" w:cs="Arial"/>
          <w:sz w:val="20"/>
          <w:szCs w:val="20"/>
        </w:rPr>
      </w:pPr>
    </w:p>
    <w:sectPr w:rsidR="00680F62" w:rsidRPr="00680F62" w:rsidSect="006D14F5">
      <w:footerReference w:type="default" r:id="rId11"/>
      <w:pgSz w:w="16838" w:h="11906" w:orient="landscape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69FA" w:rsidRDefault="007C69FA" w:rsidP="007C69FA">
      <w:pPr>
        <w:spacing w:after="0" w:line="240" w:lineRule="auto"/>
      </w:pPr>
      <w:r>
        <w:separator/>
      </w:r>
    </w:p>
  </w:endnote>
  <w:endnote w:type="continuationSeparator" w:id="0">
    <w:p w:rsidR="007C69FA" w:rsidRDefault="007C69FA" w:rsidP="007C69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65E" w:rsidRDefault="00B06CB8">
    <w:pPr>
      <w:pStyle w:val="Rodap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3AA" w:rsidRDefault="00B06CB8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69FA" w:rsidRDefault="007C69FA" w:rsidP="007C69FA">
      <w:pPr>
        <w:spacing w:after="0" w:line="240" w:lineRule="auto"/>
      </w:pPr>
      <w:r>
        <w:separator/>
      </w:r>
    </w:p>
  </w:footnote>
  <w:footnote w:type="continuationSeparator" w:id="0">
    <w:p w:rsidR="007C69FA" w:rsidRDefault="007C69FA" w:rsidP="007C69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21FB" w:rsidRDefault="00B06CB8">
    <w:pPr>
      <w:pStyle w:val="Cabealho"/>
    </w:pPr>
  </w:p>
  <w:p w:rsidR="002B21FB" w:rsidRDefault="00B06CB8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21FB" w:rsidRDefault="00B06CB8">
    <w:pPr>
      <w:pStyle w:val="Cabealho"/>
    </w:pPr>
  </w:p>
  <w:p w:rsidR="002B21FB" w:rsidRDefault="00B06CB8">
    <w:pPr>
      <w:pStyle w:val="Cabealh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36AF" w:rsidRDefault="00B06CB8">
    <w:pPr>
      <w:pStyle w:val="Cabealho"/>
    </w:pPr>
  </w:p>
  <w:p w:rsidR="00CA36AF" w:rsidRDefault="00B06CB8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01D04"/>
    <w:multiLevelType w:val="hybridMultilevel"/>
    <w:tmpl w:val="A11400D0"/>
    <w:lvl w:ilvl="0" w:tplc="08160001">
      <w:start w:val="1"/>
      <w:numFmt w:val="bullet"/>
      <w:lvlText w:val=""/>
      <w:lvlJc w:val="left"/>
      <w:pPr>
        <w:ind w:left="2205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925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645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4365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5085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805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525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7245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965" w:hanging="360"/>
      </w:pPr>
      <w:rPr>
        <w:rFonts w:ascii="Wingdings" w:hAnsi="Wingdings" w:hint="default"/>
      </w:rPr>
    </w:lvl>
  </w:abstractNum>
  <w:abstractNum w:abstractNumId="1">
    <w:nsid w:val="07562283"/>
    <w:multiLevelType w:val="hybridMultilevel"/>
    <w:tmpl w:val="47C0EC90"/>
    <w:lvl w:ilvl="0" w:tplc="0816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">
    <w:nsid w:val="08A42B02"/>
    <w:multiLevelType w:val="hybridMultilevel"/>
    <w:tmpl w:val="3300ED44"/>
    <w:lvl w:ilvl="0" w:tplc="08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0B031980"/>
    <w:multiLevelType w:val="hybridMultilevel"/>
    <w:tmpl w:val="13840B02"/>
    <w:lvl w:ilvl="0" w:tplc="08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0E295ADB"/>
    <w:multiLevelType w:val="hybridMultilevel"/>
    <w:tmpl w:val="A2AC23A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ED0458"/>
    <w:multiLevelType w:val="hybridMultilevel"/>
    <w:tmpl w:val="9FD423E0"/>
    <w:lvl w:ilvl="0" w:tplc="0816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6">
    <w:nsid w:val="1C872EE9"/>
    <w:multiLevelType w:val="hybridMultilevel"/>
    <w:tmpl w:val="5E762A8A"/>
    <w:lvl w:ilvl="0" w:tplc="7742A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A42ADD"/>
    <w:multiLevelType w:val="hybridMultilevel"/>
    <w:tmpl w:val="3FFE69DA"/>
    <w:lvl w:ilvl="0" w:tplc="0816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24447203"/>
    <w:multiLevelType w:val="hybridMultilevel"/>
    <w:tmpl w:val="42F2B2F0"/>
    <w:lvl w:ilvl="0" w:tplc="FD80C3E2">
      <w:start w:val="1"/>
      <w:numFmt w:val="upperRoman"/>
      <w:lvlText w:val="%1."/>
      <w:lvlJc w:val="left"/>
      <w:pPr>
        <w:ind w:left="1245" w:hanging="720"/>
      </w:pPr>
      <w:rPr>
        <w:rFonts w:hint="default"/>
        <w:b/>
      </w:rPr>
    </w:lvl>
    <w:lvl w:ilvl="1" w:tplc="08160019" w:tentative="1">
      <w:start w:val="1"/>
      <w:numFmt w:val="lowerLetter"/>
      <w:lvlText w:val="%2."/>
      <w:lvlJc w:val="left"/>
      <w:pPr>
        <w:ind w:left="1605" w:hanging="360"/>
      </w:pPr>
    </w:lvl>
    <w:lvl w:ilvl="2" w:tplc="0816001B" w:tentative="1">
      <w:start w:val="1"/>
      <w:numFmt w:val="lowerRoman"/>
      <w:lvlText w:val="%3."/>
      <w:lvlJc w:val="right"/>
      <w:pPr>
        <w:ind w:left="2325" w:hanging="180"/>
      </w:pPr>
    </w:lvl>
    <w:lvl w:ilvl="3" w:tplc="0816000F" w:tentative="1">
      <w:start w:val="1"/>
      <w:numFmt w:val="decimal"/>
      <w:lvlText w:val="%4."/>
      <w:lvlJc w:val="left"/>
      <w:pPr>
        <w:ind w:left="3045" w:hanging="360"/>
      </w:pPr>
    </w:lvl>
    <w:lvl w:ilvl="4" w:tplc="08160019" w:tentative="1">
      <w:start w:val="1"/>
      <w:numFmt w:val="lowerLetter"/>
      <w:lvlText w:val="%5."/>
      <w:lvlJc w:val="left"/>
      <w:pPr>
        <w:ind w:left="3765" w:hanging="360"/>
      </w:pPr>
    </w:lvl>
    <w:lvl w:ilvl="5" w:tplc="0816001B" w:tentative="1">
      <w:start w:val="1"/>
      <w:numFmt w:val="lowerRoman"/>
      <w:lvlText w:val="%6."/>
      <w:lvlJc w:val="right"/>
      <w:pPr>
        <w:ind w:left="4485" w:hanging="180"/>
      </w:pPr>
    </w:lvl>
    <w:lvl w:ilvl="6" w:tplc="0816000F" w:tentative="1">
      <w:start w:val="1"/>
      <w:numFmt w:val="decimal"/>
      <w:lvlText w:val="%7."/>
      <w:lvlJc w:val="left"/>
      <w:pPr>
        <w:ind w:left="5205" w:hanging="360"/>
      </w:pPr>
    </w:lvl>
    <w:lvl w:ilvl="7" w:tplc="08160019" w:tentative="1">
      <w:start w:val="1"/>
      <w:numFmt w:val="lowerLetter"/>
      <w:lvlText w:val="%8."/>
      <w:lvlJc w:val="left"/>
      <w:pPr>
        <w:ind w:left="5925" w:hanging="360"/>
      </w:pPr>
    </w:lvl>
    <w:lvl w:ilvl="8" w:tplc="0816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9">
    <w:nsid w:val="27022426"/>
    <w:multiLevelType w:val="hybridMultilevel"/>
    <w:tmpl w:val="EBE452A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75775EB"/>
    <w:multiLevelType w:val="hybridMultilevel"/>
    <w:tmpl w:val="9DDC97D0"/>
    <w:lvl w:ilvl="0" w:tplc="0816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1">
    <w:nsid w:val="2C1D122E"/>
    <w:multiLevelType w:val="hybridMultilevel"/>
    <w:tmpl w:val="864C782E"/>
    <w:lvl w:ilvl="0" w:tplc="08160001">
      <w:start w:val="1"/>
      <w:numFmt w:val="bullet"/>
      <w:lvlText w:val=""/>
      <w:lvlJc w:val="left"/>
      <w:pPr>
        <w:ind w:left="18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12">
    <w:nsid w:val="35303287"/>
    <w:multiLevelType w:val="hybridMultilevel"/>
    <w:tmpl w:val="6138310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6D36EFF"/>
    <w:multiLevelType w:val="hybridMultilevel"/>
    <w:tmpl w:val="E6E0B3EA"/>
    <w:lvl w:ilvl="0" w:tplc="08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3A1C12D8"/>
    <w:multiLevelType w:val="hybridMultilevel"/>
    <w:tmpl w:val="32C2B3E0"/>
    <w:lvl w:ilvl="0" w:tplc="08160001">
      <w:start w:val="1"/>
      <w:numFmt w:val="bullet"/>
      <w:lvlText w:val=""/>
      <w:lvlJc w:val="left"/>
      <w:pPr>
        <w:ind w:left="776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15">
    <w:nsid w:val="47154128"/>
    <w:multiLevelType w:val="hybridMultilevel"/>
    <w:tmpl w:val="ED2E8EB2"/>
    <w:lvl w:ilvl="0" w:tplc="08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AD803E4"/>
    <w:multiLevelType w:val="hybridMultilevel"/>
    <w:tmpl w:val="CFF0BC84"/>
    <w:lvl w:ilvl="0" w:tplc="08160001">
      <w:start w:val="1"/>
      <w:numFmt w:val="bullet"/>
      <w:lvlText w:val=""/>
      <w:lvlJc w:val="left"/>
      <w:pPr>
        <w:ind w:left="228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17">
    <w:nsid w:val="50661C4A"/>
    <w:multiLevelType w:val="hybridMultilevel"/>
    <w:tmpl w:val="E47ACFE2"/>
    <w:lvl w:ilvl="0" w:tplc="08160001">
      <w:start w:val="1"/>
      <w:numFmt w:val="bullet"/>
      <w:lvlText w:val=""/>
      <w:lvlJc w:val="left"/>
      <w:pPr>
        <w:ind w:left="195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67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39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411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</w:abstractNum>
  <w:abstractNum w:abstractNumId="18">
    <w:nsid w:val="5EDD0F88"/>
    <w:multiLevelType w:val="hybridMultilevel"/>
    <w:tmpl w:val="EE14F396"/>
    <w:lvl w:ilvl="0" w:tplc="08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60A84F99"/>
    <w:multiLevelType w:val="hybridMultilevel"/>
    <w:tmpl w:val="C6CAC21C"/>
    <w:lvl w:ilvl="0" w:tplc="08160001">
      <w:start w:val="1"/>
      <w:numFmt w:val="bullet"/>
      <w:lvlText w:val=""/>
      <w:lvlJc w:val="left"/>
      <w:pPr>
        <w:ind w:left="214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20">
    <w:nsid w:val="63DB04E4"/>
    <w:multiLevelType w:val="hybridMultilevel"/>
    <w:tmpl w:val="3C1C7D5C"/>
    <w:lvl w:ilvl="0" w:tplc="08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>
    <w:nsid w:val="648A4B29"/>
    <w:multiLevelType w:val="hybridMultilevel"/>
    <w:tmpl w:val="0BF62F92"/>
    <w:lvl w:ilvl="0" w:tplc="0816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>
    <w:nsid w:val="6CD43EFC"/>
    <w:multiLevelType w:val="hybridMultilevel"/>
    <w:tmpl w:val="2988CB0C"/>
    <w:lvl w:ilvl="0" w:tplc="08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6D040F11"/>
    <w:multiLevelType w:val="hybridMultilevel"/>
    <w:tmpl w:val="550C0786"/>
    <w:lvl w:ilvl="0" w:tplc="08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21"/>
  </w:num>
  <w:num w:numId="4">
    <w:abstractNumId w:val="23"/>
  </w:num>
  <w:num w:numId="5">
    <w:abstractNumId w:val="19"/>
  </w:num>
  <w:num w:numId="6">
    <w:abstractNumId w:val="9"/>
  </w:num>
  <w:num w:numId="7">
    <w:abstractNumId w:val="16"/>
  </w:num>
  <w:num w:numId="8">
    <w:abstractNumId w:val="7"/>
  </w:num>
  <w:num w:numId="9">
    <w:abstractNumId w:val="2"/>
  </w:num>
  <w:num w:numId="10">
    <w:abstractNumId w:val="13"/>
  </w:num>
  <w:num w:numId="11">
    <w:abstractNumId w:val="18"/>
  </w:num>
  <w:num w:numId="12">
    <w:abstractNumId w:val="20"/>
  </w:num>
  <w:num w:numId="13">
    <w:abstractNumId w:val="5"/>
  </w:num>
  <w:num w:numId="14">
    <w:abstractNumId w:val="22"/>
  </w:num>
  <w:num w:numId="15">
    <w:abstractNumId w:val="0"/>
  </w:num>
  <w:num w:numId="16">
    <w:abstractNumId w:val="11"/>
  </w:num>
  <w:num w:numId="17">
    <w:abstractNumId w:val="17"/>
  </w:num>
  <w:num w:numId="18">
    <w:abstractNumId w:val="12"/>
  </w:num>
  <w:num w:numId="19">
    <w:abstractNumId w:val="1"/>
  </w:num>
  <w:num w:numId="20">
    <w:abstractNumId w:val="10"/>
  </w:num>
  <w:num w:numId="21">
    <w:abstractNumId w:val="3"/>
  </w:num>
  <w:num w:numId="22">
    <w:abstractNumId w:val="4"/>
  </w:num>
  <w:num w:numId="23">
    <w:abstractNumId w:val="14"/>
  </w:num>
  <w:num w:numId="24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7C69FA"/>
    <w:rsid w:val="00661661"/>
    <w:rsid w:val="006748C8"/>
    <w:rsid w:val="00680F62"/>
    <w:rsid w:val="007C69FA"/>
    <w:rsid w:val="008B7C84"/>
    <w:rsid w:val="00B06CB8"/>
    <w:rsid w:val="00C20974"/>
    <w:rsid w:val="00EC3E6B"/>
    <w:rsid w:val="00F30D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theme="minorBidi"/>
        <w:sz w:val="24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69FA"/>
    <w:rPr>
      <w:rFonts w:asciiTheme="minorHAnsi" w:hAnsiTheme="minorHAnsi"/>
      <w:sz w:val="22"/>
    </w:rPr>
  </w:style>
  <w:style w:type="paragraph" w:styleId="Ttulo1">
    <w:name w:val="heading 1"/>
    <w:basedOn w:val="Normal"/>
    <w:next w:val="Normal"/>
    <w:link w:val="Ttulo1Carcter"/>
    <w:uiPriority w:val="9"/>
    <w:qFormat/>
    <w:rsid w:val="007C69F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cter">
    <w:name w:val="Título 1 Carácter"/>
    <w:basedOn w:val="Tipodeletrapredefinidodopargrafo"/>
    <w:link w:val="Ttulo1"/>
    <w:uiPriority w:val="9"/>
    <w:rsid w:val="007C69F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7C69FA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Cs w:val="24"/>
    </w:rPr>
  </w:style>
  <w:style w:type="paragraph" w:styleId="PargrafodaLista">
    <w:name w:val="List Paragraph"/>
    <w:basedOn w:val="Normal"/>
    <w:uiPriority w:val="34"/>
    <w:qFormat/>
    <w:rsid w:val="007C69FA"/>
    <w:pPr>
      <w:ind w:left="720"/>
      <w:contextualSpacing/>
    </w:pPr>
    <w:rPr>
      <w:rFonts w:ascii="Calibri" w:eastAsia="Calibri" w:hAnsi="Calibri" w:cs="Times New Roman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7C69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7C69FA"/>
    <w:rPr>
      <w:rFonts w:ascii="Tahoma" w:hAnsi="Tahoma" w:cs="Tahoma"/>
      <w:sz w:val="16"/>
      <w:szCs w:val="16"/>
    </w:rPr>
  </w:style>
  <w:style w:type="paragraph" w:styleId="Ttulodondice">
    <w:name w:val="TOC Heading"/>
    <w:basedOn w:val="Ttulo1"/>
    <w:next w:val="Normal"/>
    <w:uiPriority w:val="39"/>
    <w:semiHidden/>
    <w:unhideWhenUsed/>
    <w:qFormat/>
    <w:rsid w:val="007C69FA"/>
    <w:pPr>
      <w:outlineLvl w:val="9"/>
    </w:pPr>
  </w:style>
  <w:style w:type="paragraph" w:styleId="Cabealho">
    <w:name w:val="header"/>
    <w:basedOn w:val="Normal"/>
    <w:link w:val="CabealhoCarcter"/>
    <w:uiPriority w:val="99"/>
    <w:unhideWhenUsed/>
    <w:rsid w:val="007C69F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7C69FA"/>
    <w:rPr>
      <w:rFonts w:asciiTheme="minorHAnsi" w:hAnsiTheme="minorHAnsi"/>
      <w:sz w:val="22"/>
    </w:rPr>
  </w:style>
  <w:style w:type="paragraph" w:styleId="Rodap">
    <w:name w:val="footer"/>
    <w:basedOn w:val="Normal"/>
    <w:link w:val="RodapCarcter"/>
    <w:uiPriority w:val="99"/>
    <w:unhideWhenUsed/>
    <w:rsid w:val="007C69F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7C69FA"/>
    <w:rPr>
      <w:rFonts w:asciiTheme="minorHAnsi" w:hAnsiTheme="minorHAnsi"/>
      <w:sz w:val="22"/>
    </w:rPr>
  </w:style>
  <w:style w:type="table" w:styleId="Tabelacomgrelha">
    <w:name w:val="Table Grid"/>
    <w:basedOn w:val="Tabelanormal"/>
    <w:uiPriority w:val="59"/>
    <w:rsid w:val="007C69FA"/>
    <w:pPr>
      <w:spacing w:after="0" w:line="240" w:lineRule="auto"/>
    </w:pPr>
    <w:rPr>
      <w:rFonts w:asciiTheme="minorHAnsi" w:hAnsiTheme="minorHAns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dice2">
    <w:name w:val="toc 2"/>
    <w:basedOn w:val="Normal"/>
    <w:next w:val="Normal"/>
    <w:autoRedefine/>
    <w:uiPriority w:val="39"/>
    <w:semiHidden/>
    <w:unhideWhenUsed/>
    <w:qFormat/>
    <w:rsid w:val="007C69FA"/>
    <w:pPr>
      <w:spacing w:after="100"/>
      <w:ind w:left="220"/>
    </w:pPr>
    <w:rPr>
      <w:rFonts w:eastAsiaTheme="minorEastAsia"/>
    </w:rPr>
  </w:style>
  <w:style w:type="paragraph" w:styleId="ndice1">
    <w:name w:val="toc 1"/>
    <w:basedOn w:val="Normal"/>
    <w:next w:val="Normal"/>
    <w:autoRedefine/>
    <w:uiPriority w:val="39"/>
    <w:semiHidden/>
    <w:unhideWhenUsed/>
    <w:qFormat/>
    <w:rsid w:val="007C69FA"/>
    <w:pPr>
      <w:spacing w:after="100"/>
    </w:pPr>
    <w:rPr>
      <w:rFonts w:eastAsiaTheme="minorEastAsia"/>
    </w:rPr>
  </w:style>
  <w:style w:type="paragraph" w:styleId="ndice3">
    <w:name w:val="toc 3"/>
    <w:basedOn w:val="Normal"/>
    <w:next w:val="Normal"/>
    <w:autoRedefine/>
    <w:uiPriority w:val="39"/>
    <w:semiHidden/>
    <w:unhideWhenUsed/>
    <w:qFormat/>
    <w:rsid w:val="007C69FA"/>
    <w:pPr>
      <w:spacing w:after="100"/>
      <w:ind w:left="440"/>
    </w:pPr>
    <w:rPr>
      <w:rFonts w:eastAsiaTheme="minorEastAsia"/>
    </w:rPr>
  </w:style>
  <w:style w:type="paragraph" w:styleId="SemEspaamento">
    <w:name w:val="No Spacing"/>
    <w:uiPriority w:val="1"/>
    <w:qFormat/>
    <w:rsid w:val="007C69FA"/>
    <w:pPr>
      <w:spacing w:after="0" w:line="240" w:lineRule="auto"/>
    </w:pPr>
    <w:rPr>
      <w:rFonts w:asciiTheme="minorHAnsi" w:hAnsiTheme="minorHAnsi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14</Pages>
  <Words>3178</Words>
  <Characters>17164</Characters>
  <Application>Microsoft Office Word</Application>
  <DocSecurity>0</DocSecurity>
  <Lines>143</Lines>
  <Paragraphs>40</Paragraphs>
  <ScaleCrop>false</ScaleCrop>
  <Company/>
  <LinksUpToDate>false</LinksUpToDate>
  <CharactersWithSpaces>20302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Sofftt</dc:creator>
  <cp:lastModifiedBy>Sofftt</cp:lastModifiedBy>
  <cp:revision>4</cp:revision>
  <dcterms:created xsi:type="dcterms:W3CDTF">2014-05-12T01:07:00Z</dcterms:created>
  <dcterms:modified xsi:type="dcterms:W3CDTF">2014-05-12T01:23:00Z</dcterms:modified>
</cp:coreProperties>
</file>