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9A0B1E" w14:textId="77777777" w:rsidR="00215A2D" w:rsidRPr="00215A2D" w:rsidRDefault="00215A2D" w:rsidP="00215A2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</w:pPr>
      <w:r w:rsidRPr="00215A2D"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  <w:t>A proteção de civis na ótica das forças armadas portuguesas : direito internacional, segurança humana e boas práticas</w:t>
      </w:r>
    </w:p>
    <w:p w14:paraId="627C5CB4" w14:textId="77777777" w:rsidR="00215A2D" w:rsidRDefault="00215A2D" w:rsidP="00215A2D">
      <w:pPr>
        <w:jc w:val="center"/>
      </w:pPr>
    </w:p>
    <w:p w14:paraId="2C9467E5" w14:textId="06CF450F" w:rsidR="00215A2D" w:rsidRDefault="00215A2D" w:rsidP="00215A2D">
      <w:pPr>
        <w:jc w:val="center"/>
      </w:pPr>
      <w:r>
        <w:t>21 de Março de 2024</w:t>
      </w:r>
    </w:p>
    <w:p w14:paraId="7FFC3AFE" w14:textId="77777777" w:rsidR="00215A2D" w:rsidRDefault="00215A2D" w:rsidP="00215A2D">
      <w:pPr>
        <w:jc w:val="center"/>
      </w:pPr>
    </w:p>
    <w:p w14:paraId="737B0E47" w14:textId="77777777" w:rsidR="00215A2D" w:rsidRPr="00215A2D" w:rsidRDefault="00215A2D" w:rsidP="00215A2D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215A2D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https://youtu.be/Bs4kM2cPEzE</w:t>
        </w:r>
      </w:hyperlink>
    </w:p>
    <w:p w14:paraId="09C80101" w14:textId="77777777" w:rsidR="00215A2D" w:rsidRDefault="00215A2D" w:rsidP="00215A2D">
      <w:pPr>
        <w:jc w:val="center"/>
      </w:pPr>
    </w:p>
    <w:sectPr w:rsidR="00215A2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A2D"/>
    <w:rsid w:val="0012348B"/>
    <w:rsid w:val="001B5F1C"/>
    <w:rsid w:val="00215A2D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93305"/>
  <w15:chartTrackingRefBased/>
  <w15:docId w15:val="{2E342F36-6B11-443D-A143-ED5CCE550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215A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215A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215A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215A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215A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215A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215A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215A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215A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215A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215A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215A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215A2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215A2D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215A2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215A2D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215A2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215A2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215A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215A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215A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215A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215A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215A2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15A2D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215A2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215A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215A2D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215A2D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215A2D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79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181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2024-12-17T14:32:00Z</dcterms:created>
  <dcterms:modified xsi:type="dcterms:W3CDTF">2024-12-17T14:33:00Z</dcterms:modified>
</cp:coreProperties>
</file>