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98F" w:rsidRPr="004A2E94" w:rsidRDefault="006E598F" w:rsidP="006E598F">
      <w:pPr>
        <w:pStyle w:val="Ttulo2"/>
        <w:jc w:val="center"/>
        <w:rPr>
          <w:rFonts w:ascii="Arial" w:hAnsi="Arial" w:cs="Arial"/>
          <w:color w:val="000000" w:themeColor="text1"/>
          <w:sz w:val="32"/>
          <w:szCs w:val="32"/>
        </w:rPr>
      </w:pPr>
      <w:bookmarkStart w:id="0" w:name="_Toc413506934"/>
      <w:r w:rsidRPr="004A2E94">
        <w:rPr>
          <w:rFonts w:ascii="Arial" w:hAnsi="Arial" w:cs="Arial"/>
          <w:iCs/>
          <w:color w:val="000000" w:themeColor="text1"/>
          <w:sz w:val="32"/>
          <w:szCs w:val="32"/>
        </w:rPr>
        <w:t xml:space="preserve">Análise de conteúdo e </w:t>
      </w:r>
      <w:r w:rsidRPr="004A2E94">
        <w:rPr>
          <w:rFonts w:ascii="Arial" w:hAnsi="Arial" w:cs="Arial"/>
          <w:color w:val="000000" w:themeColor="text1"/>
          <w:sz w:val="32"/>
          <w:szCs w:val="32"/>
        </w:rPr>
        <w:t>categorização de respostas</w:t>
      </w:r>
      <w:bookmarkEnd w:id="0"/>
    </w:p>
    <w:p w:rsidR="006E598F" w:rsidRPr="004A2E94" w:rsidRDefault="006E598F" w:rsidP="006E598F">
      <w:pPr>
        <w:rPr>
          <w:b/>
        </w:rPr>
      </w:pPr>
    </w:p>
    <w:tbl>
      <w:tblPr>
        <w:tblStyle w:val="Tabelacomgrelha"/>
        <w:tblW w:w="0" w:type="auto"/>
        <w:tblLook w:val="04A0"/>
      </w:tblPr>
      <w:tblGrid>
        <w:gridCol w:w="1818"/>
        <w:gridCol w:w="1870"/>
        <w:gridCol w:w="2405"/>
        <w:gridCol w:w="2627"/>
      </w:tblGrid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95127">
              <w:rPr>
                <w:rFonts w:ascii="Arial" w:hAnsi="Arial" w:cs="Arial"/>
                <w:b/>
                <w:sz w:val="24"/>
                <w:szCs w:val="24"/>
              </w:rPr>
              <w:t>Categorias</w:t>
            </w: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95127">
              <w:rPr>
                <w:rFonts w:ascii="Arial" w:hAnsi="Arial" w:cs="Arial"/>
                <w:b/>
                <w:sz w:val="24"/>
                <w:szCs w:val="24"/>
              </w:rPr>
              <w:t>Subcategorias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95127">
              <w:rPr>
                <w:rFonts w:ascii="Arial" w:hAnsi="Arial" w:cs="Arial"/>
                <w:b/>
                <w:sz w:val="24"/>
                <w:szCs w:val="24"/>
              </w:rPr>
              <w:t>Sentidos de resposta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95127">
              <w:rPr>
                <w:rFonts w:ascii="Arial" w:hAnsi="Arial" w:cs="Arial"/>
                <w:b/>
                <w:sz w:val="24"/>
                <w:szCs w:val="24"/>
              </w:rPr>
              <w:t>Indicadores de resposta</w:t>
            </w:r>
          </w:p>
        </w:tc>
      </w:tr>
      <w:tr w:rsidR="006E598F" w:rsidRPr="00195127" w:rsidTr="002C113D">
        <w:tc>
          <w:tcPr>
            <w:tcW w:w="1551" w:type="dxa"/>
            <w:vMerge w:val="restart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Aprendizagens Musicais</w:t>
            </w: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Técnicas vocais e instrumentais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São declarados e demonstrados saberes técnicos aprendidos.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estou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a gostar de tocar (…) até agora as músicas não têm sido muito difíceis, e pronto, ‘tá a ser giro.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O que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correu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mal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foi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o (…) desafino das vozes e dos instrumentos e é só.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 primeiro de tudo (é preciso) aquecer a voz.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(Aprendemos) Ritmo. Baixo, baixo, cima, baixo. G1A3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…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em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termos de ritmo nós só tocávamos para baixo, então aprendemos esses ritmos novos. G2 A8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Para mim a técnica que achei mais complicada foi a do baixo, baixo, cima, baixo. G2 A7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tabs>
                <w:tab w:val="left" w:pos="6848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Acho que estamos a aprender a tocar melhor e a cantar e acho que estamos a cantar bem.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G3 A12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E598F" w:rsidRPr="00195127" w:rsidTr="002C113D">
        <w:tc>
          <w:tcPr>
            <w:tcW w:w="1551" w:type="dxa"/>
            <w:vMerge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Expressão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É valorizado o efeito </w:t>
            </w: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>expressivo das canções e da utilização de diferentes instrumentos.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gosto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das </w:t>
            </w: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 xml:space="preserve">canções que vou cantar e ‘tá a ser giro, ‘tá a ficar bem com o baterista, o pianista, os </w:t>
            </w:r>
            <w:proofErr w:type="spellStart"/>
            <w:r w:rsidRPr="00195127">
              <w:rPr>
                <w:rFonts w:ascii="Arial" w:hAnsi="Arial" w:cs="Arial"/>
                <w:sz w:val="24"/>
                <w:szCs w:val="24"/>
              </w:rPr>
              <w:t>cavaquinistas</w:t>
            </w:r>
            <w:proofErr w:type="spellEnd"/>
            <w:r w:rsidRPr="00195127">
              <w:rPr>
                <w:rFonts w:ascii="Arial" w:hAnsi="Arial" w:cs="Arial"/>
                <w:sz w:val="24"/>
                <w:szCs w:val="24"/>
              </w:rPr>
              <w:t xml:space="preserve"> e os cantores.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 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acho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que tá a ficar muito giro e que gosto muito das músicas e do ritmo. G1A3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Eu acho que o projeto está a ser muito giro, estamos a divertimo-nos. G3 A9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gosto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das músicas serem alegres.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As canções são muito giras. G4 A18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 (…) Por acaso ficam (no ouvido), principalmente o “À procura do novo mundo”.G1A4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Acho que o projeto está a correr bem, a decorrer de uma forma que nos fazem emocionar e acho que o professor organizou uma boa ideia e que o projeto vai ficar bonito. G3 A11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E598F" w:rsidRPr="00195127" w:rsidTr="002C113D">
        <w:tc>
          <w:tcPr>
            <w:tcW w:w="1551" w:type="dxa"/>
            <w:vMerge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Teatro Musical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É consciencializada a importância dos aspetos cénicos e dramáticos, bem como da expressividade facial dos atores.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às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vezes cusco um bocadinho atrás (cenário) e gosto muito das imagens, o monstro.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O monstro, aquele </w:t>
            </w: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 xml:space="preserve">que é o sol a fingir que é uma bussola. </w:t>
            </w:r>
            <w:proofErr w:type="spellStart"/>
            <w:r w:rsidRPr="00195127">
              <w:rPr>
                <w:rFonts w:ascii="Arial" w:hAnsi="Arial" w:cs="Arial"/>
                <w:sz w:val="24"/>
                <w:szCs w:val="24"/>
              </w:rPr>
              <w:t>Bussola-sol</w:t>
            </w:r>
            <w:proofErr w:type="spellEnd"/>
            <w:r w:rsidRPr="00195127">
              <w:rPr>
                <w:rFonts w:ascii="Arial" w:hAnsi="Arial" w:cs="Arial"/>
                <w:sz w:val="24"/>
                <w:szCs w:val="24"/>
              </w:rPr>
              <w:t>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(…) Eu gosto do início do cabo das tormentas. É misterioso… Já treinei as caras (para o teatro).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Eu acho que correu bem, o André faz bem de monstro, eu acho que se nos empenharmos no dia da apresentação vai correr bem. G3 A12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>Aprendizagens Sociais</w:t>
            </w: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Trabalho em grupo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 grupo é valorizado pela interajuda e pela ocultação do erro.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Aprendemos a trabalhar em grupo. A ajudarmo-nos uns aos outros.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Se nos enganarmos temos muitos outros a tocar e não se percebe.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Para nós é melhor (tocar com músicos profissionais) porque se nos enganarmos os pais em vez de nos ficarem a ouvir, ouvem é o ritmo G2 A7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Mas às vezes também é bom tocar sozinho para ficar com aquilo na cabeça. G1A3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Em conjunto é bom porque estás com muitas pessoas e assim tira-te um bocadinho os nervos. G1A1</w:t>
            </w:r>
          </w:p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(…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)(tocar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>)dá mais sentido estarmos em conjunto. G2 A8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Aprendizagens entrepares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É valorizada a aprendizagem desenvolvida com os colegas mais experientes.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acho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que alguém me ajudou a fazer um acorde qualquer (…) há uns meninos que já têm mais experiência; por exemplo, a Luísa ajudou a Inês na guitarra.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Interação com os músicos profissionais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 pepel dos músicos é valorizado em termos do contacto, aprendizagem, responsabilidade e confiança que proporcionam.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ter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lá os músicos é muito bom.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Dá mais sentido à música porque aquela entrada com piano. G2 A8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Os </w:t>
            </w:r>
            <w:proofErr w:type="spellStart"/>
            <w:r w:rsidRPr="00195127">
              <w:rPr>
                <w:rFonts w:ascii="Arial" w:hAnsi="Arial" w:cs="Arial"/>
                <w:sz w:val="24"/>
                <w:szCs w:val="24"/>
              </w:rPr>
              <w:t>cavaquinistas</w:t>
            </w:r>
            <w:proofErr w:type="spellEnd"/>
            <w:r w:rsidRPr="00195127">
              <w:rPr>
                <w:rFonts w:ascii="Arial" w:hAnsi="Arial" w:cs="Arial"/>
                <w:sz w:val="24"/>
                <w:szCs w:val="24"/>
              </w:rPr>
              <w:t xml:space="preserve"> aprendem melhor a tocar com a ajuda dos músicos.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Sortudos por poder tocar com eles… Receio de fazer mal. Mas também é bom porque se fizermos mal eles dão a volta por cima.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tabs>
                <w:tab w:val="left" w:pos="6848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Acho que a presença dos músicos no auditório e com a ajuda dos músicos no projeto, falo por mim deu-me um pouco de motivação e mais energia à música. G3 A11</w:t>
            </w:r>
          </w:p>
        </w:tc>
      </w:tr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Papel do professor-músico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 professor-músico é valorizado pelo seu papel pedagógico e artístico.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Aprender a ouvir os professores (…) (Sem professores) era tudo barulheira e estávamos sempre a </w:t>
            </w: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>discutir. G1A3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 Vítor sempre tentou comunicar com os alunos de uma forma afável e tentou utilizar, com frequência, uma linguagem que se aproximasse mais à faixa etária dos alunos de modo a cativá-los. P.T.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(…)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e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está a ser divertido trabalhar com o professor. G3 A10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(…) 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um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ótimo professor que devia ‘</w:t>
            </w:r>
            <w:proofErr w:type="spellStart"/>
            <w:r w:rsidRPr="00195127">
              <w:rPr>
                <w:rFonts w:ascii="Arial" w:hAnsi="Arial" w:cs="Arial"/>
                <w:sz w:val="24"/>
                <w:szCs w:val="24"/>
              </w:rPr>
              <w:t>tar</w:t>
            </w:r>
            <w:proofErr w:type="spellEnd"/>
            <w:r w:rsidRPr="00195127">
              <w:rPr>
                <w:rFonts w:ascii="Arial" w:hAnsi="Arial" w:cs="Arial"/>
                <w:sz w:val="24"/>
                <w:szCs w:val="24"/>
              </w:rPr>
              <w:t xml:space="preserve"> no Fator X. G1A1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 xml:space="preserve">Ah e o professor </w:t>
            </w:r>
            <w:proofErr w:type="spellStart"/>
            <w:r w:rsidRPr="00195127">
              <w:rPr>
                <w:rFonts w:ascii="Arial" w:hAnsi="Arial" w:cs="Arial"/>
                <w:sz w:val="24"/>
                <w:szCs w:val="24"/>
              </w:rPr>
              <w:t>Vitor</w:t>
            </w:r>
            <w:proofErr w:type="spellEnd"/>
            <w:r w:rsidRPr="00195127">
              <w:rPr>
                <w:rFonts w:ascii="Arial" w:hAnsi="Arial" w:cs="Arial"/>
                <w:sz w:val="24"/>
                <w:szCs w:val="24"/>
              </w:rPr>
              <w:t xml:space="preserve"> é o melhor. G2 A7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(…)</w:t>
            </w:r>
            <w:proofErr w:type="gramStart"/>
            <w:r w:rsidRPr="00195127">
              <w:rPr>
                <w:rFonts w:ascii="Arial" w:hAnsi="Arial" w:cs="Arial"/>
                <w:sz w:val="24"/>
                <w:szCs w:val="24"/>
              </w:rPr>
              <w:t>acho</w:t>
            </w:r>
            <w:proofErr w:type="gramEnd"/>
            <w:r w:rsidRPr="00195127">
              <w:rPr>
                <w:rFonts w:ascii="Arial" w:hAnsi="Arial" w:cs="Arial"/>
                <w:sz w:val="24"/>
                <w:szCs w:val="24"/>
              </w:rPr>
              <w:t xml:space="preserve"> que respeitamos o professor. G3 A10</w:t>
            </w:r>
          </w:p>
        </w:tc>
      </w:tr>
      <w:tr w:rsidR="006E598F" w:rsidRPr="00195127" w:rsidTr="002C113D">
        <w:tc>
          <w:tcPr>
            <w:tcW w:w="1551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lastRenderedPageBreak/>
              <w:t>Aprendizagens Culturais</w:t>
            </w:r>
          </w:p>
        </w:tc>
        <w:tc>
          <w:tcPr>
            <w:tcW w:w="1782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Ambiente e interações nas naus</w:t>
            </w:r>
          </w:p>
        </w:tc>
        <w:tc>
          <w:tcPr>
            <w:tcW w:w="2505" w:type="dxa"/>
          </w:tcPr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São contextualizadas historicamente as hierarquias e as interações sociais.</w:t>
            </w:r>
          </w:p>
        </w:tc>
        <w:tc>
          <w:tcPr>
            <w:tcW w:w="2882" w:type="dxa"/>
          </w:tcPr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 capitão era sempre confiante e os marinheiros às vezes… pensavam no lado negativo. G1A1</w:t>
            </w:r>
          </w:p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tabs>
                <w:tab w:val="left" w:pos="5994"/>
              </w:tabs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E também lhes deu confiança dizendo (…), por exemplo que o material era bom e que tinham armas e sabiam-se defender. É mais na música das tormentas. G1A4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Aprendemos o material das naus como naquela parte que disseram que era de Leiria do Pinhal. G4A21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“Ó professor, o que é uma âncora?” NC5.1 A8</w:t>
            </w: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</w:p>
          <w:p w:rsidR="006E598F" w:rsidRPr="00195127" w:rsidRDefault="006E598F" w:rsidP="002C113D">
            <w:pPr>
              <w:rPr>
                <w:rFonts w:ascii="Arial" w:hAnsi="Arial" w:cs="Arial"/>
                <w:sz w:val="24"/>
                <w:szCs w:val="24"/>
              </w:rPr>
            </w:pPr>
            <w:r w:rsidRPr="00195127">
              <w:rPr>
                <w:rFonts w:ascii="Arial" w:hAnsi="Arial" w:cs="Arial"/>
                <w:sz w:val="24"/>
                <w:szCs w:val="24"/>
              </w:rPr>
              <w:t>Os próprios alunos reconheceram que o projeto era entusiasmante, também pelo facto de ser transversal às aprendizagens que efetuavam nas outras disciplinas, como por exemplo na História de Portugal. P.T.</w:t>
            </w:r>
          </w:p>
        </w:tc>
      </w:tr>
    </w:tbl>
    <w:p w:rsidR="00EC6996" w:rsidRDefault="00EC6996"/>
    <w:sectPr w:rsidR="00EC6996" w:rsidSect="00EC69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E598F"/>
    <w:rsid w:val="00125195"/>
    <w:rsid w:val="005B034A"/>
    <w:rsid w:val="006E598F"/>
    <w:rsid w:val="00DC2B40"/>
    <w:rsid w:val="00EC6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98F"/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6E598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cter">
    <w:name w:val="Título 2 Carácter"/>
    <w:basedOn w:val="Tipodeletrapredefinidodopargrafo"/>
    <w:link w:val="Ttulo2"/>
    <w:uiPriority w:val="9"/>
    <w:rsid w:val="006E59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elacomgrelha">
    <w:name w:val="Table Grid"/>
    <w:basedOn w:val="Tabelanormal"/>
    <w:uiPriority w:val="59"/>
    <w:rsid w:val="006E59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767</Words>
  <Characters>4148</Characters>
  <Application>Microsoft Office Word</Application>
  <DocSecurity>0</DocSecurity>
  <Lines>34</Lines>
  <Paragraphs>9</Paragraphs>
  <ScaleCrop>false</ScaleCrop>
  <Company/>
  <LinksUpToDate>false</LinksUpToDate>
  <CharactersWithSpaces>4906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</dc:creator>
  <cp:lastModifiedBy>VA</cp:lastModifiedBy>
  <cp:revision>1</cp:revision>
  <dcterms:created xsi:type="dcterms:W3CDTF">2015-03-22T19:13:00Z</dcterms:created>
  <dcterms:modified xsi:type="dcterms:W3CDTF">2015-03-22T19:13:00Z</dcterms:modified>
</cp:coreProperties>
</file>