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F89" w:rsidRDefault="00642F89" w:rsidP="00122E97">
      <w:r w:rsidRPr="00E85EE5">
        <w:rPr>
          <w:noProof/>
          <w:lang w:eastAsia="pt-PT"/>
        </w:rPr>
        <w:drawing>
          <wp:anchor distT="0" distB="0" distL="114300" distR="114300" simplePos="0" relativeHeight="251659264" behindDoc="1" locked="0" layoutInCell="1" allowOverlap="1">
            <wp:simplePos x="0" y="0"/>
            <wp:positionH relativeFrom="column">
              <wp:posOffset>-775335</wp:posOffset>
            </wp:positionH>
            <wp:positionV relativeFrom="paragraph">
              <wp:posOffset>-351155</wp:posOffset>
            </wp:positionV>
            <wp:extent cx="2600960" cy="995680"/>
            <wp:effectExtent l="0" t="0" r="0" b="0"/>
            <wp:wrapTight wrapText="bothSides">
              <wp:wrapPolygon edited="0">
                <wp:start x="3176" y="1234"/>
                <wp:lineTo x="2224" y="2469"/>
                <wp:lineTo x="953" y="6171"/>
                <wp:lineTo x="953" y="7817"/>
                <wp:lineTo x="318" y="11109"/>
                <wp:lineTo x="953" y="14400"/>
                <wp:lineTo x="7147" y="14400"/>
                <wp:lineTo x="7306" y="18103"/>
                <wp:lineTo x="20806" y="18103"/>
                <wp:lineTo x="20806" y="13577"/>
                <wp:lineTo x="20012" y="12754"/>
                <wp:lineTo x="15247" y="7817"/>
                <wp:lineTo x="17153" y="6171"/>
                <wp:lineTo x="16518" y="3703"/>
                <wp:lineTo x="4924" y="1234"/>
                <wp:lineTo x="3176" y="1234"/>
              </wp:wrapPolygon>
            </wp:wrapTight>
            <wp:docPr id="2" name="Imagem 1" descr="C:\Users\Inês Manuel\Desktop\Mestrado - ESAC - MEAL\ESAC..jpg"/>
            <wp:cNvGraphicFramePr/>
            <a:graphic xmlns:a="http://schemas.openxmlformats.org/drawingml/2006/main">
              <a:graphicData uri="http://schemas.openxmlformats.org/drawingml/2006/picture">
                <pic:pic xmlns:pic="http://schemas.openxmlformats.org/drawingml/2006/picture">
                  <pic:nvPicPr>
                    <pic:cNvPr id="1026" name="Picture 2" descr="C:\Users\Inês Manuel\Desktop\Mestrado - ESAC - MEAL\ESAC..jpg"/>
                    <pic:cNvPicPr>
                      <a:picLocks noChangeAspect="1" noChangeArrowheads="1"/>
                    </pic:cNvPicPr>
                  </pic:nvPicPr>
                  <pic:blipFill>
                    <a:blip r:embed="rId8" cstate="print">
                      <a:clrChange>
                        <a:clrFrom>
                          <a:srgbClr val="FEFDFB"/>
                        </a:clrFrom>
                        <a:clrTo>
                          <a:srgbClr val="FEFDFB">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0800" cy="1000125"/>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anchor>
        </w:drawing>
      </w:r>
      <w:r w:rsidRPr="00E85EE5">
        <w:t>Mestrado em Engenharia Alimentar</w:t>
      </w: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r w:rsidRPr="00E85EE5">
        <w:rPr>
          <w:b/>
          <w:sz w:val="32"/>
        </w:rPr>
        <w:t xml:space="preserve">Relatório de estágio </w:t>
      </w:r>
      <w:r>
        <w:rPr>
          <w:b/>
          <w:sz w:val="32"/>
        </w:rPr>
        <w:t>profissionalizante</w:t>
      </w:r>
    </w:p>
    <w:p w:rsidR="00642F89" w:rsidRDefault="00642F89" w:rsidP="00642F89">
      <w:pPr>
        <w:jc w:val="center"/>
        <w:rPr>
          <w:b/>
          <w:sz w:val="32"/>
        </w:rPr>
      </w:pPr>
    </w:p>
    <w:p w:rsidR="00642F89" w:rsidRDefault="00642F89" w:rsidP="00642F89">
      <w:pPr>
        <w:tabs>
          <w:tab w:val="left" w:pos="3120"/>
        </w:tabs>
        <w:jc w:val="center"/>
        <w:rPr>
          <w:rFonts w:ascii="Arial Rounded MT Bold" w:hAnsi="Arial Rounded MT Bold"/>
          <w:color w:val="17365D" w:themeColor="text2" w:themeShade="BF"/>
          <w:sz w:val="36"/>
        </w:rPr>
      </w:pPr>
      <w:r>
        <w:rPr>
          <w:rFonts w:ascii="Arial Rounded MT Bold" w:hAnsi="Arial Rounded MT Bold"/>
          <w:color w:val="17365D" w:themeColor="text2" w:themeShade="BF"/>
          <w:sz w:val="36"/>
        </w:rPr>
        <w:t>Aplicação de metodologias experimentais na avaliação da disposição a pagar por variedades tradicionais de tomate (</w:t>
      </w:r>
      <w:r w:rsidRPr="00D932C1">
        <w:rPr>
          <w:rFonts w:ascii="Arial Rounded MT Bold" w:hAnsi="Arial Rounded MT Bold"/>
          <w:i/>
          <w:color w:val="17365D" w:themeColor="text2" w:themeShade="BF"/>
          <w:sz w:val="36"/>
        </w:rPr>
        <w:t>Solanum lycopersum</w:t>
      </w:r>
      <w:r>
        <w:rPr>
          <w:rFonts w:ascii="Arial Rounded MT Bold" w:hAnsi="Arial Rounded MT Bold"/>
          <w:color w:val="17365D" w:themeColor="text2" w:themeShade="BF"/>
          <w:sz w:val="36"/>
        </w:rPr>
        <w:t xml:space="preserve"> L.)</w:t>
      </w:r>
    </w:p>
    <w:p w:rsidR="00642F89" w:rsidRDefault="00642F89" w:rsidP="00642F89">
      <w:pPr>
        <w:tabs>
          <w:tab w:val="left" w:pos="3120"/>
        </w:tabs>
        <w:jc w:val="center"/>
      </w:pPr>
    </w:p>
    <w:p w:rsidR="00642F89" w:rsidRPr="00B4079C" w:rsidRDefault="00642F89" w:rsidP="00642F89"/>
    <w:p w:rsidR="00642F89" w:rsidRPr="00B4079C" w:rsidRDefault="00642F89" w:rsidP="00642F89"/>
    <w:p w:rsidR="00642F89" w:rsidRPr="00B4079C" w:rsidRDefault="00642F89" w:rsidP="00642F89"/>
    <w:p w:rsidR="00642F89" w:rsidRPr="00B4079C" w:rsidRDefault="00642F89" w:rsidP="00642F89"/>
    <w:p w:rsidR="00642F89" w:rsidRPr="00B4079C" w:rsidRDefault="00642F89" w:rsidP="00642F89"/>
    <w:p w:rsidR="00642F89" w:rsidRPr="00B4079C" w:rsidRDefault="00642F89" w:rsidP="00642F89"/>
    <w:p w:rsidR="00642F89" w:rsidRPr="00B4079C" w:rsidRDefault="00642F89" w:rsidP="00642F89"/>
    <w:p w:rsidR="00642F89" w:rsidRPr="00B4079C" w:rsidRDefault="00642F89" w:rsidP="00642F89"/>
    <w:p w:rsidR="00642F89" w:rsidRDefault="00642F89" w:rsidP="00642F89"/>
    <w:p w:rsidR="00642F89" w:rsidRDefault="00642F89" w:rsidP="00642F89">
      <w:pPr>
        <w:jc w:val="center"/>
      </w:pPr>
      <w:r>
        <w:t>Liliana Andreia Teixeira Ribeiro</w:t>
      </w:r>
    </w:p>
    <w:p w:rsidR="00642F89" w:rsidRDefault="00642F89" w:rsidP="00642F89">
      <w:pPr>
        <w:jc w:val="center"/>
      </w:pPr>
    </w:p>
    <w:p w:rsidR="00642F89" w:rsidRDefault="00642F89" w:rsidP="00642F89">
      <w:pPr>
        <w:jc w:val="center"/>
      </w:pPr>
      <w:r>
        <w:t>Coimbra,2013</w:t>
      </w:r>
    </w:p>
    <w:p w:rsidR="00642F89" w:rsidRDefault="00642F89" w:rsidP="00642F89"/>
    <w:p w:rsidR="00642F89" w:rsidRDefault="00642F89" w:rsidP="00642F89">
      <w:pPr>
        <w:pStyle w:val="Ttulo"/>
        <w:jc w:val="center"/>
        <w:rPr>
          <w:sz w:val="32"/>
        </w:rPr>
      </w:pPr>
      <w:r w:rsidRPr="00E85EE5">
        <w:rPr>
          <w:noProof/>
          <w:sz w:val="32"/>
        </w:rPr>
        <w:drawing>
          <wp:anchor distT="0" distB="0" distL="114300" distR="114300" simplePos="0" relativeHeight="251661312" behindDoc="1" locked="0" layoutInCell="1" allowOverlap="1">
            <wp:simplePos x="0" y="0"/>
            <wp:positionH relativeFrom="column">
              <wp:posOffset>-775335</wp:posOffset>
            </wp:positionH>
            <wp:positionV relativeFrom="paragraph">
              <wp:posOffset>-351155</wp:posOffset>
            </wp:positionV>
            <wp:extent cx="2600960" cy="995680"/>
            <wp:effectExtent l="0" t="0" r="0" b="0"/>
            <wp:wrapTight wrapText="bothSides">
              <wp:wrapPolygon edited="0">
                <wp:start x="3176" y="1234"/>
                <wp:lineTo x="2224" y="2469"/>
                <wp:lineTo x="953" y="6171"/>
                <wp:lineTo x="953" y="7817"/>
                <wp:lineTo x="318" y="11109"/>
                <wp:lineTo x="953" y="14400"/>
                <wp:lineTo x="7147" y="14400"/>
                <wp:lineTo x="7306" y="18103"/>
                <wp:lineTo x="20806" y="18103"/>
                <wp:lineTo x="20806" y="13577"/>
                <wp:lineTo x="20012" y="12754"/>
                <wp:lineTo x="15247" y="7817"/>
                <wp:lineTo x="17153" y="6171"/>
                <wp:lineTo x="16518" y="3703"/>
                <wp:lineTo x="4924" y="1234"/>
                <wp:lineTo x="3176" y="1234"/>
              </wp:wrapPolygon>
            </wp:wrapTight>
            <wp:docPr id="8" name="Imagem 1" descr="C:\Users\Inês Manuel\Desktop\Mestrado - ESAC - MEAL\ESAC..jpg"/>
            <wp:cNvGraphicFramePr/>
            <a:graphic xmlns:a="http://schemas.openxmlformats.org/drawingml/2006/main">
              <a:graphicData uri="http://schemas.openxmlformats.org/drawingml/2006/picture">
                <pic:pic xmlns:pic="http://schemas.openxmlformats.org/drawingml/2006/picture">
                  <pic:nvPicPr>
                    <pic:cNvPr id="1026" name="Picture 2" descr="C:\Users\Inês Manuel\Desktop\Mestrado - ESAC - MEAL\ESAC..jpg"/>
                    <pic:cNvPicPr>
                      <a:picLocks noChangeAspect="1" noChangeArrowheads="1"/>
                    </pic:cNvPicPr>
                  </pic:nvPicPr>
                  <pic:blipFill>
                    <a:blip r:embed="rId8" cstate="print">
                      <a:clrChange>
                        <a:clrFrom>
                          <a:srgbClr val="FEFDFB"/>
                        </a:clrFrom>
                        <a:clrTo>
                          <a:srgbClr val="FEFDFB">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0800" cy="1000125"/>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anchor>
        </w:drawing>
      </w:r>
      <w:r w:rsidRPr="00E85EE5">
        <w:rPr>
          <w:sz w:val="32"/>
        </w:rPr>
        <w:t>Mestrado em Engenharia Alimentar</w:t>
      </w: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p>
    <w:p w:rsidR="00642F89" w:rsidRDefault="00642F89" w:rsidP="00642F89">
      <w:pPr>
        <w:jc w:val="center"/>
        <w:rPr>
          <w:b/>
          <w:sz w:val="32"/>
        </w:rPr>
      </w:pPr>
      <w:r w:rsidRPr="00E85EE5">
        <w:rPr>
          <w:b/>
          <w:sz w:val="32"/>
        </w:rPr>
        <w:t xml:space="preserve">Relatório de estágio </w:t>
      </w:r>
      <w:r>
        <w:rPr>
          <w:b/>
          <w:sz w:val="32"/>
        </w:rPr>
        <w:t>profissionalizante</w:t>
      </w:r>
    </w:p>
    <w:p w:rsidR="00642F89" w:rsidRPr="00E85EE5" w:rsidRDefault="00642F89" w:rsidP="00642F89">
      <w:pPr>
        <w:jc w:val="center"/>
        <w:rPr>
          <w:b/>
          <w:sz w:val="32"/>
        </w:rPr>
      </w:pPr>
    </w:p>
    <w:p w:rsidR="00642F89" w:rsidRDefault="00642F89" w:rsidP="00642F89">
      <w:pPr>
        <w:jc w:val="center"/>
        <w:rPr>
          <w:rFonts w:ascii="Arial Rounded MT Bold" w:hAnsi="Arial Rounded MT Bold"/>
          <w:color w:val="17365D" w:themeColor="text2" w:themeShade="BF"/>
          <w:sz w:val="36"/>
        </w:rPr>
      </w:pPr>
      <w:r>
        <w:rPr>
          <w:rFonts w:ascii="Arial Rounded MT Bold" w:hAnsi="Arial Rounded MT Bold"/>
          <w:color w:val="17365D" w:themeColor="text2" w:themeShade="BF"/>
          <w:sz w:val="36"/>
        </w:rPr>
        <w:t>Aplicação de metodologias experimentais na avaliação da disposição a pagar por variedades tradicionais de tomate</w:t>
      </w:r>
    </w:p>
    <w:p w:rsidR="00642F89" w:rsidRDefault="00642F89" w:rsidP="00642F89">
      <w:pPr>
        <w:jc w:val="center"/>
        <w:rPr>
          <w:rFonts w:ascii="Arial Rounded MT Bold" w:hAnsi="Arial Rounded MT Bold"/>
          <w:color w:val="17365D" w:themeColor="text2" w:themeShade="BF"/>
          <w:sz w:val="36"/>
        </w:rPr>
      </w:pPr>
    </w:p>
    <w:p w:rsidR="00642F89" w:rsidRDefault="00642F89" w:rsidP="00642F89">
      <w:pPr>
        <w:jc w:val="center"/>
        <w:rPr>
          <w:rFonts w:ascii="Arial Rounded MT Bold" w:hAnsi="Arial Rounded MT Bold"/>
          <w:color w:val="17365D" w:themeColor="text2" w:themeShade="BF"/>
          <w:sz w:val="36"/>
        </w:rPr>
      </w:pPr>
    </w:p>
    <w:p w:rsidR="00642F89" w:rsidRDefault="00642F89" w:rsidP="00642F89">
      <w:pPr>
        <w:jc w:val="center"/>
        <w:rPr>
          <w:rFonts w:ascii="Arial Rounded MT Bold" w:hAnsi="Arial Rounded MT Bold"/>
          <w:color w:val="17365D" w:themeColor="text2" w:themeShade="BF"/>
          <w:sz w:val="36"/>
        </w:rPr>
      </w:pPr>
    </w:p>
    <w:p w:rsidR="00642F89" w:rsidRDefault="00642F89" w:rsidP="00642F89">
      <w:pPr>
        <w:tabs>
          <w:tab w:val="left" w:pos="675"/>
        </w:tabs>
        <w:rPr>
          <w:rFonts w:ascii="Arial Rounded MT Bold" w:hAnsi="Arial Rounded MT Bold"/>
          <w:color w:val="17365D" w:themeColor="text2" w:themeShade="BF"/>
          <w:sz w:val="36"/>
        </w:rPr>
      </w:pPr>
    </w:p>
    <w:p w:rsidR="00642F89" w:rsidRDefault="00642F89" w:rsidP="00642F89">
      <w:r w:rsidRPr="009850E2">
        <w:rPr>
          <w:b/>
        </w:rPr>
        <w:t>Orientador interno:</w:t>
      </w:r>
      <w:r>
        <w:t xml:space="preserve"> Isabel Dinis</w:t>
      </w:r>
    </w:p>
    <w:p w:rsidR="00642F89" w:rsidRDefault="00642F89" w:rsidP="00642F89">
      <w:r w:rsidRPr="009850E2">
        <w:rPr>
          <w:b/>
        </w:rPr>
        <w:t>Orientador externo:</w:t>
      </w:r>
      <w:r>
        <w:t xml:space="preserve"> Jorge Moreira</w:t>
      </w:r>
    </w:p>
    <w:p w:rsidR="00642F89" w:rsidRDefault="00642F89" w:rsidP="00642F89">
      <w:r w:rsidRPr="009850E2">
        <w:rPr>
          <w:b/>
        </w:rPr>
        <w:t>Local do estágio:</w:t>
      </w:r>
      <w:r>
        <w:t xml:space="preserve"> Escola Superior Agrária de Coimbra</w:t>
      </w:r>
    </w:p>
    <w:p w:rsidR="00642F89" w:rsidRDefault="00642F89" w:rsidP="00642F89"/>
    <w:p w:rsidR="00642F89" w:rsidRDefault="00642F89" w:rsidP="00642F89">
      <w:pPr>
        <w:jc w:val="center"/>
      </w:pPr>
      <w:r>
        <w:t>Liliana Andreia Teixeira Ribeiro</w:t>
      </w:r>
    </w:p>
    <w:p w:rsidR="00642F89" w:rsidRDefault="00642F89" w:rsidP="00642F89">
      <w:pPr>
        <w:jc w:val="center"/>
      </w:pPr>
    </w:p>
    <w:p w:rsidR="00642F89" w:rsidRDefault="00642F89" w:rsidP="00642F89">
      <w:pPr>
        <w:jc w:val="center"/>
      </w:pPr>
      <w:r>
        <w:t>Coimbra,2013</w:t>
      </w:r>
    </w:p>
    <w:p w:rsidR="00642F89" w:rsidRDefault="00642F89">
      <w:r>
        <w:br w:type="page"/>
      </w:r>
    </w:p>
    <w:p w:rsidR="00642F89" w:rsidRDefault="00642F89" w:rsidP="00642F89">
      <w:pPr>
        <w:spacing w:line="360" w:lineRule="auto"/>
        <w:jc w:val="both"/>
        <w:rPr>
          <w:i/>
        </w:rPr>
      </w:pPr>
      <w:r w:rsidRPr="00FE3C95">
        <w:rPr>
          <w:i/>
        </w:rPr>
        <w:lastRenderedPageBreak/>
        <w:t>Este Relatório de Estágio Profissionalizante foi elaborado expressamente para a obtenção de grau de Mestre de acordo com o despacho nº 19151/2008 de 17/07/2008, referente ao Regulamento do Ciclo de Estudos conducente à obtenção do grau de Mestre do Instituto Politécnico de Coimbra.</w:t>
      </w:r>
    </w:p>
    <w:p w:rsidR="00642F89" w:rsidRDefault="00642F89">
      <w:r>
        <w:br w:type="page"/>
      </w:r>
    </w:p>
    <w:p w:rsidR="00642F89" w:rsidRDefault="00642F89" w:rsidP="00642F89">
      <w:pPr>
        <w:pStyle w:val="Ttulo1"/>
      </w:pPr>
      <w:bookmarkStart w:id="0" w:name="_Toc381543945"/>
      <w:bookmarkStart w:id="1" w:name="_Toc381692478"/>
      <w:r>
        <w:lastRenderedPageBreak/>
        <w:t>Agradecimentos</w:t>
      </w:r>
      <w:bookmarkEnd w:id="0"/>
      <w:bookmarkEnd w:id="1"/>
    </w:p>
    <w:p w:rsidR="00642F89" w:rsidRDefault="00642F89" w:rsidP="00642F89"/>
    <w:p w:rsidR="00642F89" w:rsidRPr="008232B1" w:rsidRDefault="00642F89" w:rsidP="00642F89">
      <w:pPr>
        <w:ind w:firstLine="708"/>
        <w:jc w:val="both"/>
        <w:rPr>
          <w:sz w:val="24"/>
          <w:szCs w:val="24"/>
        </w:rPr>
      </w:pPr>
      <w:r w:rsidRPr="008232B1">
        <w:rPr>
          <w:sz w:val="24"/>
          <w:szCs w:val="24"/>
        </w:rPr>
        <w:t>Este espaço é dedicado àqueles que deram</w:t>
      </w:r>
      <w:r>
        <w:rPr>
          <w:sz w:val="24"/>
          <w:szCs w:val="24"/>
        </w:rPr>
        <w:t xml:space="preserve"> a</w:t>
      </w:r>
      <w:r w:rsidRPr="008232B1">
        <w:rPr>
          <w:sz w:val="24"/>
          <w:szCs w:val="24"/>
        </w:rPr>
        <w:t xml:space="preserve"> sua contribuição para que esta dissertação fosse realizada. A todos eles deixo aqui o meu agradecimento sincero.</w:t>
      </w:r>
    </w:p>
    <w:p w:rsidR="00642F89" w:rsidRPr="008232B1" w:rsidRDefault="00642F89" w:rsidP="00642F89">
      <w:pPr>
        <w:ind w:firstLine="708"/>
        <w:jc w:val="both"/>
        <w:rPr>
          <w:sz w:val="24"/>
          <w:szCs w:val="24"/>
        </w:rPr>
      </w:pPr>
      <w:r w:rsidRPr="008232B1">
        <w:rPr>
          <w:sz w:val="24"/>
          <w:szCs w:val="24"/>
        </w:rPr>
        <w:t>Em primeiro lugar quero agradecer às pessoas mais importantes da minha vida, os meus pais. Queria agradecer</w:t>
      </w:r>
      <w:r>
        <w:rPr>
          <w:sz w:val="24"/>
          <w:szCs w:val="24"/>
        </w:rPr>
        <w:t>-lhes</w:t>
      </w:r>
      <w:r w:rsidRPr="008232B1">
        <w:rPr>
          <w:sz w:val="24"/>
          <w:szCs w:val="24"/>
        </w:rPr>
        <w:t xml:space="preserve"> por todo o apoio que me foi dado durante a realização deste mestrado, e principalmente pelos princípios que me transmitiram, que me tornaram na pessoa que sou hoje. Para além destes queria também agradecer a alguns elementos da minha família que tiveram um papel importante durante a realização deste mestrado</w:t>
      </w:r>
      <w:r>
        <w:rPr>
          <w:sz w:val="24"/>
          <w:szCs w:val="24"/>
        </w:rPr>
        <w:t>. S</w:t>
      </w:r>
      <w:r w:rsidRPr="008232B1">
        <w:rPr>
          <w:sz w:val="24"/>
          <w:szCs w:val="24"/>
        </w:rPr>
        <w:t xml:space="preserve">ão </w:t>
      </w:r>
      <w:r>
        <w:rPr>
          <w:sz w:val="24"/>
          <w:szCs w:val="24"/>
        </w:rPr>
        <w:t>eles o</w:t>
      </w:r>
      <w:r w:rsidRPr="008232B1">
        <w:rPr>
          <w:sz w:val="24"/>
          <w:szCs w:val="24"/>
        </w:rPr>
        <w:t xml:space="preserve"> meu irmão, a minha tia Vera, os meus padrinhos e a minha avó.</w:t>
      </w:r>
    </w:p>
    <w:p w:rsidR="00642F89" w:rsidRPr="008232B1" w:rsidRDefault="00642F89" w:rsidP="00642F89">
      <w:pPr>
        <w:ind w:firstLine="708"/>
        <w:jc w:val="both"/>
        <w:rPr>
          <w:sz w:val="24"/>
          <w:szCs w:val="24"/>
        </w:rPr>
      </w:pPr>
      <w:r w:rsidRPr="008232B1">
        <w:rPr>
          <w:sz w:val="24"/>
          <w:szCs w:val="24"/>
        </w:rPr>
        <w:t>Em segundo lugar queria agradecer a todos os meus amigos que estiveram present</w:t>
      </w:r>
      <w:r>
        <w:rPr>
          <w:sz w:val="24"/>
          <w:szCs w:val="24"/>
        </w:rPr>
        <w:t>es nesta caminhada, sem eles jamais teria conseguido</w:t>
      </w:r>
      <w:r w:rsidRPr="008232B1">
        <w:rPr>
          <w:sz w:val="24"/>
          <w:szCs w:val="24"/>
        </w:rPr>
        <w:t xml:space="preserve"> ultrapassar todos os obstáculos.</w:t>
      </w:r>
    </w:p>
    <w:p w:rsidR="00642F89" w:rsidRPr="008232B1" w:rsidRDefault="00642F89" w:rsidP="00642F89">
      <w:pPr>
        <w:ind w:firstLine="708"/>
        <w:jc w:val="both"/>
        <w:rPr>
          <w:sz w:val="24"/>
          <w:szCs w:val="24"/>
        </w:rPr>
      </w:pPr>
      <w:r w:rsidRPr="008232B1">
        <w:rPr>
          <w:sz w:val="24"/>
          <w:szCs w:val="24"/>
        </w:rPr>
        <w:t>Deixo também uma palavra de agradecimento aos professores da ESAC, pela forma como leccionaram o Mestrado em Engenharia Alimentar e por me terem transmitido o interesse por estas matérias. São também dignos de uma nota de apreço os colegas de grupo que m</w:t>
      </w:r>
      <w:r>
        <w:rPr>
          <w:sz w:val="24"/>
          <w:szCs w:val="24"/>
        </w:rPr>
        <w:t>e acompanharam neste mestrado. Agradeço</w:t>
      </w:r>
      <w:r w:rsidRPr="008232B1">
        <w:rPr>
          <w:sz w:val="24"/>
          <w:szCs w:val="24"/>
        </w:rPr>
        <w:t xml:space="preserve"> em particular, </w:t>
      </w:r>
      <w:r>
        <w:rPr>
          <w:sz w:val="24"/>
          <w:szCs w:val="24"/>
        </w:rPr>
        <w:t>à</w:t>
      </w:r>
      <w:r w:rsidRPr="008232B1">
        <w:rPr>
          <w:sz w:val="24"/>
          <w:szCs w:val="24"/>
        </w:rPr>
        <w:t xml:space="preserve"> </w:t>
      </w:r>
      <w:r>
        <w:rPr>
          <w:sz w:val="24"/>
          <w:szCs w:val="24"/>
        </w:rPr>
        <w:t>P</w:t>
      </w:r>
      <w:r w:rsidRPr="008232B1">
        <w:rPr>
          <w:sz w:val="24"/>
          <w:szCs w:val="24"/>
        </w:rPr>
        <w:t>rofessora Isabel Dinis e ao Engenheiro Jorge Moreira que me orientaram durante este estágio.</w:t>
      </w:r>
    </w:p>
    <w:p w:rsidR="00642F89" w:rsidRDefault="00642F89" w:rsidP="00642F89">
      <w:pPr>
        <w:ind w:firstLine="708"/>
        <w:rPr>
          <w:sz w:val="24"/>
          <w:szCs w:val="24"/>
        </w:rPr>
      </w:pPr>
      <w:r w:rsidRPr="008232B1">
        <w:rPr>
          <w:sz w:val="24"/>
          <w:szCs w:val="24"/>
        </w:rPr>
        <w:t>Por último, e não menos importante, agradeço a todos os colaborado</w:t>
      </w:r>
      <w:r>
        <w:rPr>
          <w:sz w:val="24"/>
          <w:szCs w:val="24"/>
        </w:rPr>
        <w:t>res</w:t>
      </w:r>
      <w:r w:rsidRPr="008232B1">
        <w:rPr>
          <w:sz w:val="24"/>
          <w:szCs w:val="24"/>
        </w:rPr>
        <w:t xml:space="preserve"> das frutarias </w:t>
      </w:r>
      <w:r>
        <w:rPr>
          <w:sz w:val="24"/>
          <w:szCs w:val="24"/>
        </w:rPr>
        <w:t>Monte C</w:t>
      </w:r>
      <w:r w:rsidRPr="008232B1">
        <w:rPr>
          <w:sz w:val="24"/>
          <w:szCs w:val="24"/>
        </w:rPr>
        <w:t xml:space="preserve">risto da Maia, </w:t>
      </w:r>
      <w:r>
        <w:rPr>
          <w:sz w:val="24"/>
          <w:szCs w:val="24"/>
        </w:rPr>
        <w:t>pelo apoio dado durante as provas.</w:t>
      </w:r>
    </w:p>
    <w:p w:rsidR="00642F89" w:rsidRDefault="00642F89">
      <w:r>
        <w:br w:type="page"/>
      </w:r>
    </w:p>
    <w:p w:rsidR="00642F89" w:rsidRDefault="00642F89" w:rsidP="00642F89">
      <w:pPr>
        <w:pStyle w:val="Ttulo1"/>
      </w:pPr>
      <w:bookmarkStart w:id="2" w:name="_Toc381543946"/>
      <w:bookmarkStart w:id="3" w:name="_Toc381692479"/>
      <w:r>
        <w:lastRenderedPageBreak/>
        <w:t>Resumo</w:t>
      </w:r>
      <w:bookmarkEnd w:id="2"/>
      <w:bookmarkEnd w:id="3"/>
    </w:p>
    <w:p w:rsidR="00ED5906" w:rsidRDefault="00ED5906"/>
    <w:p w:rsidR="00642F89" w:rsidRDefault="00ED5906" w:rsidP="00750C91">
      <w:pPr>
        <w:spacing w:line="360" w:lineRule="auto"/>
        <w:ind w:firstLine="708"/>
        <w:jc w:val="both"/>
      </w:pPr>
      <w:r>
        <w:t>Este estágio profissionalizante, enquadra-se no projeto PTDC/EGE-ECO/114091/2009 “Aplicação de metodologias de economia experimental na avaliação da disposição a pagar dos consumidores por variedades tradicionais de frutas e legumes” e tem como principal objectivo determinar a disposição a pagar por variedades tradicionais de tomate (</w:t>
      </w:r>
      <w:r w:rsidRPr="00D932C1">
        <w:rPr>
          <w:i/>
        </w:rPr>
        <w:t>Solanum lycopersicum</w:t>
      </w:r>
      <w:r>
        <w:t xml:space="preserve"> L.). Para tal, foram utilizados, durante este trabalho</w:t>
      </w:r>
      <w:r w:rsidR="00750C91">
        <w:t>,</w:t>
      </w:r>
      <w:r>
        <w:t xml:space="preserve"> metodologias de economia experimental conjugadas com testes de análise </w:t>
      </w:r>
      <w:r w:rsidR="00750C91">
        <w:t>sensorial. Concluímos através deste trabalho q</w:t>
      </w:r>
      <w:r w:rsidR="001D3148">
        <w:t>ue os participantes se encontram</w:t>
      </w:r>
      <w:r w:rsidR="00750C91">
        <w:t xml:space="preserve"> dispostos a pagar a mais por variedades tradicionais de </w:t>
      </w:r>
      <w:proofErr w:type="gramStart"/>
      <w:r w:rsidR="00750C91">
        <w:t>tomate,  não</w:t>
      </w:r>
      <w:proofErr w:type="gramEnd"/>
      <w:r w:rsidR="00750C91">
        <w:t xml:space="preserve"> pelo facto de serem tradicionais mas sim por apresentarem</w:t>
      </w:r>
      <w:r w:rsidR="001D3148">
        <w:t xml:space="preserve"> melhores</w:t>
      </w:r>
      <w:r w:rsidR="00750C91">
        <w:t xml:space="preserve"> caracte</w:t>
      </w:r>
      <w:r w:rsidR="001D3148">
        <w:t xml:space="preserve">risticas </w:t>
      </w:r>
      <w:proofErr w:type="spellStart"/>
      <w:r w:rsidR="001D3148">
        <w:t>organoléticass</w:t>
      </w:r>
      <w:proofErr w:type="spellEnd"/>
      <w:r w:rsidR="00750C91">
        <w:t xml:space="preserve">. </w:t>
      </w:r>
      <w:r w:rsidR="00642F89">
        <w:br w:type="page"/>
      </w:r>
    </w:p>
    <w:p w:rsidR="001D3148" w:rsidRDefault="00642F89" w:rsidP="001D3148">
      <w:pPr>
        <w:pStyle w:val="Ttulo1"/>
        <w:rPr>
          <w:lang w:val="en-US"/>
        </w:rPr>
      </w:pPr>
      <w:bookmarkStart w:id="4" w:name="_Toc381543947"/>
      <w:bookmarkStart w:id="5" w:name="_Toc381692480"/>
      <w:r w:rsidRPr="001D3148">
        <w:rPr>
          <w:lang w:val="en-US"/>
        </w:rPr>
        <w:lastRenderedPageBreak/>
        <w:t>Abstract</w:t>
      </w:r>
      <w:bookmarkEnd w:id="4"/>
      <w:bookmarkEnd w:id="5"/>
      <w:r w:rsidRPr="001D3148">
        <w:rPr>
          <w:lang w:val="en-US"/>
        </w:rPr>
        <w:t xml:space="preserve"> </w:t>
      </w:r>
    </w:p>
    <w:p w:rsidR="001D3148" w:rsidRPr="001D3148" w:rsidRDefault="001D3148" w:rsidP="001D3148">
      <w:pPr>
        <w:rPr>
          <w:lang w:val="en-US" w:eastAsia="pt-PT"/>
        </w:rPr>
      </w:pPr>
    </w:p>
    <w:p w:rsidR="001D3148" w:rsidRDefault="001D3148" w:rsidP="001D3148">
      <w:pPr>
        <w:spacing w:line="360" w:lineRule="auto"/>
        <w:jc w:val="both"/>
        <w:rPr>
          <w:lang w:val="en-US"/>
        </w:rPr>
      </w:pPr>
      <w:r w:rsidRPr="002C6B7C">
        <w:rPr>
          <w:lang w:val="en-US"/>
        </w:rPr>
        <w:t xml:space="preserve">This </w:t>
      </w:r>
      <w:r w:rsidRPr="00F47AD3">
        <w:rPr>
          <w:lang w:val="en-US"/>
        </w:rPr>
        <w:t>training period, fits the</w:t>
      </w:r>
      <w:r w:rsidRPr="002C6B7C">
        <w:rPr>
          <w:lang w:val="en-US"/>
        </w:rPr>
        <w:t xml:space="preserve"> project PTDC/EGE-ECO/114091/2009 "Application of methodologies for experimental economics in assessing the willingness to pay of consumers for traditional varieties of fruit and vegetables" and aims to determine the disposition pay for traditional varieties of tomato (</w:t>
      </w:r>
      <w:proofErr w:type="spellStart"/>
      <w:r w:rsidRPr="002C6B7C">
        <w:rPr>
          <w:lang w:val="en-US"/>
        </w:rPr>
        <w:t>Solanum</w:t>
      </w:r>
      <w:proofErr w:type="spellEnd"/>
      <w:r w:rsidRPr="002C6B7C">
        <w:rPr>
          <w:lang w:val="en-US"/>
        </w:rPr>
        <w:t xml:space="preserve"> </w:t>
      </w:r>
      <w:proofErr w:type="spellStart"/>
      <w:r w:rsidRPr="002C6B7C">
        <w:rPr>
          <w:lang w:val="en-US"/>
        </w:rPr>
        <w:t>lycopersicum</w:t>
      </w:r>
      <w:proofErr w:type="spellEnd"/>
      <w:r w:rsidRPr="002C6B7C">
        <w:rPr>
          <w:lang w:val="en-US"/>
        </w:rPr>
        <w:t xml:space="preserve"> L.). To this end, were used during this work, experimental economics methodologies combined with sensory analysis tests. We conclude through this work that participants are willing to pay more for traditional tomato varieties, </w:t>
      </w:r>
      <w:r>
        <w:rPr>
          <w:lang w:val="en-US"/>
        </w:rPr>
        <w:t xml:space="preserve">not because they are </w:t>
      </w:r>
      <w:r w:rsidRPr="002C6B7C">
        <w:rPr>
          <w:lang w:val="en-US"/>
        </w:rPr>
        <w:t>traditional but</w:t>
      </w:r>
      <w:r>
        <w:rPr>
          <w:lang w:val="en-US"/>
        </w:rPr>
        <w:t xml:space="preserve"> because</w:t>
      </w:r>
      <w:r w:rsidRPr="002C6B7C">
        <w:rPr>
          <w:lang w:val="en-US"/>
        </w:rPr>
        <w:t xml:space="preserve"> i</w:t>
      </w:r>
      <w:r>
        <w:rPr>
          <w:lang w:val="en-US"/>
        </w:rPr>
        <w:t xml:space="preserve">t presents better </w:t>
      </w:r>
      <w:proofErr w:type="spellStart"/>
      <w:r w:rsidRPr="00273882">
        <w:rPr>
          <w:lang w:val="en-US"/>
        </w:rPr>
        <w:t>organoleptic</w:t>
      </w:r>
      <w:proofErr w:type="spellEnd"/>
      <w:r w:rsidRPr="00273882">
        <w:rPr>
          <w:lang w:val="en-US"/>
        </w:rPr>
        <w:t xml:space="preserve"> </w:t>
      </w:r>
      <w:r w:rsidRPr="002C6B7C">
        <w:rPr>
          <w:lang w:val="en-US"/>
        </w:rPr>
        <w:t>characteristics.</w:t>
      </w:r>
    </w:p>
    <w:p w:rsidR="001D3148" w:rsidRDefault="001D3148">
      <w:pPr>
        <w:rPr>
          <w:lang w:val="en-US"/>
        </w:rPr>
      </w:pPr>
      <w:r>
        <w:rPr>
          <w:lang w:val="en-US"/>
        </w:rPr>
        <w:br w:type="page"/>
      </w:r>
    </w:p>
    <w:p w:rsidR="00642F89" w:rsidRPr="001D3148" w:rsidRDefault="00642F89">
      <w:pPr>
        <w:rPr>
          <w:lang w:val="en-US"/>
        </w:rPr>
      </w:pPr>
    </w:p>
    <w:sdt>
      <w:sdtPr>
        <w:rPr>
          <w:rFonts w:asciiTheme="minorHAnsi" w:eastAsiaTheme="minorHAnsi" w:hAnsiTheme="minorHAnsi" w:cstheme="minorBidi"/>
          <w:b w:val="0"/>
          <w:bCs w:val="0"/>
          <w:color w:val="auto"/>
          <w:sz w:val="22"/>
          <w:szCs w:val="22"/>
        </w:rPr>
        <w:id w:val="2020608"/>
        <w:docPartObj>
          <w:docPartGallery w:val="Table of Contents"/>
          <w:docPartUnique/>
        </w:docPartObj>
      </w:sdtPr>
      <w:sdtContent>
        <w:p w:rsidR="006E7A05" w:rsidRDefault="006E7A05">
          <w:pPr>
            <w:pStyle w:val="Ttulodondice"/>
          </w:pPr>
          <w:r>
            <w:t>Índice</w:t>
          </w:r>
        </w:p>
        <w:p w:rsidR="00745A31" w:rsidRDefault="000D07B4">
          <w:pPr>
            <w:pStyle w:val="ndice1"/>
            <w:tabs>
              <w:tab w:val="right" w:leader="dot" w:pos="8494"/>
            </w:tabs>
            <w:rPr>
              <w:rFonts w:eastAsiaTheme="minorEastAsia"/>
              <w:noProof/>
              <w:lang w:eastAsia="pt-PT"/>
            </w:rPr>
          </w:pPr>
          <w:r>
            <w:fldChar w:fldCharType="begin"/>
          </w:r>
          <w:r w:rsidR="006E7A05">
            <w:instrText xml:space="preserve"> TOC \o "1-3" \h \z \u </w:instrText>
          </w:r>
          <w:r>
            <w:fldChar w:fldCharType="separate"/>
          </w:r>
          <w:hyperlink w:anchor="_Toc381692478" w:history="1">
            <w:r w:rsidR="00745A31" w:rsidRPr="00DA45CC">
              <w:rPr>
                <w:rStyle w:val="Hiperligao"/>
                <w:noProof/>
              </w:rPr>
              <w:t>Agradecimentos</w:t>
            </w:r>
            <w:r w:rsidR="00745A31">
              <w:rPr>
                <w:noProof/>
                <w:webHidden/>
              </w:rPr>
              <w:tab/>
            </w:r>
            <w:r w:rsidR="00745A31">
              <w:rPr>
                <w:noProof/>
                <w:webHidden/>
              </w:rPr>
              <w:fldChar w:fldCharType="begin"/>
            </w:r>
            <w:r w:rsidR="00745A31">
              <w:rPr>
                <w:noProof/>
                <w:webHidden/>
              </w:rPr>
              <w:instrText xml:space="preserve"> PAGEREF _Toc381692478 \h </w:instrText>
            </w:r>
            <w:r w:rsidR="00745A31">
              <w:rPr>
                <w:noProof/>
                <w:webHidden/>
              </w:rPr>
            </w:r>
            <w:r w:rsidR="00745A31">
              <w:rPr>
                <w:noProof/>
                <w:webHidden/>
              </w:rPr>
              <w:fldChar w:fldCharType="separate"/>
            </w:r>
            <w:r w:rsidR="00745A31">
              <w:rPr>
                <w:noProof/>
                <w:webHidden/>
              </w:rPr>
              <w:t>3</w:t>
            </w:r>
            <w:r w:rsidR="00745A31">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79" w:history="1">
            <w:r w:rsidRPr="00DA45CC">
              <w:rPr>
                <w:rStyle w:val="Hiperligao"/>
                <w:noProof/>
              </w:rPr>
              <w:t>Resumo</w:t>
            </w:r>
            <w:r>
              <w:rPr>
                <w:noProof/>
                <w:webHidden/>
              </w:rPr>
              <w:tab/>
            </w:r>
            <w:r>
              <w:rPr>
                <w:noProof/>
                <w:webHidden/>
              </w:rPr>
              <w:fldChar w:fldCharType="begin"/>
            </w:r>
            <w:r>
              <w:rPr>
                <w:noProof/>
                <w:webHidden/>
              </w:rPr>
              <w:instrText xml:space="preserve"> PAGEREF _Toc381692479 \h </w:instrText>
            </w:r>
            <w:r>
              <w:rPr>
                <w:noProof/>
                <w:webHidden/>
              </w:rPr>
            </w:r>
            <w:r>
              <w:rPr>
                <w:noProof/>
                <w:webHidden/>
              </w:rPr>
              <w:fldChar w:fldCharType="separate"/>
            </w:r>
            <w:r>
              <w:rPr>
                <w:noProof/>
                <w:webHidden/>
              </w:rPr>
              <w:t>4</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0" w:history="1">
            <w:r w:rsidRPr="00DA45CC">
              <w:rPr>
                <w:rStyle w:val="Hiperligao"/>
                <w:noProof/>
                <w:lang w:val="en-US"/>
              </w:rPr>
              <w:t>Abstract</w:t>
            </w:r>
            <w:r>
              <w:rPr>
                <w:noProof/>
                <w:webHidden/>
              </w:rPr>
              <w:tab/>
            </w:r>
            <w:r>
              <w:rPr>
                <w:noProof/>
                <w:webHidden/>
              </w:rPr>
              <w:fldChar w:fldCharType="begin"/>
            </w:r>
            <w:r>
              <w:rPr>
                <w:noProof/>
                <w:webHidden/>
              </w:rPr>
              <w:instrText xml:space="preserve"> PAGEREF _Toc381692480 \h </w:instrText>
            </w:r>
            <w:r>
              <w:rPr>
                <w:noProof/>
                <w:webHidden/>
              </w:rPr>
            </w:r>
            <w:r>
              <w:rPr>
                <w:noProof/>
                <w:webHidden/>
              </w:rPr>
              <w:fldChar w:fldCharType="separate"/>
            </w:r>
            <w:r>
              <w:rPr>
                <w:noProof/>
                <w:webHidden/>
              </w:rPr>
              <w:t>5</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1" w:history="1">
            <w:r w:rsidRPr="00DA45CC">
              <w:rPr>
                <w:rStyle w:val="Hiperligao"/>
                <w:noProof/>
              </w:rPr>
              <w:t>Índice de Figuras</w:t>
            </w:r>
            <w:r>
              <w:rPr>
                <w:noProof/>
                <w:webHidden/>
              </w:rPr>
              <w:tab/>
            </w:r>
            <w:r>
              <w:rPr>
                <w:noProof/>
                <w:webHidden/>
              </w:rPr>
              <w:fldChar w:fldCharType="begin"/>
            </w:r>
            <w:r>
              <w:rPr>
                <w:noProof/>
                <w:webHidden/>
              </w:rPr>
              <w:instrText xml:space="preserve"> PAGEREF _Toc381692481 \h </w:instrText>
            </w:r>
            <w:r>
              <w:rPr>
                <w:noProof/>
                <w:webHidden/>
              </w:rPr>
            </w:r>
            <w:r>
              <w:rPr>
                <w:noProof/>
                <w:webHidden/>
              </w:rPr>
              <w:fldChar w:fldCharType="separate"/>
            </w:r>
            <w:r>
              <w:rPr>
                <w:noProof/>
                <w:webHidden/>
              </w:rPr>
              <w:t>8</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2" w:history="1">
            <w:r w:rsidRPr="00DA45CC">
              <w:rPr>
                <w:rStyle w:val="Hiperligao"/>
                <w:noProof/>
              </w:rPr>
              <w:t>Índice de Tabelas</w:t>
            </w:r>
            <w:r>
              <w:rPr>
                <w:noProof/>
                <w:webHidden/>
              </w:rPr>
              <w:tab/>
            </w:r>
            <w:r>
              <w:rPr>
                <w:noProof/>
                <w:webHidden/>
              </w:rPr>
              <w:fldChar w:fldCharType="begin"/>
            </w:r>
            <w:r>
              <w:rPr>
                <w:noProof/>
                <w:webHidden/>
              </w:rPr>
              <w:instrText xml:space="preserve"> PAGEREF _Toc381692482 \h </w:instrText>
            </w:r>
            <w:r>
              <w:rPr>
                <w:noProof/>
                <w:webHidden/>
              </w:rPr>
            </w:r>
            <w:r>
              <w:rPr>
                <w:noProof/>
                <w:webHidden/>
              </w:rPr>
              <w:fldChar w:fldCharType="separate"/>
            </w:r>
            <w:r>
              <w:rPr>
                <w:noProof/>
                <w:webHidden/>
              </w:rPr>
              <w:t>8</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3" w:history="1">
            <w:r w:rsidRPr="00DA45CC">
              <w:rPr>
                <w:rStyle w:val="Hiperligao"/>
                <w:noProof/>
              </w:rPr>
              <w:t>Introdução</w:t>
            </w:r>
            <w:r>
              <w:rPr>
                <w:noProof/>
                <w:webHidden/>
              </w:rPr>
              <w:tab/>
            </w:r>
            <w:r>
              <w:rPr>
                <w:noProof/>
                <w:webHidden/>
              </w:rPr>
              <w:fldChar w:fldCharType="begin"/>
            </w:r>
            <w:r>
              <w:rPr>
                <w:noProof/>
                <w:webHidden/>
              </w:rPr>
              <w:instrText xml:space="preserve"> PAGEREF _Toc381692483 \h </w:instrText>
            </w:r>
            <w:r>
              <w:rPr>
                <w:noProof/>
                <w:webHidden/>
              </w:rPr>
            </w:r>
            <w:r>
              <w:rPr>
                <w:noProof/>
                <w:webHidden/>
              </w:rPr>
              <w:fldChar w:fldCharType="separate"/>
            </w:r>
            <w:r>
              <w:rPr>
                <w:noProof/>
                <w:webHidden/>
              </w:rPr>
              <w:t>9</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4" w:history="1">
            <w:r w:rsidRPr="00DA45CC">
              <w:rPr>
                <w:rStyle w:val="Hiperligao"/>
                <w:noProof/>
              </w:rPr>
              <w:t>Revisão bibliográfica</w:t>
            </w:r>
            <w:r>
              <w:rPr>
                <w:noProof/>
                <w:webHidden/>
              </w:rPr>
              <w:tab/>
            </w:r>
            <w:r>
              <w:rPr>
                <w:noProof/>
                <w:webHidden/>
              </w:rPr>
              <w:fldChar w:fldCharType="begin"/>
            </w:r>
            <w:r>
              <w:rPr>
                <w:noProof/>
                <w:webHidden/>
              </w:rPr>
              <w:instrText xml:space="preserve"> PAGEREF _Toc381692484 \h </w:instrText>
            </w:r>
            <w:r>
              <w:rPr>
                <w:noProof/>
                <w:webHidden/>
              </w:rPr>
            </w:r>
            <w:r>
              <w:rPr>
                <w:noProof/>
                <w:webHidden/>
              </w:rPr>
              <w:fldChar w:fldCharType="separate"/>
            </w:r>
            <w:r>
              <w:rPr>
                <w:noProof/>
                <w:webHidden/>
              </w:rPr>
              <w:t>12</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85" w:history="1">
            <w:r w:rsidRPr="00DA45CC">
              <w:rPr>
                <w:rStyle w:val="Hiperligao"/>
                <w:noProof/>
              </w:rPr>
              <w:t>Metodologias utilizadas na determinação da disposição a pagar dos consumidores</w:t>
            </w:r>
            <w:r>
              <w:rPr>
                <w:noProof/>
                <w:webHidden/>
              </w:rPr>
              <w:tab/>
            </w:r>
            <w:r>
              <w:rPr>
                <w:noProof/>
                <w:webHidden/>
              </w:rPr>
              <w:fldChar w:fldCharType="begin"/>
            </w:r>
            <w:r>
              <w:rPr>
                <w:noProof/>
                <w:webHidden/>
              </w:rPr>
              <w:instrText xml:space="preserve"> PAGEREF _Toc381692485 \h </w:instrText>
            </w:r>
            <w:r>
              <w:rPr>
                <w:noProof/>
                <w:webHidden/>
              </w:rPr>
            </w:r>
            <w:r>
              <w:rPr>
                <w:noProof/>
                <w:webHidden/>
              </w:rPr>
              <w:fldChar w:fldCharType="separate"/>
            </w:r>
            <w:r>
              <w:rPr>
                <w:noProof/>
                <w:webHidden/>
              </w:rPr>
              <w:t>18</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86" w:history="1">
            <w:r w:rsidRPr="00DA45CC">
              <w:rPr>
                <w:rStyle w:val="Hiperligao"/>
                <w:rFonts w:ascii="Symbol" w:hAnsi="Symbol"/>
                <w:noProof/>
              </w:rPr>
              <w:t></w:t>
            </w:r>
            <w:r>
              <w:rPr>
                <w:rFonts w:eastAsiaTheme="minorEastAsia"/>
                <w:noProof/>
                <w:lang w:eastAsia="pt-PT"/>
              </w:rPr>
              <w:tab/>
            </w:r>
            <w:r w:rsidRPr="00DA45CC">
              <w:rPr>
                <w:rStyle w:val="Hiperligao"/>
                <w:noProof/>
              </w:rPr>
              <w:t>Metodologias de economia experimental:</w:t>
            </w:r>
            <w:r>
              <w:rPr>
                <w:noProof/>
                <w:webHidden/>
              </w:rPr>
              <w:tab/>
            </w:r>
            <w:r>
              <w:rPr>
                <w:noProof/>
                <w:webHidden/>
              </w:rPr>
              <w:fldChar w:fldCharType="begin"/>
            </w:r>
            <w:r>
              <w:rPr>
                <w:noProof/>
                <w:webHidden/>
              </w:rPr>
              <w:instrText xml:space="preserve"> PAGEREF _Toc381692486 \h </w:instrText>
            </w:r>
            <w:r>
              <w:rPr>
                <w:noProof/>
                <w:webHidden/>
              </w:rPr>
            </w:r>
            <w:r>
              <w:rPr>
                <w:noProof/>
                <w:webHidden/>
              </w:rPr>
              <w:fldChar w:fldCharType="separate"/>
            </w:r>
            <w:r>
              <w:rPr>
                <w:noProof/>
                <w:webHidden/>
              </w:rPr>
              <w:t>18</w:t>
            </w:r>
            <w:r>
              <w:rPr>
                <w:noProof/>
                <w:webHidden/>
              </w:rPr>
              <w:fldChar w:fldCharType="end"/>
            </w:r>
          </w:hyperlink>
        </w:p>
        <w:p w:rsidR="00745A31" w:rsidRDefault="00745A31">
          <w:pPr>
            <w:pStyle w:val="ndice3"/>
            <w:tabs>
              <w:tab w:val="right" w:leader="dot" w:pos="8494"/>
            </w:tabs>
            <w:rPr>
              <w:rFonts w:eastAsiaTheme="minorEastAsia"/>
              <w:noProof/>
              <w:lang w:eastAsia="pt-PT"/>
            </w:rPr>
          </w:pPr>
          <w:hyperlink w:anchor="_Toc381692487" w:history="1">
            <w:r w:rsidRPr="00DA45CC">
              <w:rPr>
                <w:rStyle w:val="Hiperligao"/>
                <w:noProof/>
              </w:rPr>
              <w:t>- Avaliação contingente</w:t>
            </w:r>
            <w:r>
              <w:rPr>
                <w:noProof/>
                <w:webHidden/>
              </w:rPr>
              <w:tab/>
            </w:r>
            <w:r>
              <w:rPr>
                <w:noProof/>
                <w:webHidden/>
              </w:rPr>
              <w:fldChar w:fldCharType="begin"/>
            </w:r>
            <w:r>
              <w:rPr>
                <w:noProof/>
                <w:webHidden/>
              </w:rPr>
              <w:instrText xml:space="preserve"> PAGEREF _Toc381692487 \h </w:instrText>
            </w:r>
            <w:r>
              <w:rPr>
                <w:noProof/>
                <w:webHidden/>
              </w:rPr>
            </w:r>
            <w:r>
              <w:rPr>
                <w:noProof/>
                <w:webHidden/>
              </w:rPr>
              <w:fldChar w:fldCharType="separate"/>
            </w:r>
            <w:r>
              <w:rPr>
                <w:noProof/>
                <w:webHidden/>
              </w:rPr>
              <w:t>18</w:t>
            </w:r>
            <w:r>
              <w:rPr>
                <w:noProof/>
                <w:webHidden/>
              </w:rPr>
              <w:fldChar w:fldCharType="end"/>
            </w:r>
          </w:hyperlink>
        </w:p>
        <w:p w:rsidR="00745A31" w:rsidRDefault="00745A31">
          <w:pPr>
            <w:pStyle w:val="ndice3"/>
            <w:tabs>
              <w:tab w:val="right" w:leader="dot" w:pos="8494"/>
            </w:tabs>
            <w:rPr>
              <w:rFonts w:eastAsiaTheme="minorEastAsia"/>
              <w:noProof/>
              <w:lang w:eastAsia="pt-PT"/>
            </w:rPr>
          </w:pPr>
          <w:hyperlink w:anchor="_Toc381692488" w:history="1">
            <w:r w:rsidRPr="00DA45CC">
              <w:rPr>
                <w:rStyle w:val="Hiperligao"/>
                <w:noProof/>
              </w:rPr>
              <w:t>- Mercados experimentais: Leilões</w:t>
            </w:r>
            <w:r>
              <w:rPr>
                <w:noProof/>
                <w:webHidden/>
              </w:rPr>
              <w:tab/>
            </w:r>
            <w:r>
              <w:rPr>
                <w:noProof/>
                <w:webHidden/>
              </w:rPr>
              <w:fldChar w:fldCharType="begin"/>
            </w:r>
            <w:r>
              <w:rPr>
                <w:noProof/>
                <w:webHidden/>
              </w:rPr>
              <w:instrText xml:space="preserve"> PAGEREF _Toc381692488 \h </w:instrText>
            </w:r>
            <w:r>
              <w:rPr>
                <w:noProof/>
                <w:webHidden/>
              </w:rPr>
            </w:r>
            <w:r>
              <w:rPr>
                <w:noProof/>
                <w:webHidden/>
              </w:rPr>
              <w:fldChar w:fldCharType="separate"/>
            </w:r>
            <w:r>
              <w:rPr>
                <w:noProof/>
                <w:webHidden/>
              </w:rPr>
              <w:t>18</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89" w:history="1">
            <w:r w:rsidRPr="00DA45CC">
              <w:rPr>
                <w:rStyle w:val="Hiperligao"/>
                <w:rFonts w:ascii="Symbol" w:hAnsi="Symbol"/>
                <w:noProof/>
              </w:rPr>
              <w:t></w:t>
            </w:r>
            <w:r>
              <w:rPr>
                <w:rFonts w:eastAsiaTheme="minorEastAsia"/>
                <w:noProof/>
                <w:lang w:eastAsia="pt-PT"/>
              </w:rPr>
              <w:tab/>
            </w:r>
            <w:r w:rsidRPr="00DA45CC">
              <w:rPr>
                <w:rStyle w:val="Hiperligao"/>
                <w:noProof/>
              </w:rPr>
              <w:t>Análise sensorial</w:t>
            </w:r>
            <w:r>
              <w:rPr>
                <w:noProof/>
                <w:webHidden/>
              </w:rPr>
              <w:tab/>
            </w:r>
            <w:r>
              <w:rPr>
                <w:noProof/>
                <w:webHidden/>
              </w:rPr>
              <w:fldChar w:fldCharType="begin"/>
            </w:r>
            <w:r>
              <w:rPr>
                <w:noProof/>
                <w:webHidden/>
              </w:rPr>
              <w:instrText xml:space="preserve"> PAGEREF _Toc381692489 \h </w:instrText>
            </w:r>
            <w:r>
              <w:rPr>
                <w:noProof/>
                <w:webHidden/>
              </w:rPr>
            </w:r>
            <w:r>
              <w:rPr>
                <w:noProof/>
                <w:webHidden/>
              </w:rPr>
              <w:fldChar w:fldCharType="separate"/>
            </w:r>
            <w:r>
              <w:rPr>
                <w:noProof/>
                <w:webHidden/>
              </w:rPr>
              <w:t>19</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90" w:history="1">
            <w:r w:rsidRPr="00DA45CC">
              <w:rPr>
                <w:rStyle w:val="Hiperligao"/>
                <w:noProof/>
              </w:rPr>
              <w:t>Estágio</w:t>
            </w:r>
            <w:r>
              <w:rPr>
                <w:noProof/>
                <w:webHidden/>
              </w:rPr>
              <w:tab/>
            </w:r>
            <w:r>
              <w:rPr>
                <w:noProof/>
                <w:webHidden/>
              </w:rPr>
              <w:fldChar w:fldCharType="begin"/>
            </w:r>
            <w:r>
              <w:rPr>
                <w:noProof/>
                <w:webHidden/>
              </w:rPr>
              <w:instrText xml:space="preserve"> PAGEREF _Toc381692490 \h </w:instrText>
            </w:r>
            <w:r>
              <w:rPr>
                <w:noProof/>
                <w:webHidden/>
              </w:rPr>
            </w:r>
            <w:r>
              <w:rPr>
                <w:noProof/>
                <w:webHidden/>
              </w:rPr>
              <w:fldChar w:fldCharType="separate"/>
            </w:r>
            <w:r>
              <w:rPr>
                <w:noProof/>
                <w:webHidden/>
              </w:rPr>
              <w:t>21</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91" w:history="1">
            <w:r w:rsidRPr="00DA45CC">
              <w:rPr>
                <w:rStyle w:val="Hiperligao"/>
                <w:rFonts w:ascii="Symbol" w:hAnsi="Symbol"/>
                <w:noProof/>
              </w:rPr>
              <w:t></w:t>
            </w:r>
            <w:r>
              <w:rPr>
                <w:rFonts w:eastAsiaTheme="minorEastAsia"/>
                <w:noProof/>
                <w:lang w:eastAsia="pt-PT"/>
              </w:rPr>
              <w:tab/>
            </w:r>
            <w:r w:rsidRPr="00DA45CC">
              <w:rPr>
                <w:rStyle w:val="Hiperligao"/>
                <w:noProof/>
              </w:rPr>
              <w:t>Enquadramento no Projecto de Investigação PTDC/EGE-ECO/114091/2009</w:t>
            </w:r>
            <w:r>
              <w:rPr>
                <w:noProof/>
                <w:webHidden/>
              </w:rPr>
              <w:tab/>
            </w:r>
            <w:r>
              <w:rPr>
                <w:noProof/>
                <w:webHidden/>
              </w:rPr>
              <w:fldChar w:fldCharType="begin"/>
            </w:r>
            <w:r>
              <w:rPr>
                <w:noProof/>
                <w:webHidden/>
              </w:rPr>
              <w:instrText xml:space="preserve"> PAGEREF _Toc381692491 \h </w:instrText>
            </w:r>
            <w:r>
              <w:rPr>
                <w:noProof/>
                <w:webHidden/>
              </w:rPr>
            </w:r>
            <w:r>
              <w:rPr>
                <w:noProof/>
                <w:webHidden/>
              </w:rPr>
              <w:fldChar w:fldCharType="separate"/>
            </w:r>
            <w:r>
              <w:rPr>
                <w:noProof/>
                <w:webHidden/>
              </w:rPr>
              <w:t>21</w:t>
            </w:r>
            <w:r>
              <w:rPr>
                <w:noProof/>
                <w:webHidden/>
              </w:rPr>
              <w:fldChar w:fldCharType="end"/>
            </w:r>
          </w:hyperlink>
        </w:p>
        <w:p w:rsidR="00745A31" w:rsidRDefault="00745A31">
          <w:pPr>
            <w:pStyle w:val="ndice1"/>
            <w:tabs>
              <w:tab w:val="left" w:pos="440"/>
              <w:tab w:val="right" w:leader="dot" w:pos="8494"/>
            </w:tabs>
            <w:rPr>
              <w:rFonts w:eastAsiaTheme="minorEastAsia"/>
              <w:noProof/>
              <w:lang w:eastAsia="pt-PT"/>
            </w:rPr>
          </w:pPr>
          <w:hyperlink w:anchor="_Toc381692492" w:history="1">
            <w:r w:rsidRPr="00DA45CC">
              <w:rPr>
                <w:rStyle w:val="Hiperligao"/>
                <w:rFonts w:ascii="Symbol" w:hAnsi="Symbol"/>
                <w:noProof/>
              </w:rPr>
              <w:t></w:t>
            </w:r>
            <w:r>
              <w:rPr>
                <w:rFonts w:eastAsiaTheme="minorEastAsia"/>
                <w:noProof/>
                <w:lang w:eastAsia="pt-PT"/>
              </w:rPr>
              <w:tab/>
            </w:r>
            <w:r w:rsidRPr="00DA45CC">
              <w:rPr>
                <w:rStyle w:val="Hiperligao"/>
                <w:noProof/>
              </w:rPr>
              <w:t>Tarefas realizadas no estágio:</w:t>
            </w:r>
            <w:r>
              <w:rPr>
                <w:noProof/>
                <w:webHidden/>
              </w:rPr>
              <w:tab/>
            </w:r>
            <w:r>
              <w:rPr>
                <w:noProof/>
                <w:webHidden/>
              </w:rPr>
              <w:fldChar w:fldCharType="begin"/>
            </w:r>
            <w:r>
              <w:rPr>
                <w:noProof/>
                <w:webHidden/>
              </w:rPr>
              <w:instrText xml:space="preserve"> PAGEREF _Toc381692492 \h </w:instrText>
            </w:r>
            <w:r>
              <w:rPr>
                <w:noProof/>
                <w:webHidden/>
              </w:rPr>
            </w:r>
            <w:r>
              <w:rPr>
                <w:noProof/>
                <w:webHidden/>
              </w:rPr>
              <w:fldChar w:fldCharType="separate"/>
            </w:r>
            <w:r>
              <w:rPr>
                <w:noProof/>
                <w:webHidden/>
              </w:rPr>
              <w:t>23</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93" w:history="1">
            <w:r w:rsidRPr="00DA45CC">
              <w:rPr>
                <w:rStyle w:val="Hiperligao"/>
                <w:rFonts w:ascii="Symbol" w:hAnsi="Symbol"/>
                <w:noProof/>
              </w:rPr>
              <w:t></w:t>
            </w:r>
            <w:r>
              <w:rPr>
                <w:rFonts w:eastAsiaTheme="minorEastAsia"/>
                <w:noProof/>
                <w:lang w:eastAsia="pt-PT"/>
              </w:rPr>
              <w:tab/>
            </w:r>
            <w:r w:rsidRPr="00DA45CC">
              <w:rPr>
                <w:rStyle w:val="Hiperligao"/>
                <w:noProof/>
              </w:rPr>
              <w:t>Tratamento utilizados:</w:t>
            </w:r>
            <w:r>
              <w:rPr>
                <w:noProof/>
                <w:webHidden/>
              </w:rPr>
              <w:tab/>
            </w:r>
            <w:r>
              <w:rPr>
                <w:noProof/>
                <w:webHidden/>
              </w:rPr>
              <w:fldChar w:fldCharType="begin"/>
            </w:r>
            <w:r>
              <w:rPr>
                <w:noProof/>
                <w:webHidden/>
              </w:rPr>
              <w:instrText xml:space="preserve"> PAGEREF _Toc381692493 \h </w:instrText>
            </w:r>
            <w:r>
              <w:rPr>
                <w:noProof/>
                <w:webHidden/>
              </w:rPr>
            </w:r>
            <w:r>
              <w:rPr>
                <w:noProof/>
                <w:webHidden/>
              </w:rPr>
              <w:fldChar w:fldCharType="separate"/>
            </w:r>
            <w:r>
              <w:rPr>
                <w:noProof/>
                <w:webHidden/>
              </w:rPr>
              <w:t>25</w:t>
            </w:r>
            <w:r>
              <w:rPr>
                <w:noProof/>
                <w:webHidden/>
              </w:rPr>
              <w:fldChar w:fldCharType="end"/>
            </w:r>
          </w:hyperlink>
        </w:p>
        <w:p w:rsidR="00745A31" w:rsidRDefault="00745A31">
          <w:pPr>
            <w:pStyle w:val="ndice3"/>
            <w:tabs>
              <w:tab w:val="right" w:leader="dot" w:pos="8494"/>
            </w:tabs>
            <w:rPr>
              <w:rFonts w:eastAsiaTheme="minorEastAsia"/>
              <w:noProof/>
              <w:lang w:eastAsia="pt-PT"/>
            </w:rPr>
          </w:pPr>
          <w:hyperlink w:anchor="_Toc381692494" w:history="1">
            <w:r w:rsidRPr="00DA45CC">
              <w:rPr>
                <w:rStyle w:val="Hiperligao"/>
                <w:noProof/>
              </w:rPr>
              <w:t>- Tratamento HPT:</w:t>
            </w:r>
            <w:r>
              <w:rPr>
                <w:noProof/>
                <w:webHidden/>
              </w:rPr>
              <w:tab/>
            </w:r>
            <w:r>
              <w:rPr>
                <w:noProof/>
                <w:webHidden/>
              </w:rPr>
              <w:fldChar w:fldCharType="begin"/>
            </w:r>
            <w:r>
              <w:rPr>
                <w:noProof/>
                <w:webHidden/>
              </w:rPr>
              <w:instrText xml:space="preserve"> PAGEREF _Toc381692494 \h </w:instrText>
            </w:r>
            <w:r>
              <w:rPr>
                <w:noProof/>
                <w:webHidden/>
              </w:rPr>
            </w:r>
            <w:r>
              <w:rPr>
                <w:noProof/>
                <w:webHidden/>
              </w:rPr>
              <w:fldChar w:fldCharType="separate"/>
            </w:r>
            <w:r>
              <w:rPr>
                <w:noProof/>
                <w:webHidden/>
              </w:rPr>
              <w:t>26</w:t>
            </w:r>
            <w:r>
              <w:rPr>
                <w:noProof/>
                <w:webHidden/>
              </w:rPr>
              <w:fldChar w:fldCharType="end"/>
            </w:r>
          </w:hyperlink>
        </w:p>
        <w:p w:rsidR="00745A31" w:rsidRDefault="00745A31">
          <w:pPr>
            <w:pStyle w:val="ndice3"/>
            <w:tabs>
              <w:tab w:val="right" w:leader="dot" w:pos="8494"/>
            </w:tabs>
            <w:rPr>
              <w:rFonts w:eastAsiaTheme="minorEastAsia"/>
              <w:noProof/>
              <w:lang w:eastAsia="pt-PT"/>
            </w:rPr>
          </w:pPr>
          <w:hyperlink w:anchor="_Toc381692495" w:history="1">
            <w:r w:rsidRPr="00DA45CC">
              <w:rPr>
                <w:rStyle w:val="Hiperligao"/>
                <w:noProof/>
              </w:rPr>
              <w:t>- Tratamento HIT</w:t>
            </w:r>
            <w:r>
              <w:rPr>
                <w:noProof/>
                <w:webHidden/>
              </w:rPr>
              <w:tab/>
            </w:r>
            <w:r>
              <w:rPr>
                <w:noProof/>
                <w:webHidden/>
              </w:rPr>
              <w:fldChar w:fldCharType="begin"/>
            </w:r>
            <w:r>
              <w:rPr>
                <w:noProof/>
                <w:webHidden/>
              </w:rPr>
              <w:instrText xml:space="preserve"> PAGEREF _Toc381692495 \h </w:instrText>
            </w:r>
            <w:r>
              <w:rPr>
                <w:noProof/>
                <w:webHidden/>
              </w:rPr>
            </w:r>
            <w:r>
              <w:rPr>
                <w:noProof/>
                <w:webHidden/>
              </w:rPr>
              <w:fldChar w:fldCharType="separate"/>
            </w:r>
            <w:r>
              <w:rPr>
                <w:noProof/>
                <w:webHidden/>
              </w:rPr>
              <w:t>27</w:t>
            </w:r>
            <w:r>
              <w:rPr>
                <w:noProof/>
                <w:webHidden/>
              </w:rPr>
              <w:fldChar w:fldCharType="end"/>
            </w:r>
          </w:hyperlink>
        </w:p>
        <w:p w:rsidR="00745A31" w:rsidRDefault="00745A31">
          <w:pPr>
            <w:pStyle w:val="ndice3"/>
            <w:tabs>
              <w:tab w:val="right" w:leader="dot" w:pos="8494"/>
            </w:tabs>
            <w:rPr>
              <w:rFonts w:eastAsiaTheme="minorEastAsia"/>
              <w:noProof/>
              <w:lang w:eastAsia="pt-PT"/>
            </w:rPr>
          </w:pPr>
          <w:hyperlink w:anchor="_Toc381692496" w:history="1">
            <w:r w:rsidRPr="00DA45CC">
              <w:rPr>
                <w:rStyle w:val="Hiperligao"/>
                <w:noProof/>
              </w:rPr>
              <w:t>- Tratamento RT</w:t>
            </w:r>
            <w:r>
              <w:rPr>
                <w:noProof/>
                <w:webHidden/>
              </w:rPr>
              <w:tab/>
            </w:r>
            <w:r>
              <w:rPr>
                <w:noProof/>
                <w:webHidden/>
              </w:rPr>
              <w:fldChar w:fldCharType="begin"/>
            </w:r>
            <w:r>
              <w:rPr>
                <w:noProof/>
                <w:webHidden/>
              </w:rPr>
              <w:instrText xml:space="preserve"> PAGEREF _Toc381692496 \h </w:instrText>
            </w:r>
            <w:r>
              <w:rPr>
                <w:noProof/>
                <w:webHidden/>
              </w:rPr>
            </w:r>
            <w:r>
              <w:rPr>
                <w:noProof/>
                <w:webHidden/>
              </w:rPr>
              <w:fldChar w:fldCharType="separate"/>
            </w:r>
            <w:r>
              <w:rPr>
                <w:noProof/>
                <w:webHidden/>
              </w:rPr>
              <w:t>27</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497" w:history="1">
            <w:r w:rsidRPr="00DA45CC">
              <w:rPr>
                <w:rStyle w:val="Hiperligao"/>
                <w:noProof/>
              </w:rPr>
              <w:t>Resultados e Discussão</w:t>
            </w:r>
            <w:r>
              <w:rPr>
                <w:noProof/>
                <w:webHidden/>
              </w:rPr>
              <w:tab/>
            </w:r>
            <w:r>
              <w:rPr>
                <w:noProof/>
                <w:webHidden/>
              </w:rPr>
              <w:fldChar w:fldCharType="begin"/>
            </w:r>
            <w:r>
              <w:rPr>
                <w:noProof/>
                <w:webHidden/>
              </w:rPr>
              <w:instrText xml:space="preserve"> PAGEREF _Toc381692497 \h </w:instrText>
            </w:r>
            <w:r>
              <w:rPr>
                <w:noProof/>
                <w:webHidden/>
              </w:rPr>
            </w:r>
            <w:r>
              <w:rPr>
                <w:noProof/>
                <w:webHidden/>
              </w:rPr>
              <w:fldChar w:fldCharType="separate"/>
            </w:r>
            <w:r>
              <w:rPr>
                <w:noProof/>
                <w:webHidden/>
              </w:rPr>
              <w:t>29</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98" w:history="1">
            <w:r w:rsidRPr="00DA45CC">
              <w:rPr>
                <w:rStyle w:val="Hiperligao"/>
                <w:rFonts w:ascii="Symbol" w:hAnsi="Symbol"/>
                <w:noProof/>
              </w:rPr>
              <w:t></w:t>
            </w:r>
            <w:r>
              <w:rPr>
                <w:rFonts w:eastAsiaTheme="minorEastAsia"/>
                <w:noProof/>
                <w:lang w:eastAsia="pt-PT"/>
              </w:rPr>
              <w:tab/>
            </w:r>
            <w:r w:rsidRPr="00DA45CC">
              <w:rPr>
                <w:rStyle w:val="Hiperligao"/>
                <w:noProof/>
              </w:rPr>
              <w:t>Caracterização sociodemográfica dos participantes</w:t>
            </w:r>
            <w:r>
              <w:rPr>
                <w:noProof/>
                <w:webHidden/>
              </w:rPr>
              <w:tab/>
            </w:r>
            <w:r>
              <w:rPr>
                <w:noProof/>
                <w:webHidden/>
              </w:rPr>
              <w:fldChar w:fldCharType="begin"/>
            </w:r>
            <w:r>
              <w:rPr>
                <w:noProof/>
                <w:webHidden/>
              </w:rPr>
              <w:instrText xml:space="preserve"> PAGEREF _Toc381692498 \h </w:instrText>
            </w:r>
            <w:r>
              <w:rPr>
                <w:noProof/>
                <w:webHidden/>
              </w:rPr>
            </w:r>
            <w:r>
              <w:rPr>
                <w:noProof/>
                <w:webHidden/>
              </w:rPr>
              <w:fldChar w:fldCharType="separate"/>
            </w:r>
            <w:r>
              <w:rPr>
                <w:noProof/>
                <w:webHidden/>
              </w:rPr>
              <w:t>31</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499" w:history="1">
            <w:r w:rsidRPr="00DA45CC">
              <w:rPr>
                <w:rStyle w:val="Hiperligao"/>
                <w:rFonts w:ascii="Symbol" w:hAnsi="Symbol"/>
                <w:noProof/>
              </w:rPr>
              <w:t></w:t>
            </w:r>
            <w:r>
              <w:rPr>
                <w:rFonts w:eastAsiaTheme="minorEastAsia"/>
                <w:noProof/>
                <w:lang w:eastAsia="pt-PT"/>
              </w:rPr>
              <w:tab/>
            </w:r>
            <w:r w:rsidRPr="00DA45CC">
              <w:rPr>
                <w:rStyle w:val="Hiperligao"/>
                <w:noProof/>
              </w:rPr>
              <w:t>Hábitos de consumo dos participantes</w:t>
            </w:r>
            <w:r>
              <w:rPr>
                <w:noProof/>
                <w:webHidden/>
              </w:rPr>
              <w:tab/>
            </w:r>
            <w:r>
              <w:rPr>
                <w:noProof/>
                <w:webHidden/>
              </w:rPr>
              <w:fldChar w:fldCharType="begin"/>
            </w:r>
            <w:r>
              <w:rPr>
                <w:noProof/>
                <w:webHidden/>
              </w:rPr>
              <w:instrText xml:space="preserve"> PAGEREF _Toc381692499 \h </w:instrText>
            </w:r>
            <w:r>
              <w:rPr>
                <w:noProof/>
                <w:webHidden/>
              </w:rPr>
            </w:r>
            <w:r>
              <w:rPr>
                <w:noProof/>
                <w:webHidden/>
              </w:rPr>
              <w:fldChar w:fldCharType="separate"/>
            </w:r>
            <w:r>
              <w:rPr>
                <w:noProof/>
                <w:webHidden/>
              </w:rPr>
              <w:t>33</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00" w:history="1">
            <w:r w:rsidRPr="00DA45CC">
              <w:rPr>
                <w:rStyle w:val="Hiperligao"/>
                <w:noProof/>
              </w:rPr>
              <w:t>Análise sensorial e Disposição a pagar</w:t>
            </w:r>
            <w:r>
              <w:rPr>
                <w:noProof/>
                <w:webHidden/>
              </w:rPr>
              <w:tab/>
            </w:r>
            <w:r>
              <w:rPr>
                <w:noProof/>
                <w:webHidden/>
              </w:rPr>
              <w:fldChar w:fldCharType="begin"/>
            </w:r>
            <w:r>
              <w:rPr>
                <w:noProof/>
                <w:webHidden/>
              </w:rPr>
              <w:instrText xml:space="preserve"> PAGEREF _Toc381692500 \h </w:instrText>
            </w:r>
            <w:r>
              <w:rPr>
                <w:noProof/>
                <w:webHidden/>
              </w:rPr>
            </w:r>
            <w:r>
              <w:rPr>
                <w:noProof/>
                <w:webHidden/>
              </w:rPr>
              <w:fldChar w:fldCharType="separate"/>
            </w:r>
            <w:r>
              <w:rPr>
                <w:noProof/>
                <w:webHidden/>
              </w:rPr>
              <w:t>35</w:t>
            </w:r>
            <w:r>
              <w:rPr>
                <w:noProof/>
                <w:webHidden/>
              </w:rPr>
              <w:fldChar w:fldCharType="end"/>
            </w:r>
          </w:hyperlink>
        </w:p>
        <w:p w:rsidR="00745A31" w:rsidRDefault="00745A31">
          <w:pPr>
            <w:pStyle w:val="ndice2"/>
            <w:tabs>
              <w:tab w:val="left" w:pos="660"/>
              <w:tab w:val="right" w:leader="dot" w:pos="8494"/>
            </w:tabs>
            <w:rPr>
              <w:rFonts w:eastAsiaTheme="minorEastAsia"/>
              <w:noProof/>
              <w:lang w:eastAsia="pt-PT"/>
            </w:rPr>
          </w:pPr>
          <w:hyperlink w:anchor="_Toc381692501" w:history="1">
            <w:r w:rsidRPr="00DA45CC">
              <w:rPr>
                <w:rStyle w:val="Hiperligao"/>
                <w:rFonts w:ascii="Symbol" w:hAnsi="Symbol"/>
                <w:noProof/>
              </w:rPr>
              <w:t></w:t>
            </w:r>
            <w:r>
              <w:rPr>
                <w:rFonts w:eastAsiaTheme="minorEastAsia"/>
                <w:noProof/>
                <w:lang w:eastAsia="pt-PT"/>
              </w:rPr>
              <w:tab/>
            </w:r>
            <w:r w:rsidRPr="00DA45CC">
              <w:rPr>
                <w:rStyle w:val="Hiperligao"/>
                <w:noProof/>
              </w:rPr>
              <w:t>Condicionantes da disposição a pagar</w:t>
            </w:r>
            <w:r>
              <w:rPr>
                <w:noProof/>
                <w:webHidden/>
              </w:rPr>
              <w:tab/>
            </w:r>
            <w:r>
              <w:rPr>
                <w:noProof/>
                <w:webHidden/>
              </w:rPr>
              <w:fldChar w:fldCharType="begin"/>
            </w:r>
            <w:r>
              <w:rPr>
                <w:noProof/>
                <w:webHidden/>
              </w:rPr>
              <w:instrText xml:space="preserve"> PAGEREF _Toc381692501 \h </w:instrText>
            </w:r>
            <w:r>
              <w:rPr>
                <w:noProof/>
                <w:webHidden/>
              </w:rPr>
            </w:r>
            <w:r>
              <w:rPr>
                <w:noProof/>
                <w:webHidden/>
              </w:rPr>
              <w:fldChar w:fldCharType="separate"/>
            </w:r>
            <w:r>
              <w:rPr>
                <w:noProof/>
                <w:webHidden/>
              </w:rPr>
              <w:t>38</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502" w:history="1">
            <w:r w:rsidRPr="00DA45CC">
              <w:rPr>
                <w:rStyle w:val="Hiperligao"/>
                <w:noProof/>
              </w:rPr>
              <w:t>Conclusões</w:t>
            </w:r>
            <w:r>
              <w:rPr>
                <w:noProof/>
                <w:webHidden/>
              </w:rPr>
              <w:tab/>
            </w:r>
            <w:r>
              <w:rPr>
                <w:noProof/>
                <w:webHidden/>
              </w:rPr>
              <w:fldChar w:fldCharType="begin"/>
            </w:r>
            <w:r>
              <w:rPr>
                <w:noProof/>
                <w:webHidden/>
              </w:rPr>
              <w:instrText xml:space="preserve"> PAGEREF _Toc381692502 \h </w:instrText>
            </w:r>
            <w:r>
              <w:rPr>
                <w:noProof/>
                <w:webHidden/>
              </w:rPr>
            </w:r>
            <w:r>
              <w:rPr>
                <w:noProof/>
                <w:webHidden/>
              </w:rPr>
              <w:fldChar w:fldCharType="separate"/>
            </w:r>
            <w:r>
              <w:rPr>
                <w:noProof/>
                <w:webHidden/>
              </w:rPr>
              <w:t>40</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503" w:history="1">
            <w:r w:rsidRPr="00DA45CC">
              <w:rPr>
                <w:rStyle w:val="Hiperligao"/>
                <w:noProof/>
              </w:rPr>
              <w:t>Referências bibliográficas</w:t>
            </w:r>
            <w:r>
              <w:rPr>
                <w:noProof/>
                <w:webHidden/>
              </w:rPr>
              <w:tab/>
            </w:r>
            <w:r>
              <w:rPr>
                <w:noProof/>
                <w:webHidden/>
              </w:rPr>
              <w:fldChar w:fldCharType="begin"/>
            </w:r>
            <w:r>
              <w:rPr>
                <w:noProof/>
                <w:webHidden/>
              </w:rPr>
              <w:instrText xml:space="preserve"> PAGEREF _Toc381692503 \h </w:instrText>
            </w:r>
            <w:r>
              <w:rPr>
                <w:noProof/>
                <w:webHidden/>
              </w:rPr>
            </w:r>
            <w:r>
              <w:rPr>
                <w:noProof/>
                <w:webHidden/>
              </w:rPr>
              <w:fldChar w:fldCharType="separate"/>
            </w:r>
            <w:r>
              <w:rPr>
                <w:noProof/>
                <w:webHidden/>
              </w:rPr>
              <w:t>42</w:t>
            </w:r>
            <w:r>
              <w:rPr>
                <w:noProof/>
                <w:webHidden/>
              </w:rPr>
              <w:fldChar w:fldCharType="end"/>
            </w:r>
          </w:hyperlink>
        </w:p>
        <w:p w:rsidR="00745A31" w:rsidRDefault="00745A31">
          <w:pPr>
            <w:pStyle w:val="ndice1"/>
            <w:tabs>
              <w:tab w:val="right" w:leader="dot" w:pos="8494"/>
            </w:tabs>
            <w:rPr>
              <w:rFonts w:eastAsiaTheme="minorEastAsia"/>
              <w:noProof/>
              <w:lang w:eastAsia="pt-PT"/>
            </w:rPr>
          </w:pPr>
          <w:hyperlink w:anchor="_Toc381692504" w:history="1">
            <w:r w:rsidRPr="00DA45CC">
              <w:rPr>
                <w:rStyle w:val="Hiperligao"/>
                <w:noProof/>
              </w:rPr>
              <w:t>Anexos</w:t>
            </w:r>
            <w:r>
              <w:rPr>
                <w:noProof/>
                <w:webHidden/>
              </w:rPr>
              <w:tab/>
            </w:r>
            <w:r>
              <w:rPr>
                <w:noProof/>
                <w:webHidden/>
              </w:rPr>
              <w:fldChar w:fldCharType="begin"/>
            </w:r>
            <w:r>
              <w:rPr>
                <w:noProof/>
                <w:webHidden/>
              </w:rPr>
              <w:instrText xml:space="preserve"> PAGEREF _Toc381692504 \h </w:instrText>
            </w:r>
            <w:r>
              <w:rPr>
                <w:noProof/>
                <w:webHidden/>
              </w:rPr>
            </w:r>
            <w:r>
              <w:rPr>
                <w:noProof/>
                <w:webHidden/>
              </w:rPr>
              <w:fldChar w:fldCharType="separate"/>
            </w:r>
            <w:r>
              <w:rPr>
                <w:noProof/>
                <w:webHidden/>
              </w:rPr>
              <w:t>44</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05" w:history="1">
            <w:r w:rsidRPr="00DA45CC">
              <w:rPr>
                <w:rStyle w:val="Hiperligao"/>
                <w:noProof/>
              </w:rPr>
              <w:t>Anexo I: Questionário sobre os  hábitos de consumo dos participantes  e caracteristicas sociodemográficas</w:t>
            </w:r>
            <w:r>
              <w:rPr>
                <w:noProof/>
                <w:webHidden/>
              </w:rPr>
              <w:tab/>
            </w:r>
            <w:r>
              <w:rPr>
                <w:noProof/>
                <w:webHidden/>
              </w:rPr>
              <w:fldChar w:fldCharType="begin"/>
            </w:r>
            <w:r>
              <w:rPr>
                <w:noProof/>
                <w:webHidden/>
              </w:rPr>
              <w:instrText xml:space="preserve"> PAGEREF _Toc381692505 \h </w:instrText>
            </w:r>
            <w:r>
              <w:rPr>
                <w:noProof/>
                <w:webHidden/>
              </w:rPr>
            </w:r>
            <w:r>
              <w:rPr>
                <w:noProof/>
                <w:webHidden/>
              </w:rPr>
              <w:fldChar w:fldCharType="separate"/>
            </w:r>
            <w:r>
              <w:rPr>
                <w:noProof/>
                <w:webHidden/>
              </w:rPr>
              <w:t>44</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06" w:history="1">
            <w:r w:rsidRPr="00DA45CC">
              <w:rPr>
                <w:rStyle w:val="Hiperligao"/>
                <w:noProof/>
              </w:rPr>
              <w:t>Anexo II: Tratamento HPT</w:t>
            </w:r>
            <w:r>
              <w:rPr>
                <w:noProof/>
                <w:webHidden/>
              </w:rPr>
              <w:tab/>
            </w:r>
            <w:r>
              <w:rPr>
                <w:noProof/>
                <w:webHidden/>
              </w:rPr>
              <w:fldChar w:fldCharType="begin"/>
            </w:r>
            <w:r>
              <w:rPr>
                <w:noProof/>
                <w:webHidden/>
              </w:rPr>
              <w:instrText xml:space="preserve"> PAGEREF _Toc381692506 \h </w:instrText>
            </w:r>
            <w:r>
              <w:rPr>
                <w:noProof/>
                <w:webHidden/>
              </w:rPr>
            </w:r>
            <w:r>
              <w:rPr>
                <w:noProof/>
                <w:webHidden/>
              </w:rPr>
              <w:fldChar w:fldCharType="separate"/>
            </w:r>
            <w:r>
              <w:rPr>
                <w:noProof/>
                <w:webHidden/>
              </w:rPr>
              <w:t>48</w:t>
            </w:r>
            <w:r>
              <w:rPr>
                <w:noProof/>
                <w:webHidden/>
              </w:rPr>
              <w:fldChar w:fldCharType="end"/>
            </w:r>
          </w:hyperlink>
        </w:p>
        <w:p w:rsidR="00745A31" w:rsidRDefault="00745A31">
          <w:pPr>
            <w:pStyle w:val="ndice3"/>
            <w:tabs>
              <w:tab w:val="left" w:pos="880"/>
              <w:tab w:val="right" w:leader="dot" w:pos="8494"/>
            </w:tabs>
            <w:rPr>
              <w:rFonts w:eastAsiaTheme="minorEastAsia"/>
              <w:noProof/>
              <w:lang w:eastAsia="pt-PT"/>
            </w:rPr>
          </w:pPr>
          <w:hyperlink w:anchor="_Toc381692507" w:history="1">
            <w:r w:rsidRPr="00DA45CC">
              <w:rPr>
                <w:rStyle w:val="Hiperligao"/>
                <w:noProof/>
              </w:rPr>
              <w:t>a)</w:t>
            </w:r>
            <w:r>
              <w:rPr>
                <w:rFonts w:eastAsiaTheme="minorEastAsia"/>
                <w:noProof/>
                <w:lang w:eastAsia="pt-PT"/>
              </w:rPr>
              <w:tab/>
            </w:r>
            <w:r w:rsidRPr="00DA45CC">
              <w:rPr>
                <w:rStyle w:val="Hiperligao"/>
                <w:noProof/>
              </w:rPr>
              <w:t>Análise sensorial</w:t>
            </w:r>
            <w:r>
              <w:rPr>
                <w:noProof/>
                <w:webHidden/>
              </w:rPr>
              <w:tab/>
            </w:r>
            <w:r>
              <w:rPr>
                <w:noProof/>
                <w:webHidden/>
              </w:rPr>
              <w:fldChar w:fldCharType="begin"/>
            </w:r>
            <w:r>
              <w:rPr>
                <w:noProof/>
                <w:webHidden/>
              </w:rPr>
              <w:instrText xml:space="preserve"> PAGEREF _Toc381692507 \h </w:instrText>
            </w:r>
            <w:r>
              <w:rPr>
                <w:noProof/>
                <w:webHidden/>
              </w:rPr>
            </w:r>
            <w:r>
              <w:rPr>
                <w:noProof/>
                <w:webHidden/>
              </w:rPr>
              <w:fldChar w:fldCharType="separate"/>
            </w:r>
            <w:r>
              <w:rPr>
                <w:noProof/>
                <w:webHidden/>
              </w:rPr>
              <w:t>48</w:t>
            </w:r>
            <w:r>
              <w:rPr>
                <w:noProof/>
                <w:webHidden/>
              </w:rPr>
              <w:fldChar w:fldCharType="end"/>
            </w:r>
          </w:hyperlink>
        </w:p>
        <w:p w:rsidR="00745A31" w:rsidRDefault="00745A31">
          <w:pPr>
            <w:pStyle w:val="ndice3"/>
            <w:tabs>
              <w:tab w:val="left" w:pos="880"/>
              <w:tab w:val="right" w:leader="dot" w:pos="8494"/>
            </w:tabs>
            <w:rPr>
              <w:rFonts w:eastAsiaTheme="minorEastAsia"/>
              <w:noProof/>
              <w:lang w:eastAsia="pt-PT"/>
            </w:rPr>
          </w:pPr>
          <w:hyperlink w:anchor="_Toc381692508" w:history="1">
            <w:r w:rsidRPr="00DA45CC">
              <w:rPr>
                <w:rStyle w:val="Hiperligao"/>
                <w:noProof/>
              </w:rPr>
              <w:t>b)</w:t>
            </w:r>
            <w:r>
              <w:rPr>
                <w:rFonts w:eastAsiaTheme="minorEastAsia"/>
                <w:noProof/>
                <w:lang w:eastAsia="pt-PT"/>
              </w:rPr>
              <w:tab/>
            </w:r>
            <w:r w:rsidRPr="00DA45CC">
              <w:rPr>
                <w:rStyle w:val="Hiperligao"/>
                <w:noProof/>
              </w:rPr>
              <w:t>Disposição a pagar</w:t>
            </w:r>
            <w:r>
              <w:rPr>
                <w:noProof/>
                <w:webHidden/>
              </w:rPr>
              <w:tab/>
            </w:r>
            <w:r>
              <w:rPr>
                <w:noProof/>
                <w:webHidden/>
              </w:rPr>
              <w:fldChar w:fldCharType="begin"/>
            </w:r>
            <w:r>
              <w:rPr>
                <w:noProof/>
                <w:webHidden/>
              </w:rPr>
              <w:instrText xml:space="preserve"> PAGEREF _Toc381692508 \h </w:instrText>
            </w:r>
            <w:r>
              <w:rPr>
                <w:noProof/>
                <w:webHidden/>
              </w:rPr>
            </w:r>
            <w:r>
              <w:rPr>
                <w:noProof/>
                <w:webHidden/>
              </w:rPr>
              <w:fldChar w:fldCharType="separate"/>
            </w:r>
            <w:r>
              <w:rPr>
                <w:noProof/>
                <w:webHidden/>
              </w:rPr>
              <w:t>49</w:t>
            </w:r>
            <w:r>
              <w:rPr>
                <w:noProof/>
                <w:webHidden/>
              </w:rPr>
              <w:fldChar w:fldCharType="end"/>
            </w:r>
          </w:hyperlink>
        </w:p>
        <w:p w:rsidR="00745A31" w:rsidRDefault="00745A31">
          <w:pPr>
            <w:pStyle w:val="ndice3"/>
            <w:tabs>
              <w:tab w:val="left" w:pos="880"/>
              <w:tab w:val="right" w:leader="dot" w:pos="8494"/>
            </w:tabs>
            <w:rPr>
              <w:rFonts w:eastAsiaTheme="minorEastAsia"/>
              <w:noProof/>
              <w:lang w:eastAsia="pt-PT"/>
            </w:rPr>
          </w:pPr>
          <w:hyperlink w:anchor="_Toc381692509" w:history="1">
            <w:r w:rsidRPr="00DA45CC">
              <w:rPr>
                <w:rStyle w:val="Hiperligao"/>
                <w:noProof/>
              </w:rPr>
              <w:t>c)</w:t>
            </w:r>
            <w:r>
              <w:rPr>
                <w:rFonts w:eastAsiaTheme="minorEastAsia"/>
                <w:noProof/>
                <w:lang w:eastAsia="pt-PT"/>
              </w:rPr>
              <w:tab/>
            </w:r>
            <w:r w:rsidRPr="00DA45CC">
              <w:rPr>
                <w:rStyle w:val="Hiperligao"/>
                <w:noProof/>
              </w:rPr>
              <w:t>Jogo</w:t>
            </w:r>
            <w:r>
              <w:rPr>
                <w:noProof/>
                <w:webHidden/>
              </w:rPr>
              <w:tab/>
            </w:r>
            <w:r>
              <w:rPr>
                <w:noProof/>
                <w:webHidden/>
              </w:rPr>
              <w:fldChar w:fldCharType="begin"/>
            </w:r>
            <w:r>
              <w:rPr>
                <w:noProof/>
                <w:webHidden/>
              </w:rPr>
              <w:instrText xml:space="preserve"> PAGEREF _Toc381692509 \h </w:instrText>
            </w:r>
            <w:r>
              <w:rPr>
                <w:noProof/>
                <w:webHidden/>
              </w:rPr>
            </w:r>
            <w:r>
              <w:rPr>
                <w:noProof/>
                <w:webHidden/>
              </w:rPr>
              <w:fldChar w:fldCharType="separate"/>
            </w:r>
            <w:r>
              <w:rPr>
                <w:noProof/>
                <w:webHidden/>
              </w:rPr>
              <w:t>52</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10" w:history="1">
            <w:r w:rsidRPr="00DA45CC">
              <w:rPr>
                <w:rStyle w:val="Hiperligao"/>
                <w:noProof/>
              </w:rPr>
              <w:t>Anexo III: Tratamento HIT</w:t>
            </w:r>
            <w:r>
              <w:rPr>
                <w:noProof/>
                <w:webHidden/>
              </w:rPr>
              <w:tab/>
            </w:r>
            <w:r>
              <w:rPr>
                <w:noProof/>
                <w:webHidden/>
              </w:rPr>
              <w:fldChar w:fldCharType="begin"/>
            </w:r>
            <w:r>
              <w:rPr>
                <w:noProof/>
                <w:webHidden/>
              </w:rPr>
              <w:instrText xml:space="preserve"> PAGEREF _Toc381692510 \h </w:instrText>
            </w:r>
            <w:r>
              <w:rPr>
                <w:noProof/>
                <w:webHidden/>
              </w:rPr>
            </w:r>
            <w:r>
              <w:rPr>
                <w:noProof/>
                <w:webHidden/>
              </w:rPr>
              <w:fldChar w:fldCharType="separate"/>
            </w:r>
            <w:r>
              <w:rPr>
                <w:noProof/>
                <w:webHidden/>
              </w:rPr>
              <w:t>53</w:t>
            </w:r>
            <w:r>
              <w:rPr>
                <w:noProof/>
                <w:webHidden/>
              </w:rPr>
              <w:fldChar w:fldCharType="end"/>
            </w:r>
          </w:hyperlink>
        </w:p>
        <w:p w:rsidR="00745A31" w:rsidRDefault="00745A31">
          <w:pPr>
            <w:pStyle w:val="ndice3"/>
            <w:tabs>
              <w:tab w:val="left" w:pos="880"/>
              <w:tab w:val="right" w:leader="dot" w:pos="8494"/>
            </w:tabs>
            <w:rPr>
              <w:rFonts w:eastAsiaTheme="minorEastAsia"/>
              <w:noProof/>
              <w:lang w:eastAsia="pt-PT"/>
            </w:rPr>
          </w:pPr>
          <w:hyperlink w:anchor="_Toc381692511" w:history="1">
            <w:r w:rsidRPr="00DA45CC">
              <w:rPr>
                <w:rStyle w:val="Hiperligao"/>
                <w:noProof/>
              </w:rPr>
              <w:t>a)</w:t>
            </w:r>
            <w:r>
              <w:rPr>
                <w:rFonts w:eastAsiaTheme="minorEastAsia"/>
                <w:noProof/>
                <w:lang w:eastAsia="pt-PT"/>
              </w:rPr>
              <w:tab/>
            </w:r>
            <w:r w:rsidRPr="00DA45CC">
              <w:rPr>
                <w:rStyle w:val="Hiperligao"/>
                <w:noProof/>
              </w:rPr>
              <w:t>Análise sensorial</w:t>
            </w:r>
            <w:r>
              <w:rPr>
                <w:noProof/>
                <w:webHidden/>
              </w:rPr>
              <w:tab/>
            </w:r>
            <w:r>
              <w:rPr>
                <w:noProof/>
                <w:webHidden/>
              </w:rPr>
              <w:fldChar w:fldCharType="begin"/>
            </w:r>
            <w:r>
              <w:rPr>
                <w:noProof/>
                <w:webHidden/>
              </w:rPr>
              <w:instrText xml:space="preserve"> PAGEREF _Toc381692511 \h </w:instrText>
            </w:r>
            <w:r>
              <w:rPr>
                <w:noProof/>
                <w:webHidden/>
              </w:rPr>
            </w:r>
            <w:r>
              <w:rPr>
                <w:noProof/>
                <w:webHidden/>
              </w:rPr>
              <w:fldChar w:fldCharType="separate"/>
            </w:r>
            <w:r>
              <w:rPr>
                <w:noProof/>
                <w:webHidden/>
              </w:rPr>
              <w:t>53</w:t>
            </w:r>
            <w:r>
              <w:rPr>
                <w:noProof/>
                <w:webHidden/>
              </w:rPr>
              <w:fldChar w:fldCharType="end"/>
            </w:r>
          </w:hyperlink>
        </w:p>
        <w:p w:rsidR="00745A31" w:rsidRDefault="00745A31">
          <w:pPr>
            <w:pStyle w:val="ndice3"/>
            <w:tabs>
              <w:tab w:val="left" w:pos="880"/>
              <w:tab w:val="right" w:leader="dot" w:pos="8494"/>
            </w:tabs>
            <w:rPr>
              <w:rFonts w:eastAsiaTheme="minorEastAsia"/>
              <w:noProof/>
              <w:lang w:eastAsia="pt-PT"/>
            </w:rPr>
          </w:pPr>
          <w:hyperlink w:anchor="_Toc381692512" w:history="1">
            <w:r w:rsidRPr="00DA45CC">
              <w:rPr>
                <w:rStyle w:val="Hiperligao"/>
                <w:noProof/>
              </w:rPr>
              <w:t>b)</w:t>
            </w:r>
            <w:r>
              <w:rPr>
                <w:rFonts w:eastAsiaTheme="minorEastAsia"/>
                <w:noProof/>
                <w:lang w:eastAsia="pt-PT"/>
              </w:rPr>
              <w:tab/>
            </w:r>
            <w:r w:rsidRPr="00DA45CC">
              <w:rPr>
                <w:rStyle w:val="Hiperligao"/>
                <w:noProof/>
              </w:rPr>
              <w:t>Disposição a pagar</w:t>
            </w:r>
            <w:r>
              <w:rPr>
                <w:noProof/>
                <w:webHidden/>
              </w:rPr>
              <w:tab/>
            </w:r>
            <w:r>
              <w:rPr>
                <w:noProof/>
                <w:webHidden/>
              </w:rPr>
              <w:fldChar w:fldCharType="begin"/>
            </w:r>
            <w:r>
              <w:rPr>
                <w:noProof/>
                <w:webHidden/>
              </w:rPr>
              <w:instrText xml:space="preserve"> PAGEREF _Toc381692512 \h </w:instrText>
            </w:r>
            <w:r>
              <w:rPr>
                <w:noProof/>
                <w:webHidden/>
              </w:rPr>
            </w:r>
            <w:r>
              <w:rPr>
                <w:noProof/>
                <w:webHidden/>
              </w:rPr>
              <w:fldChar w:fldCharType="separate"/>
            </w:r>
            <w:r>
              <w:rPr>
                <w:noProof/>
                <w:webHidden/>
              </w:rPr>
              <w:t>55</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13" w:history="1">
            <w:r w:rsidRPr="00DA45CC">
              <w:rPr>
                <w:rStyle w:val="Hiperligao"/>
                <w:noProof/>
              </w:rPr>
              <w:t>Anexo IV: Tratamento RT</w:t>
            </w:r>
            <w:r>
              <w:rPr>
                <w:noProof/>
                <w:webHidden/>
              </w:rPr>
              <w:tab/>
            </w:r>
            <w:r>
              <w:rPr>
                <w:noProof/>
                <w:webHidden/>
              </w:rPr>
              <w:fldChar w:fldCharType="begin"/>
            </w:r>
            <w:r>
              <w:rPr>
                <w:noProof/>
                <w:webHidden/>
              </w:rPr>
              <w:instrText xml:space="preserve"> PAGEREF _Toc381692513 \h </w:instrText>
            </w:r>
            <w:r>
              <w:rPr>
                <w:noProof/>
                <w:webHidden/>
              </w:rPr>
            </w:r>
            <w:r>
              <w:rPr>
                <w:noProof/>
                <w:webHidden/>
              </w:rPr>
              <w:fldChar w:fldCharType="separate"/>
            </w:r>
            <w:r>
              <w:rPr>
                <w:noProof/>
                <w:webHidden/>
              </w:rPr>
              <w:t>57</w:t>
            </w:r>
            <w:r>
              <w:rPr>
                <w:noProof/>
                <w:webHidden/>
              </w:rPr>
              <w:fldChar w:fldCharType="end"/>
            </w:r>
          </w:hyperlink>
        </w:p>
        <w:p w:rsidR="00745A31" w:rsidRDefault="00745A31">
          <w:pPr>
            <w:pStyle w:val="ndice2"/>
            <w:tabs>
              <w:tab w:val="right" w:leader="dot" w:pos="8494"/>
            </w:tabs>
            <w:rPr>
              <w:rFonts w:eastAsiaTheme="minorEastAsia"/>
              <w:noProof/>
              <w:lang w:eastAsia="pt-PT"/>
            </w:rPr>
          </w:pPr>
          <w:hyperlink w:anchor="_Toc381692514" w:history="1">
            <w:r w:rsidRPr="00DA45CC">
              <w:rPr>
                <w:rStyle w:val="Hiperligao"/>
                <w:noProof/>
              </w:rPr>
              <w:t>Anexo V: Tabelas auxiliares</w:t>
            </w:r>
            <w:r>
              <w:rPr>
                <w:noProof/>
                <w:webHidden/>
              </w:rPr>
              <w:tab/>
            </w:r>
            <w:r>
              <w:rPr>
                <w:noProof/>
                <w:webHidden/>
              </w:rPr>
              <w:fldChar w:fldCharType="begin"/>
            </w:r>
            <w:r>
              <w:rPr>
                <w:noProof/>
                <w:webHidden/>
              </w:rPr>
              <w:instrText xml:space="preserve"> PAGEREF _Toc381692514 \h </w:instrText>
            </w:r>
            <w:r>
              <w:rPr>
                <w:noProof/>
                <w:webHidden/>
              </w:rPr>
            </w:r>
            <w:r>
              <w:rPr>
                <w:noProof/>
                <w:webHidden/>
              </w:rPr>
              <w:fldChar w:fldCharType="separate"/>
            </w:r>
            <w:r>
              <w:rPr>
                <w:noProof/>
                <w:webHidden/>
              </w:rPr>
              <w:t>61</w:t>
            </w:r>
            <w:r>
              <w:rPr>
                <w:noProof/>
                <w:webHidden/>
              </w:rPr>
              <w:fldChar w:fldCharType="end"/>
            </w:r>
          </w:hyperlink>
        </w:p>
        <w:p w:rsidR="006E7A05" w:rsidRDefault="000D07B4">
          <w:r>
            <w:fldChar w:fldCharType="end"/>
          </w:r>
        </w:p>
      </w:sdtContent>
    </w:sdt>
    <w:p w:rsidR="006E7A05" w:rsidRDefault="006E7A05">
      <w:r>
        <w:br w:type="page"/>
      </w:r>
    </w:p>
    <w:p w:rsidR="00702574" w:rsidRDefault="00702574" w:rsidP="00702574">
      <w:pPr>
        <w:pStyle w:val="Ttulo1"/>
      </w:pPr>
      <w:bookmarkStart w:id="6" w:name="_Toc381692481"/>
      <w:r>
        <w:lastRenderedPageBreak/>
        <w:t>Índice de Figuras</w:t>
      </w:r>
      <w:bookmarkEnd w:id="6"/>
    </w:p>
    <w:p w:rsidR="007C4411" w:rsidRPr="007C4411" w:rsidRDefault="007C4411" w:rsidP="007C4411">
      <w:pPr>
        <w:rPr>
          <w:lang w:eastAsia="pt-PT"/>
        </w:rPr>
      </w:pPr>
    </w:p>
    <w:p w:rsidR="007C4411" w:rsidRDefault="000D07B4">
      <w:pPr>
        <w:pStyle w:val="ndicedeilustraes"/>
        <w:tabs>
          <w:tab w:val="right" w:leader="dot" w:pos="8494"/>
        </w:tabs>
        <w:rPr>
          <w:rFonts w:eastAsiaTheme="minorEastAsia"/>
          <w:noProof/>
          <w:lang w:eastAsia="pt-PT"/>
        </w:rPr>
      </w:pPr>
      <w:r>
        <w:rPr>
          <w:lang w:eastAsia="pt-PT"/>
        </w:rPr>
        <w:fldChar w:fldCharType="begin"/>
      </w:r>
      <w:r w:rsidR="007C4411">
        <w:rPr>
          <w:lang w:eastAsia="pt-PT"/>
        </w:rPr>
        <w:instrText xml:space="preserve"> TOC \h \z \c "Figura" </w:instrText>
      </w:r>
      <w:r>
        <w:rPr>
          <w:lang w:eastAsia="pt-PT"/>
        </w:rPr>
        <w:fldChar w:fldCharType="separate"/>
      </w:r>
      <w:hyperlink r:id="rId9" w:anchor="_Toc381637513" w:history="1">
        <w:r w:rsidR="007C4411" w:rsidRPr="004020D6">
          <w:rPr>
            <w:rStyle w:val="Hiperligao"/>
            <w:noProof/>
          </w:rPr>
          <w:t>Figura 1: Cultivo de tomate</w:t>
        </w:r>
        <w:r w:rsidR="007C4411">
          <w:rPr>
            <w:noProof/>
            <w:webHidden/>
          </w:rPr>
          <w:tab/>
        </w:r>
        <w:r>
          <w:rPr>
            <w:noProof/>
            <w:webHidden/>
          </w:rPr>
          <w:fldChar w:fldCharType="begin"/>
        </w:r>
        <w:r w:rsidR="007C4411">
          <w:rPr>
            <w:noProof/>
            <w:webHidden/>
          </w:rPr>
          <w:instrText xml:space="preserve"> PAGEREF _Toc381637513 \h </w:instrText>
        </w:r>
        <w:r>
          <w:rPr>
            <w:noProof/>
            <w:webHidden/>
          </w:rPr>
        </w:r>
        <w:r>
          <w:rPr>
            <w:noProof/>
            <w:webHidden/>
          </w:rPr>
          <w:fldChar w:fldCharType="separate"/>
        </w:r>
        <w:r w:rsidR="00745A31">
          <w:rPr>
            <w:noProof/>
            <w:webHidden/>
          </w:rPr>
          <w:t>23</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14" w:history="1">
        <w:r w:rsidR="007C4411" w:rsidRPr="004020D6">
          <w:rPr>
            <w:rStyle w:val="Hiperligao"/>
            <w:noProof/>
          </w:rPr>
          <w:t>Figura 2: Gráfico referente às idades dos participantes</w:t>
        </w:r>
        <w:r w:rsidR="007C4411">
          <w:rPr>
            <w:noProof/>
            <w:webHidden/>
          </w:rPr>
          <w:tab/>
        </w:r>
        <w:r>
          <w:rPr>
            <w:noProof/>
            <w:webHidden/>
          </w:rPr>
          <w:fldChar w:fldCharType="begin"/>
        </w:r>
        <w:r w:rsidR="007C4411">
          <w:rPr>
            <w:noProof/>
            <w:webHidden/>
          </w:rPr>
          <w:instrText xml:space="preserve"> PAGEREF _Toc381637514 \h </w:instrText>
        </w:r>
        <w:r>
          <w:rPr>
            <w:noProof/>
            <w:webHidden/>
          </w:rPr>
        </w:r>
        <w:r>
          <w:rPr>
            <w:noProof/>
            <w:webHidden/>
          </w:rPr>
          <w:fldChar w:fldCharType="separate"/>
        </w:r>
        <w:r w:rsidR="00745A31">
          <w:rPr>
            <w:noProof/>
            <w:webHidden/>
          </w:rPr>
          <w:t>32</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15" w:history="1">
        <w:r w:rsidR="007C4411" w:rsidRPr="004020D6">
          <w:rPr>
            <w:rStyle w:val="Hiperligao"/>
            <w:noProof/>
          </w:rPr>
          <w:t>Figura 3: Gráfico referente à escolaridade dos participantes</w:t>
        </w:r>
        <w:r w:rsidR="007C4411">
          <w:rPr>
            <w:noProof/>
            <w:webHidden/>
          </w:rPr>
          <w:tab/>
        </w:r>
        <w:r>
          <w:rPr>
            <w:noProof/>
            <w:webHidden/>
          </w:rPr>
          <w:fldChar w:fldCharType="begin"/>
        </w:r>
        <w:r w:rsidR="007C4411">
          <w:rPr>
            <w:noProof/>
            <w:webHidden/>
          </w:rPr>
          <w:instrText xml:space="preserve"> PAGEREF _Toc381637515 \h </w:instrText>
        </w:r>
        <w:r>
          <w:rPr>
            <w:noProof/>
            <w:webHidden/>
          </w:rPr>
        </w:r>
        <w:r>
          <w:rPr>
            <w:noProof/>
            <w:webHidden/>
          </w:rPr>
          <w:fldChar w:fldCharType="separate"/>
        </w:r>
        <w:r w:rsidR="00745A31">
          <w:rPr>
            <w:noProof/>
            <w:webHidden/>
          </w:rPr>
          <w:t>32</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16" w:history="1">
        <w:r w:rsidR="007C4411" w:rsidRPr="004020D6">
          <w:rPr>
            <w:rStyle w:val="Hiperligao"/>
            <w:noProof/>
          </w:rPr>
          <w:t>Figura 4: Gráfico referente ao rendimento mensal líquido dos participantes</w:t>
        </w:r>
        <w:r w:rsidR="007C4411">
          <w:rPr>
            <w:noProof/>
            <w:webHidden/>
          </w:rPr>
          <w:tab/>
        </w:r>
        <w:r>
          <w:rPr>
            <w:noProof/>
            <w:webHidden/>
          </w:rPr>
          <w:fldChar w:fldCharType="begin"/>
        </w:r>
        <w:r w:rsidR="007C4411">
          <w:rPr>
            <w:noProof/>
            <w:webHidden/>
          </w:rPr>
          <w:instrText xml:space="preserve"> PAGEREF _Toc381637516 \h </w:instrText>
        </w:r>
        <w:r>
          <w:rPr>
            <w:noProof/>
            <w:webHidden/>
          </w:rPr>
        </w:r>
        <w:r>
          <w:rPr>
            <w:noProof/>
            <w:webHidden/>
          </w:rPr>
          <w:fldChar w:fldCharType="separate"/>
        </w:r>
        <w:r w:rsidR="00745A31">
          <w:rPr>
            <w:noProof/>
            <w:webHidden/>
          </w:rPr>
          <w:t>33</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17" w:history="1">
        <w:r w:rsidR="007C4411" w:rsidRPr="004020D6">
          <w:rPr>
            <w:rStyle w:val="Hiperligao"/>
            <w:noProof/>
          </w:rPr>
          <w:t>Figura 5: Gráfico referente às caracteristicas que mais influenciam a compra dos participantes</w:t>
        </w:r>
        <w:r w:rsidR="007C4411">
          <w:rPr>
            <w:noProof/>
            <w:webHidden/>
          </w:rPr>
          <w:tab/>
        </w:r>
        <w:r>
          <w:rPr>
            <w:noProof/>
            <w:webHidden/>
          </w:rPr>
          <w:fldChar w:fldCharType="begin"/>
        </w:r>
        <w:r w:rsidR="007C4411">
          <w:rPr>
            <w:noProof/>
            <w:webHidden/>
          </w:rPr>
          <w:instrText xml:space="preserve"> PAGEREF _Toc381637517 \h </w:instrText>
        </w:r>
        <w:r>
          <w:rPr>
            <w:noProof/>
            <w:webHidden/>
          </w:rPr>
        </w:r>
        <w:r>
          <w:rPr>
            <w:noProof/>
            <w:webHidden/>
          </w:rPr>
          <w:fldChar w:fldCharType="separate"/>
        </w:r>
        <w:r w:rsidR="00745A31">
          <w:rPr>
            <w:noProof/>
            <w:webHidden/>
          </w:rPr>
          <w:t>35</w:t>
        </w:r>
        <w:r>
          <w:rPr>
            <w:noProof/>
            <w:webHidden/>
          </w:rPr>
          <w:fldChar w:fldCharType="end"/>
        </w:r>
      </w:hyperlink>
    </w:p>
    <w:p w:rsidR="007C4411" w:rsidRPr="007C4411" w:rsidRDefault="000D07B4" w:rsidP="007C4411">
      <w:pPr>
        <w:rPr>
          <w:lang w:eastAsia="pt-PT"/>
        </w:rPr>
      </w:pPr>
      <w:r>
        <w:rPr>
          <w:lang w:eastAsia="pt-PT"/>
        </w:rPr>
        <w:fldChar w:fldCharType="end"/>
      </w:r>
    </w:p>
    <w:p w:rsidR="00702574" w:rsidRPr="00702574" w:rsidRDefault="00702574" w:rsidP="00702574">
      <w:pPr>
        <w:rPr>
          <w:lang w:eastAsia="pt-PT"/>
        </w:rPr>
      </w:pPr>
    </w:p>
    <w:p w:rsidR="00702574" w:rsidRDefault="00702574" w:rsidP="00702574">
      <w:pPr>
        <w:pStyle w:val="Ttulo1"/>
      </w:pPr>
      <w:bookmarkStart w:id="7" w:name="_Toc381692482"/>
      <w:r>
        <w:t>Índice de Tabelas</w:t>
      </w:r>
      <w:bookmarkEnd w:id="7"/>
    </w:p>
    <w:p w:rsidR="00702574" w:rsidRDefault="00702574" w:rsidP="00702574">
      <w:pPr>
        <w:pStyle w:val="Ttulo1"/>
      </w:pPr>
    </w:p>
    <w:p w:rsidR="007C4411" w:rsidRDefault="000D07B4">
      <w:pPr>
        <w:pStyle w:val="ndicedeilustraes"/>
        <w:tabs>
          <w:tab w:val="right" w:leader="dot" w:pos="8494"/>
        </w:tabs>
        <w:rPr>
          <w:rFonts w:eastAsiaTheme="minorEastAsia"/>
          <w:noProof/>
          <w:lang w:eastAsia="pt-PT"/>
        </w:rPr>
      </w:pPr>
      <w:r w:rsidRPr="000D07B4">
        <w:rPr>
          <w:b/>
          <w:bCs/>
        </w:rPr>
        <w:fldChar w:fldCharType="begin"/>
      </w:r>
      <w:r w:rsidR="007C4411">
        <w:rPr>
          <w:b/>
          <w:bCs/>
        </w:rPr>
        <w:instrText xml:space="preserve"> TOC \h \z \c "Tabela" </w:instrText>
      </w:r>
      <w:r w:rsidRPr="000D07B4">
        <w:rPr>
          <w:b/>
          <w:bCs/>
        </w:rPr>
        <w:fldChar w:fldCharType="separate"/>
      </w:r>
      <w:hyperlink w:anchor="_Toc381637531" w:history="1">
        <w:r w:rsidR="007C4411" w:rsidRPr="006E68AE">
          <w:rPr>
            <w:rStyle w:val="Hiperligao"/>
            <w:noProof/>
          </w:rPr>
          <w:t>Tabela 1: Listas das combinações de tomate, utilizadas durante a prova de análise sensorial</w:t>
        </w:r>
        <w:r w:rsidR="007C4411">
          <w:rPr>
            <w:noProof/>
            <w:webHidden/>
          </w:rPr>
          <w:tab/>
        </w:r>
        <w:r>
          <w:rPr>
            <w:noProof/>
            <w:webHidden/>
          </w:rPr>
          <w:fldChar w:fldCharType="begin"/>
        </w:r>
        <w:r w:rsidR="007C4411">
          <w:rPr>
            <w:noProof/>
            <w:webHidden/>
          </w:rPr>
          <w:instrText xml:space="preserve"> PAGEREF _Toc381637531 \h </w:instrText>
        </w:r>
        <w:r>
          <w:rPr>
            <w:noProof/>
            <w:webHidden/>
          </w:rPr>
        </w:r>
        <w:r>
          <w:rPr>
            <w:noProof/>
            <w:webHidden/>
          </w:rPr>
          <w:fldChar w:fldCharType="separate"/>
        </w:r>
        <w:r w:rsidR="00745A31">
          <w:rPr>
            <w:noProof/>
            <w:webHidden/>
          </w:rPr>
          <w:t>25</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2" w:history="1">
        <w:r w:rsidR="007C4411" w:rsidRPr="006E68AE">
          <w:rPr>
            <w:rStyle w:val="Hiperligao"/>
            <w:noProof/>
          </w:rPr>
          <w:t>Tabela 2: Descrição das variáveis utilizadas nos tratamentos aplicados</w:t>
        </w:r>
        <w:r w:rsidR="007C4411">
          <w:rPr>
            <w:noProof/>
            <w:webHidden/>
          </w:rPr>
          <w:tab/>
        </w:r>
        <w:r>
          <w:rPr>
            <w:noProof/>
            <w:webHidden/>
          </w:rPr>
          <w:fldChar w:fldCharType="begin"/>
        </w:r>
        <w:r w:rsidR="007C4411">
          <w:rPr>
            <w:noProof/>
            <w:webHidden/>
          </w:rPr>
          <w:instrText xml:space="preserve"> PAGEREF _Toc381637532 \h </w:instrText>
        </w:r>
        <w:r>
          <w:rPr>
            <w:noProof/>
            <w:webHidden/>
          </w:rPr>
        </w:r>
        <w:r>
          <w:rPr>
            <w:noProof/>
            <w:webHidden/>
          </w:rPr>
          <w:fldChar w:fldCharType="separate"/>
        </w:r>
        <w:r w:rsidR="00745A31">
          <w:rPr>
            <w:noProof/>
            <w:webHidden/>
          </w:rPr>
          <w:t>30</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3" w:history="1">
        <w:r w:rsidR="007C4411" w:rsidRPr="006E68AE">
          <w:rPr>
            <w:rStyle w:val="Hiperligao"/>
            <w:noProof/>
          </w:rPr>
          <w:t>Tabela 3: Descrição dos hábitos de consumo dos participantes</w:t>
        </w:r>
        <w:r w:rsidR="007C4411">
          <w:rPr>
            <w:noProof/>
            <w:webHidden/>
          </w:rPr>
          <w:tab/>
        </w:r>
        <w:r>
          <w:rPr>
            <w:noProof/>
            <w:webHidden/>
          </w:rPr>
          <w:fldChar w:fldCharType="begin"/>
        </w:r>
        <w:r w:rsidR="007C4411">
          <w:rPr>
            <w:noProof/>
            <w:webHidden/>
          </w:rPr>
          <w:instrText xml:space="preserve"> PAGEREF _Toc381637533 \h </w:instrText>
        </w:r>
        <w:r>
          <w:rPr>
            <w:noProof/>
            <w:webHidden/>
          </w:rPr>
        </w:r>
        <w:r>
          <w:rPr>
            <w:noProof/>
            <w:webHidden/>
          </w:rPr>
          <w:fldChar w:fldCharType="separate"/>
        </w:r>
        <w:r w:rsidR="00745A31">
          <w:rPr>
            <w:noProof/>
            <w:webHidden/>
          </w:rPr>
          <w:t>34</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4" w:history="1">
        <w:r w:rsidR="007C4411" w:rsidRPr="006E68AE">
          <w:rPr>
            <w:rStyle w:val="Hiperligao"/>
            <w:noProof/>
          </w:rPr>
          <w:t>Tabela 4: Análise sensorial referente às variedades tradicionais</w:t>
        </w:r>
        <w:r w:rsidR="007C4411">
          <w:rPr>
            <w:noProof/>
            <w:webHidden/>
          </w:rPr>
          <w:tab/>
        </w:r>
        <w:r>
          <w:rPr>
            <w:noProof/>
            <w:webHidden/>
          </w:rPr>
          <w:fldChar w:fldCharType="begin"/>
        </w:r>
        <w:r w:rsidR="007C4411">
          <w:rPr>
            <w:noProof/>
            <w:webHidden/>
          </w:rPr>
          <w:instrText xml:space="preserve"> PAGEREF _Toc381637534 \h </w:instrText>
        </w:r>
        <w:r>
          <w:rPr>
            <w:noProof/>
            <w:webHidden/>
          </w:rPr>
        </w:r>
        <w:r>
          <w:rPr>
            <w:noProof/>
            <w:webHidden/>
          </w:rPr>
          <w:fldChar w:fldCharType="separate"/>
        </w:r>
        <w:r w:rsidR="00745A31">
          <w:rPr>
            <w:noProof/>
            <w:webHidden/>
          </w:rPr>
          <w:t>36</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5" w:history="1">
        <w:r w:rsidR="007C4411" w:rsidRPr="006E68AE">
          <w:rPr>
            <w:rStyle w:val="Hiperligao"/>
            <w:noProof/>
          </w:rPr>
          <w:t>Tabela 5: Análise sensorial referente às variedades estrangeiras</w:t>
        </w:r>
        <w:r w:rsidR="007C4411">
          <w:rPr>
            <w:noProof/>
            <w:webHidden/>
          </w:rPr>
          <w:tab/>
        </w:r>
        <w:r>
          <w:rPr>
            <w:noProof/>
            <w:webHidden/>
          </w:rPr>
          <w:fldChar w:fldCharType="begin"/>
        </w:r>
        <w:r w:rsidR="007C4411">
          <w:rPr>
            <w:noProof/>
            <w:webHidden/>
          </w:rPr>
          <w:instrText xml:space="preserve"> PAGEREF _Toc381637535 \h </w:instrText>
        </w:r>
        <w:r>
          <w:rPr>
            <w:noProof/>
            <w:webHidden/>
          </w:rPr>
        </w:r>
        <w:r>
          <w:rPr>
            <w:noProof/>
            <w:webHidden/>
          </w:rPr>
          <w:fldChar w:fldCharType="separate"/>
        </w:r>
        <w:r w:rsidR="00745A31">
          <w:rPr>
            <w:noProof/>
            <w:webHidden/>
          </w:rPr>
          <w:t>36</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6" w:history="1">
        <w:r w:rsidR="007C4411" w:rsidRPr="006E68AE">
          <w:rPr>
            <w:rStyle w:val="Hiperligao"/>
            <w:noProof/>
          </w:rPr>
          <w:t>Tabela 6: Disposição a pagar por variedades tradicionais e estrangeiras e respetivo teste t.</w:t>
        </w:r>
        <w:r w:rsidR="007C4411">
          <w:rPr>
            <w:noProof/>
            <w:webHidden/>
          </w:rPr>
          <w:tab/>
        </w:r>
        <w:r>
          <w:rPr>
            <w:noProof/>
            <w:webHidden/>
          </w:rPr>
          <w:fldChar w:fldCharType="begin"/>
        </w:r>
        <w:r w:rsidR="007C4411">
          <w:rPr>
            <w:noProof/>
            <w:webHidden/>
          </w:rPr>
          <w:instrText xml:space="preserve"> PAGEREF _Toc381637536 \h </w:instrText>
        </w:r>
        <w:r>
          <w:rPr>
            <w:noProof/>
            <w:webHidden/>
          </w:rPr>
        </w:r>
        <w:r>
          <w:rPr>
            <w:noProof/>
            <w:webHidden/>
          </w:rPr>
          <w:fldChar w:fldCharType="separate"/>
        </w:r>
        <w:r w:rsidR="00745A31">
          <w:rPr>
            <w:noProof/>
            <w:webHidden/>
          </w:rPr>
          <w:t>37</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7" w:history="1">
        <w:r w:rsidR="007C4411" w:rsidRPr="006E68AE">
          <w:rPr>
            <w:rStyle w:val="Hiperligao"/>
            <w:noProof/>
          </w:rPr>
          <w:t>Tabela 7: Disposição a pagar por variedades tradicionais de tomate antes de saber a informação relativa à origem e depois de saber a informação relativa à origem e respetivo teste t</w:t>
        </w:r>
        <w:r w:rsidR="007C4411">
          <w:rPr>
            <w:noProof/>
            <w:webHidden/>
          </w:rPr>
          <w:tab/>
        </w:r>
        <w:r>
          <w:rPr>
            <w:noProof/>
            <w:webHidden/>
          </w:rPr>
          <w:fldChar w:fldCharType="begin"/>
        </w:r>
        <w:r w:rsidR="007C4411">
          <w:rPr>
            <w:noProof/>
            <w:webHidden/>
          </w:rPr>
          <w:instrText xml:space="preserve"> PAGEREF _Toc381637537 \h </w:instrText>
        </w:r>
        <w:r>
          <w:rPr>
            <w:noProof/>
            <w:webHidden/>
          </w:rPr>
        </w:r>
        <w:r>
          <w:rPr>
            <w:noProof/>
            <w:webHidden/>
          </w:rPr>
          <w:fldChar w:fldCharType="separate"/>
        </w:r>
        <w:r w:rsidR="00745A31">
          <w:rPr>
            <w:noProof/>
            <w:webHidden/>
          </w:rPr>
          <w:t>38</w:t>
        </w:r>
        <w:r>
          <w:rPr>
            <w:noProof/>
            <w:webHidden/>
          </w:rPr>
          <w:fldChar w:fldCharType="end"/>
        </w:r>
      </w:hyperlink>
    </w:p>
    <w:p w:rsidR="007C4411" w:rsidRDefault="000D07B4">
      <w:pPr>
        <w:pStyle w:val="ndicedeilustraes"/>
        <w:tabs>
          <w:tab w:val="right" w:leader="dot" w:pos="8494"/>
        </w:tabs>
        <w:rPr>
          <w:rFonts w:eastAsiaTheme="minorEastAsia"/>
          <w:noProof/>
          <w:lang w:eastAsia="pt-PT"/>
        </w:rPr>
      </w:pPr>
      <w:hyperlink w:anchor="_Toc381637538" w:history="1">
        <w:r w:rsidR="007C4411" w:rsidRPr="006E68AE">
          <w:rPr>
            <w:rStyle w:val="Hiperligao"/>
            <w:noProof/>
          </w:rPr>
          <w:t>Tabela 9: Correlação entre as variáveis</w:t>
        </w:r>
        <w:r w:rsidR="007C4411">
          <w:rPr>
            <w:noProof/>
            <w:webHidden/>
          </w:rPr>
          <w:tab/>
        </w:r>
        <w:r>
          <w:rPr>
            <w:noProof/>
            <w:webHidden/>
          </w:rPr>
          <w:fldChar w:fldCharType="begin"/>
        </w:r>
        <w:r w:rsidR="007C4411">
          <w:rPr>
            <w:noProof/>
            <w:webHidden/>
          </w:rPr>
          <w:instrText xml:space="preserve"> PAGEREF _Toc381637538 \h </w:instrText>
        </w:r>
        <w:r>
          <w:rPr>
            <w:noProof/>
            <w:webHidden/>
          </w:rPr>
        </w:r>
        <w:r>
          <w:rPr>
            <w:noProof/>
            <w:webHidden/>
          </w:rPr>
          <w:fldChar w:fldCharType="separate"/>
        </w:r>
        <w:r w:rsidR="00745A31">
          <w:rPr>
            <w:noProof/>
            <w:webHidden/>
          </w:rPr>
          <w:t>39</w:t>
        </w:r>
        <w:r>
          <w:rPr>
            <w:noProof/>
            <w:webHidden/>
          </w:rPr>
          <w:fldChar w:fldCharType="end"/>
        </w:r>
      </w:hyperlink>
    </w:p>
    <w:p w:rsidR="00642F89" w:rsidRDefault="000D07B4" w:rsidP="00702574">
      <w:pPr>
        <w:pStyle w:val="Ttulo1"/>
      </w:pPr>
      <w:r>
        <w:rPr>
          <w:rFonts w:asciiTheme="minorHAnsi" w:eastAsiaTheme="minorHAnsi" w:hAnsiTheme="minorHAnsi" w:cstheme="minorBidi"/>
          <w:b w:val="0"/>
          <w:bCs w:val="0"/>
          <w:color w:val="auto"/>
          <w:sz w:val="22"/>
          <w:szCs w:val="22"/>
          <w:lang w:eastAsia="en-US"/>
        </w:rPr>
        <w:fldChar w:fldCharType="end"/>
      </w:r>
      <w:r w:rsidR="00642F89">
        <w:br w:type="page"/>
      </w:r>
    </w:p>
    <w:p w:rsidR="00642F89" w:rsidRDefault="00642F89" w:rsidP="00642F89">
      <w:pPr>
        <w:pStyle w:val="Ttulo1"/>
      </w:pPr>
      <w:bookmarkStart w:id="8" w:name="_Toc381543949"/>
      <w:bookmarkStart w:id="9" w:name="_Toc381692483"/>
      <w:r>
        <w:lastRenderedPageBreak/>
        <w:t>Introdução</w:t>
      </w:r>
      <w:bookmarkEnd w:id="8"/>
      <w:bookmarkEnd w:id="9"/>
    </w:p>
    <w:p w:rsidR="00642F89" w:rsidRDefault="00642F89" w:rsidP="00642F89"/>
    <w:p w:rsidR="00642F89" w:rsidRDefault="00642F89" w:rsidP="00642F89">
      <w:pPr>
        <w:spacing w:line="360" w:lineRule="auto"/>
        <w:ind w:firstLine="708"/>
        <w:jc w:val="both"/>
      </w:pPr>
      <w:r>
        <w:t xml:space="preserve">O presente trabalho de estágio profissionalizante tem enquadramento no âmbito do projeto PTDC/EGE-ECO/114091/2009 “Aplicação de metodologias de economia experimental na avaliação da disposição a pagar dos consumidores por variedades tradicionais de frutas e legumes”, implementado pelas instituições: Instituto Politécnico de Coimbra e Universidade do Minho, através dos respectivos centros de investigação Núcleo de Investigação de Microeconomia Aplicada e Centro de Estudos de Recursos Naturais, Ambientais e Sociedade. </w:t>
      </w:r>
    </w:p>
    <w:p w:rsidR="00642F89" w:rsidRDefault="00642F89" w:rsidP="00642F89">
      <w:pPr>
        <w:spacing w:line="360" w:lineRule="auto"/>
        <w:ind w:firstLine="708"/>
        <w:jc w:val="both"/>
      </w:pPr>
      <w:r>
        <w:t>Durante este projeto, participei no estudo das variedades tradicionais de tomate (</w:t>
      </w:r>
      <w:r w:rsidRPr="00D932C1">
        <w:rPr>
          <w:i/>
        </w:rPr>
        <w:t>Solanum lycopersicum</w:t>
      </w:r>
      <w:r>
        <w:t xml:space="preserve"> L.). Este estágio foi realizado na Escola Superior Agrária de Coimbra e nas instalações da frutaria Monte Cristo, situada no Castêlo da Maia, concelho da Maia, distrito do Porto, onde foi realizado o trabalho de campo.</w:t>
      </w:r>
    </w:p>
    <w:p w:rsidR="00642F89" w:rsidRPr="00B4079C" w:rsidRDefault="00642F89" w:rsidP="00642F89">
      <w:pPr>
        <w:spacing w:line="360" w:lineRule="auto"/>
        <w:ind w:firstLine="708"/>
        <w:jc w:val="both"/>
        <w:rPr>
          <w:bCs/>
          <w:noProof/>
        </w:rPr>
      </w:pPr>
      <w:bookmarkStart w:id="10" w:name="_Toc373677000"/>
      <w:r w:rsidRPr="00B4079C">
        <w:rPr>
          <w:bCs/>
          <w:noProof/>
        </w:rPr>
        <w:t xml:space="preserve">A evolução recente da agricultura europeia foi marcada pelo domínio da </w:t>
      </w:r>
      <w:r>
        <w:rPr>
          <w:bCs/>
          <w:noProof/>
        </w:rPr>
        <w:t>P</w:t>
      </w:r>
      <w:r w:rsidRPr="00B4079C">
        <w:rPr>
          <w:bCs/>
          <w:noProof/>
        </w:rPr>
        <w:t xml:space="preserve">olítica </w:t>
      </w:r>
      <w:r>
        <w:rPr>
          <w:bCs/>
          <w:noProof/>
        </w:rPr>
        <w:t>A</w:t>
      </w:r>
      <w:r w:rsidRPr="00B4079C">
        <w:rPr>
          <w:bCs/>
          <w:noProof/>
        </w:rPr>
        <w:t xml:space="preserve">grícola </w:t>
      </w:r>
      <w:r>
        <w:rPr>
          <w:bCs/>
          <w:noProof/>
        </w:rPr>
        <w:t>C</w:t>
      </w:r>
      <w:r w:rsidRPr="00B4079C">
        <w:rPr>
          <w:bCs/>
          <w:noProof/>
        </w:rPr>
        <w:t>omum</w:t>
      </w:r>
      <w:r>
        <w:rPr>
          <w:bCs/>
          <w:noProof/>
        </w:rPr>
        <w:t xml:space="preserve"> (PAC), a qual</w:t>
      </w:r>
      <w:r w:rsidRPr="00B4079C">
        <w:rPr>
          <w:bCs/>
          <w:noProof/>
        </w:rPr>
        <w:t xml:space="preserve"> foi criada em 1962 tendo como principa</w:t>
      </w:r>
      <w:r>
        <w:rPr>
          <w:bCs/>
          <w:noProof/>
        </w:rPr>
        <w:t>l</w:t>
      </w:r>
      <w:r w:rsidRPr="00B4079C">
        <w:rPr>
          <w:bCs/>
          <w:noProof/>
        </w:rPr>
        <w:t xml:space="preserve"> objectivo assegurar o abastecimento regular de géneros alimentícios, manter o equilíbrio entre a cidade e o campo, valorizar os recursos naturais</w:t>
      </w:r>
      <w:r>
        <w:rPr>
          <w:bCs/>
          <w:noProof/>
        </w:rPr>
        <w:t>,</w:t>
      </w:r>
      <w:r w:rsidRPr="00B4079C">
        <w:rPr>
          <w:bCs/>
          <w:noProof/>
        </w:rPr>
        <w:t xml:space="preserve">  preservar o ambiente e garantir aos agricultores um rendimento em conformidade com os seus desempenhos. </w:t>
      </w:r>
      <w:r>
        <w:rPr>
          <w:bCs/>
          <w:noProof/>
        </w:rPr>
        <w:t xml:space="preserve">A PAC tem como princípios </w:t>
      </w:r>
      <w:r w:rsidRPr="00B4079C">
        <w:rPr>
          <w:bCs/>
          <w:noProof/>
        </w:rPr>
        <w:t xml:space="preserve">básicos </w:t>
      </w:r>
      <w:r>
        <w:rPr>
          <w:bCs/>
          <w:noProof/>
        </w:rPr>
        <w:t>o financiamento comunitário da política agrícola e a</w:t>
      </w:r>
      <w:r w:rsidRPr="00B4079C">
        <w:rPr>
          <w:bCs/>
          <w:noProof/>
        </w:rPr>
        <w:t xml:space="preserve"> criação de um </w:t>
      </w:r>
      <w:r>
        <w:rPr>
          <w:bCs/>
          <w:noProof/>
        </w:rPr>
        <w:t xml:space="preserve">grande mercado </w:t>
      </w:r>
      <w:r w:rsidRPr="00B4079C">
        <w:rPr>
          <w:bCs/>
          <w:noProof/>
        </w:rPr>
        <w:t>único, dentro do qual</w:t>
      </w:r>
      <w:r>
        <w:rPr>
          <w:bCs/>
          <w:noProof/>
        </w:rPr>
        <w:t>, sendo dada perferência à produção agrícola Europeia,</w:t>
      </w:r>
      <w:r w:rsidRPr="00B4079C">
        <w:rPr>
          <w:bCs/>
          <w:noProof/>
        </w:rPr>
        <w:t xml:space="preserve"> os produtos agríc</w:t>
      </w:r>
      <w:r>
        <w:rPr>
          <w:bCs/>
          <w:noProof/>
        </w:rPr>
        <w:t>olas possam circular livremente</w:t>
      </w:r>
      <w:r w:rsidRPr="00B4079C">
        <w:rPr>
          <w:bCs/>
          <w:noProof/>
        </w:rPr>
        <w:t>. Contudo</w:t>
      </w:r>
      <w:r>
        <w:rPr>
          <w:bCs/>
          <w:noProof/>
        </w:rPr>
        <w:t>,</w:t>
      </w:r>
      <w:r w:rsidRPr="00B4079C">
        <w:rPr>
          <w:bCs/>
          <w:noProof/>
        </w:rPr>
        <w:t xml:space="preserve"> esta política gerou problemas de natureza económica, social e ambiental</w:t>
      </w:r>
      <w:r>
        <w:rPr>
          <w:bCs/>
          <w:noProof/>
        </w:rPr>
        <w:t>;</w:t>
      </w:r>
      <w:r w:rsidRPr="00B4079C">
        <w:rPr>
          <w:bCs/>
          <w:noProof/>
        </w:rPr>
        <w:t xml:space="preserve"> </w:t>
      </w:r>
      <w:r>
        <w:rPr>
          <w:bCs/>
          <w:noProof/>
        </w:rPr>
        <w:t>i</w:t>
      </w:r>
      <w:r w:rsidRPr="00B4079C">
        <w:rPr>
          <w:bCs/>
          <w:noProof/>
        </w:rPr>
        <w:t>ncentivou a criação de excedentes e levou a uma queda significativa dos rendimentos dos agricultores</w:t>
      </w:r>
      <w:bookmarkEnd w:id="10"/>
      <w:r w:rsidRPr="00B4079C">
        <w:rPr>
          <w:bCs/>
          <w:noProof/>
        </w:rPr>
        <w:t xml:space="preserve"> </w:t>
      </w:r>
    </w:p>
    <w:p w:rsidR="00642F89" w:rsidRDefault="00642F89" w:rsidP="00642F89">
      <w:pPr>
        <w:spacing w:line="360" w:lineRule="auto"/>
        <w:ind w:firstLine="708"/>
        <w:jc w:val="both"/>
        <w:rPr>
          <w:bCs/>
          <w:noProof/>
        </w:rPr>
      </w:pPr>
      <w:bookmarkStart w:id="11" w:name="_Toc373677001"/>
      <w:r>
        <w:rPr>
          <w:bCs/>
          <w:noProof/>
        </w:rPr>
        <w:t xml:space="preserve">No âmbito deste trabalho é de ressaltar o impacto desta política sobre a diversidade das plantas cultivadas. </w:t>
      </w:r>
      <w:r w:rsidRPr="00B4079C">
        <w:rPr>
          <w:bCs/>
          <w:noProof/>
        </w:rPr>
        <w:t xml:space="preserve">Durante os últimos anos </w:t>
      </w:r>
      <w:r>
        <w:rPr>
          <w:bCs/>
          <w:noProof/>
        </w:rPr>
        <w:t>assistiu-se à degradação</w:t>
      </w:r>
      <w:r w:rsidRPr="00B4079C">
        <w:rPr>
          <w:bCs/>
          <w:noProof/>
        </w:rPr>
        <w:t xml:space="preserve"> d</w:t>
      </w:r>
      <w:r>
        <w:rPr>
          <w:bCs/>
          <w:noProof/>
        </w:rPr>
        <w:t>e</w:t>
      </w:r>
      <w:r w:rsidRPr="00B4079C">
        <w:rPr>
          <w:bCs/>
          <w:noProof/>
        </w:rPr>
        <w:t xml:space="preserve"> </w:t>
      </w:r>
      <w:r>
        <w:rPr>
          <w:bCs/>
          <w:noProof/>
        </w:rPr>
        <w:t>um</w:t>
      </w:r>
      <w:r w:rsidRPr="00B4079C">
        <w:rPr>
          <w:bCs/>
          <w:noProof/>
        </w:rPr>
        <w:t xml:space="preserve"> vasto património gastronómico tradicional </w:t>
      </w:r>
      <w:r>
        <w:rPr>
          <w:bCs/>
          <w:noProof/>
        </w:rPr>
        <w:t>Português, não só em consequência do mercado mas também do</w:t>
      </w:r>
      <w:r w:rsidRPr="00B4079C">
        <w:rPr>
          <w:bCs/>
          <w:noProof/>
        </w:rPr>
        <w:t xml:space="preserve"> conjunto de normas impostas por </w:t>
      </w:r>
      <w:r>
        <w:rPr>
          <w:bCs/>
          <w:noProof/>
        </w:rPr>
        <w:t>legislação</w:t>
      </w:r>
      <w:r w:rsidRPr="00B4079C">
        <w:rPr>
          <w:bCs/>
          <w:noProof/>
        </w:rPr>
        <w:t xml:space="preserve"> europeia e naciona</w:t>
      </w:r>
      <w:r>
        <w:rPr>
          <w:bCs/>
          <w:noProof/>
        </w:rPr>
        <w:t>l</w:t>
      </w:r>
      <w:r w:rsidRPr="00B4079C">
        <w:rPr>
          <w:bCs/>
          <w:noProof/>
        </w:rPr>
        <w:t xml:space="preserve">. </w:t>
      </w:r>
      <w:r>
        <w:rPr>
          <w:bCs/>
          <w:noProof/>
        </w:rPr>
        <w:t>Neste sentido, g</w:t>
      </w:r>
      <w:r w:rsidRPr="00B4079C">
        <w:rPr>
          <w:bCs/>
          <w:noProof/>
        </w:rPr>
        <w:t>rande parte das variedades tradicionais portuguesas de frutas e legumes existentes no início do século passado perderam-se ou encontram-se em extinção.</w:t>
      </w:r>
      <w:bookmarkEnd w:id="11"/>
      <w:r>
        <w:rPr>
          <w:bCs/>
          <w:noProof/>
        </w:rPr>
        <w:t xml:space="preserve"> </w:t>
      </w:r>
      <w:bookmarkStart w:id="12" w:name="_Toc373677002"/>
    </w:p>
    <w:p w:rsidR="00642F89" w:rsidRPr="00B4079C" w:rsidRDefault="00642F89" w:rsidP="00642F89">
      <w:pPr>
        <w:spacing w:line="360" w:lineRule="auto"/>
        <w:ind w:firstLine="708"/>
        <w:jc w:val="both"/>
        <w:rPr>
          <w:bCs/>
          <w:noProof/>
        </w:rPr>
      </w:pPr>
      <w:r w:rsidRPr="00B4079C">
        <w:rPr>
          <w:bCs/>
          <w:noProof/>
        </w:rPr>
        <w:t xml:space="preserve">Em Portugal </w:t>
      </w:r>
      <w:r>
        <w:rPr>
          <w:bCs/>
          <w:noProof/>
        </w:rPr>
        <w:t>as</w:t>
      </w:r>
      <w:r w:rsidRPr="00B4079C">
        <w:rPr>
          <w:bCs/>
          <w:noProof/>
        </w:rPr>
        <w:t xml:space="preserve"> variedades tradicionais de frutas e legumes</w:t>
      </w:r>
      <w:r>
        <w:rPr>
          <w:bCs/>
          <w:noProof/>
        </w:rPr>
        <w:t xml:space="preserve"> que resistiram a esta tendência são frequentemente</w:t>
      </w:r>
      <w:r w:rsidRPr="00B4079C">
        <w:rPr>
          <w:bCs/>
          <w:noProof/>
        </w:rPr>
        <w:t xml:space="preserve"> reconhec</w:t>
      </w:r>
      <w:r>
        <w:rPr>
          <w:bCs/>
          <w:noProof/>
        </w:rPr>
        <w:t>idos como produtos de qualidade,</w:t>
      </w:r>
      <w:r w:rsidRPr="00B4079C">
        <w:rPr>
          <w:bCs/>
          <w:noProof/>
        </w:rPr>
        <w:t xml:space="preserve"> verifica</w:t>
      </w:r>
      <w:r>
        <w:rPr>
          <w:bCs/>
          <w:noProof/>
        </w:rPr>
        <w:t>ndo</w:t>
      </w:r>
      <w:r w:rsidRPr="00B4079C">
        <w:rPr>
          <w:bCs/>
          <w:noProof/>
        </w:rPr>
        <w:t>-se</w:t>
      </w:r>
      <w:r>
        <w:rPr>
          <w:bCs/>
          <w:noProof/>
        </w:rPr>
        <w:t xml:space="preserve"> nos ultimos anos um ressurgimento do interesse do consumidor por</w:t>
      </w:r>
      <w:r w:rsidRPr="00B4079C">
        <w:rPr>
          <w:bCs/>
          <w:noProof/>
        </w:rPr>
        <w:t xml:space="preserve"> algumas </w:t>
      </w:r>
      <w:r>
        <w:rPr>
          <w:bCs/>
          <w:noProof/>
        </w:rPr>
        <w:t xml:space="preserve">variedades </w:t>
      </w:r>
      <w:r w:rsidRPr="00B4079C">
        <w:rPr>
          <w:bCs/>
          <w:noProof/>
        </w:rPr>
        <w:t>tradicionais de frutas e legumes.</w:t>
      </w:r>
      <w:r w:rsidR="00935C96">
        <w:rPr>
          <w:bCs/>
          <w:noProof/>
        </w:rPr>
        <w:t xml:space="preserve"> </w:t>
      </w:r>
      <w:r w:rsidR="00935C96" w:rsidRPr="00935C96">
        <w:rPr>
          <w:bCs/>
          <w:noProof/>
        </w:rPr>
        <w:t xml:space="preserve">Segundo </w:t>
      </w:r>
      <w:r w:rsidR="00935C96" w:rsidRPr="00935C96">
        <w:rPr>
          <w:sz w:val="24"/>
          <w:szCs w:val="24"/>
        </w:rPr>
        <w:t xml:space="preserve">Senhora Ministra da Agricultura, do Mar e do </w:t>
      </w:r>
      <w:r w:rsidR="00935C96" w:rsidRPr="00935C96">
        <w:rPr>
          <w:sz w:val="24"/>
          <w:szCs w:val="24"/>
        </w:rPr>
        <w:lastRenderedPageBreak/>
        <w:t>Ordenamento de Território, Assunção Cristas</w:t>
      </w:r>
      <w:r w:rsidR="00935C96">
        <w:rPr>
          <w:sz w:val="24"/>
          <w:szCs w:val="24"/>
        </w:rPr>
        <w:t>, na última edição da revista emRede, em 2013,</w:t>
      </w:r>
      <w:r w:rsidR="00935C96" w:rsidRPr="00B4079C">
        <w:rPr>
          <w:bCs/>
          <w:noProof/>
        </w:rPr>
        <w:t xml:space="preserve"> </w:t>
      </w:r>
      <w:r w:rsidRPr="00B4079C">
        <w:rPr>
          <w:bCs/>
          <w:noProof/>
        </w:rPr>
        <w:t>Este ressurgimento, deve-se principalmente ao facto de os portugueses terem uma maior preocupação em consumir produtos portugueses de modo a contribuírem para o incremento da economia nacional. Por outro lado</w:t>
      </w:r>
      <w:r>
        <w:rPr>
          <w:bCs/>
          <w:noProof/>
        </w:rPr>
        <w:t>,</w:t>
      </w:r>
      <w:r w:rsidRPr="00B4079C">
        <w:rPr>
          <w:bCs/>
          <w:noProof/>
        </w:rPr>
        <w:t xml:space="preserve"> existe </w:t>
      </w:r>
      <w:r>
        <w:rPr>
          <w:bCs/>
          <w:noProof/>
        </w:rPr>
        <w:t xml:space="preserve">igualmente </w:t>
      </w:r>
      <w:r w:rsidRPr="00B4079C">
        <w:rPr>
          <w:bCs/>
          <w:noProof/>
        </w:rPr>
        <w:t>uma maior preocupação por parte dos consumidores em consumir produtos diversificados, saudáveis</w:t>
      </w:r>
      <w:r>
        <w:rPr>
          <w:bCs/>
          <w:noProof/>
        </w:rPr>
        <w:t>,</w:t>
      </w:r>
      <w:r w:rsidRPr="00B4079C">
        <w:rPr>
          <w:bCs/>
          <w:noProof/>
        </w:rPr>
        <w:t xml:space="preserve"> com maior valor nutritivo, frescos e sazonais.</w:t>
      </w:r>
      <w:bookmarkEnd w:id="12"/>
    </w:p>
    <w:p w:rsidR="00642F89" w:rsidRPr="00B4079C" w:rsidRDefault="00642F89" w:rsidP="00642F89">
      <w:pPr>
        <w:spacing w:line="360" w:lineRule="auto"/>
        <w:ind w:firstLine="708"/>
        <w:jc w:val="both"/>
        <w:rPr>
          <w:bCs/>
          <w:noProof/>
        </w:rPr>
      </w:pPr>
      <w:bookmarkStart w:id="13" w:name="_Toc373677003"/>
      <w:r>
        <w:rPr>
          <w:bCs/>
          <w:noProof/>
        </w:rPr>
        <w:t>De uma forma geral a</w:t>
      </w:r>
      <w:r w:rsidRPr="00B4079C">
        <w:rPr>
          <w:bCs/>
          <w:noProof/>
        </w:rPr>
        <w:t xml:space="preserve"> necessidade de conservar a diversidade genética das plantas cultivadas tem vindo a ser progressivamente reconhecida. Esta conservação tem consequências</w:t>
      </w:r>
      <w:r>
        <w:rPr>
          <w:bCs/>
          <w:noProof/>
        </w:rPr>
        <w:t xml:space="preserve"> no domínio</w:t>
      </w:r>
      <w:r w:rsidRPr="00B4079C">
        <w:rPr>
          <w:bCs/>
          <w:noProof/>
        </w:rPr>
        <w:t xml:space="preserve"> privad</w:t>
      </w:r>
      <w:r>
        <w:rPr>
          <w:bCs/>
          <w:noProof/>
        </w:rPr>
        <w:t>o</w:t>
      </w:r>
      <w:r w:rsidRPr="00B4079C">
        <w:rPr>
          <w:bCs/>
          <w:noProof/>
        </w:rPr>
        <w:t xml:space="preserve"> e  públic</w:t>
      </w:r>
      <w:r>
        <w:rPr>
          <w:bCs/>
          <w:noProof/>
        </w:rPr>
        <w:t>o</w:t>
      </w:r>
      <w:r w:rsidRPr="00B4079C">
        <w:rPr>
          <w:bCs/>
          <w:noProof/>
        </w:rPr>
        <w:t xml:space="preserve">. Na óptica privada, quando as variedades locais são conhecidas e valorizadas </w:t>
      </w:r>
      <w:r>
        <w:rPr>
          <w:bCs/>
          <w:noProof/>
        </w:rPr>
        <w:t xml:space="preserve">pelo </w:t>
      </w:r>
      <w:r w:rsidRPr="00B4079C">
        <w:rPr>
          <w:bCs/>
          <w:noProof/>
        </w:rPr>
        <w:t xml:space="preserve"> mercado, os agricultores podem retirar vantagens económicas da substituição de variedades importadas por variedades regionais e os consumidores podem beneficiar de uma gama de escolha mais diversificada, que satisfaça diferentes tipos de preferência. Na óptica </w:t>
      </w:r>
      <w:r>
        <w:rPr>
          <w:bCs/>
          <w:noProof/>
        </w:rPr>
        <w:t>publica</w:t>
      </w:r>
      <w:r w:rsidRPr="00B4079C">
        <w:rPr>
          <w:bCs/>
          <w:noProof/>
        </w:rPr>
        <w:t>, as variedades regionais poderão, por um lado, vir a constituir a base de futuros melhoramentos genéticos e, por outro lado, como estão particularmente bem adaptadas aos contextos ecológicos em que evoluíram, podem desempenhar um papel interessante no caminho para uma agricultura sustentável.</w:t>
      </w:r>
      <w:bookmarkEnd w:id="13"/>
      <w:r w:rsidRPr="00B4079C">
        <w:rPr>
          <w:bCs/>
          <w:noProof/>
        </w:rPr>
        <w:t xml:space="preserve"> </w:t>
      </w:r>
    </w:p>
    <w:p w:rsidR="00642F89" w:rsidRPr="00B4079C" w:rsidRDefault="00642F89" w:rsidP="00642F89">
      <w:pPr>
        <w:spacing w:line="360" w:lineRule="auto"/>
        <w:ind w:firstLine="708"/>
        <w:jc w:val="both"/>
        <w:rPr>
          <w:bCs/>
          <w:noProof/>
        </w:rPr>
      </w:pPr>
      <w:bookmarkStart w:id="14" w:name="_Toc373677004"/>
      <w:r>
        <w:rPr>
          <w:bCs/>
          <w:noProof/>
        </w:rPr>
        <w:t>E</w:t>
      </w:r>
      <w:r w:rsidRPr="00B4079C">
        <w:rPr>
          <w:bCs/>
          <w:noProof/>
        </w:rPr>
        <w:t xml:space="preserve">studos realizados referem que os consumidores estão dispostos a pagar mais por produtos </w:t>
      </w:r>
      <w:r>
        <w:rPr>
          <w:bCs/>
          <w:noProof/>
        </w:rPr>
        <w:t>Biológicos, o que permite esperar que o mesmo ocorra com as variedades tradicionais</w:t>
      </w:r>
      <w:r w:rsidRPr="00B4079C">
        <w:rPr>
          <w:bCs/>
          <w:noProof/>
        </w:rPr>
        <w:t xml:space="preserve">. </w:t>
      </w:r>
      <w:r>
        <w:rPr>
          <w:bCs/>
          <w:noProof/>
        </w:rPr>
        <w:t xml:space="preserve">Em </w:t>
      </w:r>
      <w:r w:rsidRPr="00B4079C">
        <w:rPr>
          <w:bCs/>
          <w:noProof/>
        </w:rPr>
        <w:t>relação às variedades tradicionais portuguesas, pouco tem sido feito para tentar perceber o comportamento dos consumidores.</w:t>
      </w:r>
      <w:bookmarkEnd w:id="14"/>
    </w:p>
    <w:p w:rsidR="00642F89" w:rsidRPr="00B4079C" w:rsidRDefault="00642F89" w:rsidP="00642F89">
      <w:pPr>
        <w:spacing w:line="360" w:lineRule="auto"/>
        <w:ind w:firstLine="708"/>
        <w:jc w:val="both"/>
        <w:rPr>
          <w:bCs/>
          <w:noProof/>
        </w:rPr>
      </w:pPr>
      <w:bookmarkStart w:id="15" w:name="_Toc373677005"/>
      <w:r>
        <w:rPr>
          <w:bCs/>
          <w:noProof/>
        </w:rPr>
        <w:t xml:space="preserve">Face ao exposto, surgiu o projecto </w:t>
      </w:r>
      <w:r w:rsidR="00935C96">
        <w:t>PTDC/EGE-ECO/114091/2009</w:t>
      </w:r>
      <w:r>
        <w:rPr>
          <w:bCs/>
          <w:noProof/>
        </w:rPr>
        <w:t>, no qual este estágio se inseriu</w:t>
      </w:r>
      <w:r w:rsidRPr="00B4079C">
        <w:rPr>
          <w:bCs/>
          <w:noProof/>
        </w:rPr>
        <w:t xml:space="preserve"> </w:t>
      </w:r>
      <w:r>
        <w:rPr>
          <w:bCs/>
          <w:noProof/>
        </w:rPr>
        <w:t xml:space="preserve">e cujo principal objectivo consiste em </w:t>
      </w:r>
      <w:r w:rsidRPr="00B4079C">
        <w:rPr>
          <w:bCs/>
          <w:noProof/>
        </w:rPr>
        <w:t>compreender a reação dos consumidores de frutas e legumes à introdução de variedades tradicionais e, em particular, determinar o diferencial de preço que esses con</w:t>
      </w:r>
      <w:r>
        <w:rPr>
          <w:bCs/>
          <w:noProof/>
        </w:rPr>
        <w:t>sumidores estão dispostos a pagar</w:t>
      </w:r>
      <w:r w:rsidRPr="00B4079C">
        <w:rPr>
          <w:bCs/>
          <w:noProof/>
        </w:rPr>
        <w:t xml:space="preserve"> por variedades tradicionais de frutas e legumes. </w:t>
      </w:r>
      <w:bookmarkEnd w:id="15"/>
    </w:p>
    <w:p w:rsidR="00642F89" w:rsidRPr="00B4079C" w:rsidRDefault="00642F89" w:rsidP="00642F89">
      <w:pPr>
        <w:spacing w:line="360" w:lineRule="auto"/>
        <w:ind w:firstLine="708"/>
        <w:jc w:val="both"/>
        <w:rPr>
          <w:bCs/>
          <w:noProof/>
        </w:rPr>
      </w:pPr>
      <w:bookmarkStart w:id="16" w:name="_Toc373677006"/>
      <w:r>
        <w:rPr>
          <w:bCs/>
          <w:noProof/>
        </w:rPr>
        <w:t>Sendo</w:t>
      </w:r>
      <w:r w:rsidRPr="00B4079C">
        <w:rPr>
          <w:bCs/>
          <w:noProof/>
        </w:rPr>
        <w:t xml:space="preserve"> a maioria das variedades tradicionais de frutas e legumes </w:t>
      </w:r>
      <w:r>
        <w:rPr>
          <w:bCs/>
          <w:noProof/>
        </w:rPr>
        <w:t xml:space="preserve">desconhecidas </w:t>
      </w:r>
      <w:r w:rsidRPr="00B4079C">
        <w:rPr>
          <w:bCs/>
          <w:noProof/>
        </w:rPr>
        <w:t xml:space="preserve">dos consumidores, </w:t>
      </w:r>
      <w:r>
        <w:rPr>
          <w:bCs/>
          <w:noProof/>
        </w:rPr>
        <w:t>foi necessário utilizar</w:t>
      </w:r>
      <w:r w:rsidRPr="00B4079C">
        <w:rPr>
          <w:bCs/>
          <w:noProof/>
        </w:rPr>
        <w:t xml:space="preserve"> metodologias</w:t>
      </w:r>
      <w:r>
        <w:rPr>
          <w:bCs/>
          <w:noProof/>
        </w:rPr>
        <w:t xml:space="preserve"> que lhes transmitissem informação relativa ao </w:t>
      </w:r>
      <w:r w:rsidRPr="00B4079C">
        <w:rPr>
          <w:bCs/>
          <w:noProof/>
        </w:rPr>
        <w:t>produto em questão</w:t>
      </w:r>
      <w:r>
        <w:rPr>
          <w:bCs/>
          <w:noProof/>
        </w:rPr>
        <w:t>, pelo que,</w:t>
      </w:r>
      <w:r w:rsidRPr="00B4079C">
        <w:rPr>
          <w:bCs/>
          <w:noProof/>
        </w:rPr>
        <w:t xml:space="preserve"> a coleta de dados </w:t>
      </w:r>
      <w:r>
        <w:rPr>
          <w:bCs/>
          <w:noProof/>
        </w:rPr>
        <w:t>foi</w:t>
      </w:r>
      <w:r w:rsidRPr="00B4079C">
        <w:rPr>
          <w:bCs/>
          <w:noProof/>
        </w:rPr>
        <w:t xml:space="preserve"> organizada</w:t>
      </w:r>
      <w:r>
        <w:rPr>
          <w:bCs/>
          <w:noProof/>
        </w:rPr>
        <w:t xml:space="preserve"> a </w:t>
      </w:r>
      <w:r w:rsidRPr="00B4079C">
        <w:rPr>
          <w:bCs/>
          <w:noProof/>
        </w:rPr>
        <w:t xml:space="preserve"> dois níveis. Em primeiro lugar, o consumidor familiariz</w:t>
      </w:r>
      <w:r>
        <w:rPr>
          <w:bCs/>
          <w:noProof/>
        </w:rPr>
        <w:t>ou-se</w:t>
      </w:r>
      <w:r w:rsidRPr="00B4079C">
        <w:rPr>
          <w:bCs/>
          <w:noProof/>
        </w:rPr>
        <w:t xml:space="preserve"> com as variedades tradicionais de frutas ou legumes e</w:t>
      </w:r>
      <w:r>
        <w:rPr>
          <w:bCs/>
          <w:noProof/>
        </w:rPr>
        <w:t xml:space="preserve"> só depois lhe foi pedido </w:t>
      </w:r>
      <w:r w:rsidRPr="00B4079C">
        <w:rPr>
          <w:bCs/>
          <w:noProof/>
        </w:rPr>
        <w:t>para revelar o verdadeiro preço que est</w:t>
      </w:r>
      <w:r>
        <w:rPr>
          <w:bCs/>
          <w:noProof/>
        </w:rPr>
        <w:t>aria</w:t>
      </w:r>
      <w:r w:rsidRPr="00B4079C">
        <w:rPr>
          <w:bCs/>
          <w:noProof/>
        </w:rPr>
        <w:t xml:space="preserve"> disposto a pagar. </w:t>
      </w:r>
      <w:r>
        <w:rPr>
          <w:bCs/>
          <w:noProof/>
        </w:rPr>
        <w:t>A</w:t>
      </w:r>
      <w:r w:rsidRPr="00B4079C">
        <w:rPr>
          <w:bCs/>
          <w:noProof/>
        </w:rPr>
        <w:t xml:space="preserve">s metodologias </w:t>
      </w:r>
      <w:r>
        <w:rPr>
          <w:bCs/>
          <w:noProof/>
        </w:rPr>
        <w:t>aplicadas iniciam-se com</w:t>
      </w:r>
      <w:r w:rsidRPr="00B4079C">
        <w:rPr>
          <w:bCs/>
          <w:noProof/>
        </w:rPr>
        <w:t xml:space="preserve"> uma prova </w:t>
      </w:r>
      <w:r>
        <w:rPr>
          <w:bCs/>
          <w:noProof/>
        </w:rPr>
        <w:t xml:space="preserve">de análise sensorial, seguida de </w:t>
      </w:r>
      <w:r w:rsidRPr="00B4079C">
        <w:rPr>
          <w:bCs/>
          <w:noProof/>
        </w:rPr>
        <w:t>experiências do campo económico.</w:t>
      </w:r>
      <w:bookmarkEnd w:id="16"/>
    </w:p>
    <w:p w:rsidR="00642F89" w:rsidRDefault="00642F89" w:rsidP="00642F89">
      <w:pPr>
        <w:spacing w:line="360" w:lineRule="auto"/>
        <w:ind w:firstLine="708"/>
        <w:jc w:val="both"/>
        <w:rPr>
          <w:bCs/>
          <w:noProof/>
        </w:rPr>
      </w:pPr>
      <w:bookmarkStart w:id="17" w:name="_Toc373677008"/>
      <w:r>
        <w:rPr>
          <w:bCs/>
          <w:noProof/>
        </w:rPr>
        <w:lastRenderedPageBreak/>
        <w:t xml:space="preserve">Numa abordagem inovadora, procurou-se, numa lógica de maior abrangência territorial, ir ao encontro dos consumidores, pelo que as experiências decorreram em contexto real de compra, nomeadamente em frutarias do Porto, Coimbra e Lisboa. </w:t>
      </w:r>
      <w:r w:rsidRPr="00B4079C">
        <w:rPr>
          <w:bCs/>
          <w:noProof/>
        </w:rPr>
        <w:t xml:space="preserve">Após a realização do trabalho de campo, </w:t>
      </w:r>
      <w:r>
        <w:rPr>
          <w:bCs/>
          <w:noProof/>
        </w:rPr>
        <w:t xml:space="preserve">foi constituída uma base de dados que serviu para efetuar um  breve </w:t>
      </w:r>
      <w:r w:rsidRPr="00B4079C">
        <w:rPr>
          <w:bCs/>
          <w:noProof/>
        </w:rPr>
        <w:t>estudo estatístico.</w:t>
      </w:r>
      <w:bookmarkEnd w:id="17"/>
      <w:r>
        <w:rPr>
          <w:bCs/>
          <w:noProof/>
        </w:rPr>
        <w:t xml:space="preserve"> </w:t>
      </w:r>
    </w:p>
    <w:p w:rsidR="00642F89" w:rsidRDefault="00642F89" w:rsidP="00642F89">
      <w:pPr>
        <w:spacing w:line="360" w:lineRule="auto"/>
        <w:ind w:firstLine="708"/>
        <w:jc w:val="both"/>
        <w:rPr>
          <w:bCs/>
          <w:noProof/>
        </w:rPr>
      </w:pPr>
      <w:r>
        <w:rPr>
          <w:bCs/>
          <w:noProof/>
        </w:rPr>
        <w:t>A organização do presente relatório reflete a sequência dos trabalhos, iniciando-se com uma pesquisa bibliográfica referente à avaliação da disposição a pagar, incindindo nas principais metodologias usadas no trabalho e nos resultados obtidos na investigação mais recente. De seguida apresenta-se um capítulo que procura descrever as tarefas realizadas neste estágio, seguindo-se o tratamento dos dados recolhidos e a apresentação dos principais resultados obtidos. Finalmente são apresentadas as conclusões que  podem ser retiradas desses resultados.</w:t>
      </w:r>
    </w:p>
    <w:p w:rsidR="00642F89" w:rsidRDefault="00642F89">
      <w:pPr>
        <w:rPr>
          <w:rFonts w:asciiTheme="majorHAnsi" w:eastAsiaTheme="majorEastAsia" w:hAnsiTheme="majorHAnsi" w:cstheme="majorBidi"/>
          <w:b/>
          <w:bCs/>
          <w:color w:val="365F91" w:themeColor="accent1" w:themeShade="BF"/>
          <w:sz w:val="28"/>
          <w:szCs w:val="28"/>
          <w:lang w:eastAsia="pt-PT"/>
        </w:rPr>
      </w:pPr>
      <w:r>
        <w:br w:type="page"/>
      </w:r>
    </w:p>
    <w:p w:rsidR="00642F89" w:rsidRDefault="00642F89" w:rsidP="00642F89">
      <w:pPr>
        <w:pStyle w:val="Ttulo1"/>
      </w:pPr>
      <w:bookmarkStart w:id="18" w:name="_Toc381543950"/>
      <w:bookmarkStart w:id="19" w:name="_Toc381692484"/>
      <w:r>
        <w:lastRenderedPageBreak/>
        <w:t>Revisão bibliográfica</w:t>
      </w:r>
      <w:bookmarkEnd w:id="18"/>
      <w:bookmarkEnd w:id="19"/>
    </w:p>
    <w:p w:rsidR="00642F89" w:rsidRDefault="00642F89" w:rsidP="00642F89"/>
    <w:p w:rsidR="00642F89" w:rsidRPr="002E323D" w:rsidRDefault="00851647" w:rsidP="00642F89">
      <w:pPr>
        <w:spacing w:line="360" w:lineRule="auto"/>
        <w:ind w:firstLine="708"/>
        <w:jc w:val="both"/>
      </w:pPr>
      <w:bookmarkStart w:id="20" w:name="_Toc373677010"/>
      <w:r>
        <w:t>Tal como referido anteriormente</w:t>
      </w:r>
      <w:r w:rsidR="00642F89" w:rsidRPr="002E323D">
        <w:t>, muitas variedades tradicionais portuguesas de frutas e legumes foram-se perdendo devido, entre outr</w:t>
      </w:r>
      <w:r w:rsidR="00642F89">
        <w:t>o</w:t>
      </w:r>
      <w:r w:rsidR="00642F89" w:rsidRPr="002E323D">
        <w:t xml:space="preserve">s </w:t>
      </w:r>
      <w:r w:rsidR="00ED5906">
        <w:t>fatores</w:t>
      </w:r>
      <w:r w:rsidR="00642F89" w:rsidRPr="002E323D">
        <w:t>, às medidas da Política de Agrícola Comum</w:t>
      </w:r>
      <w:r w:rsidR="00642F89">
        <w:t xml:space="preserve"> (PAC)</w:t>
      </w:r>
      <w:r w:rsidR="00642F89" w:rsidRPr="002E323D">
        <w:t>,que assentavam no incentivo à produção em grandes quantidades</w:t>
      </w:r>
      <w:r w:rsidR="00642F89">
        <w:t xml:space="preserve"> e a exisgências cada vez maiores ao nível da normalização dos alimentos. Contudo, paradoxalmente, nas últimas décadas, vimos a assistir ao ressurgimento do interesse por algumas variedades tradicionais portuguesas de frutas e legumes</w:t>
      </w:r>
      <w:bookmarkEnd w:id="20"/>
      <w:r w:rsidR="00642F89" w:rsidRPr="002E323D">
        <w:t xml:space="preserve"> </w:t>
      </w:r>
    </w:p>
    <w:p w:rsidR="00642F89" w:rsidRPr="002E323D" w:rsidRDefault="00642F89" w:rsidP="00642F89">
      <w:pPr>
        <w:autoSpaceDE w:val="0"/>
        <w:autoSpaceDN w:val="0"/>
        <w:adjustRightInd w:val="0"/>
        <w:spacing w:after="0" w:line="360" w:lineRule="auto"/>
        <w:jc w:val="both"/>
      </w:pPr>
    </w:p>
    <w:p w:rsidR="00642F89" w:rsidRDefault="00642F89" w:rsidP="00642F89">
      <w:pPr>
        <w:spacing w:line="360" w:lineRule="auto"/>
        <w:ind w:firstLine="708"/>
        <w:jc w:val="both"/>
      </w:pPr>
      <w:r w:rsidRPr="002E323D">
        <w:t>Diversos estudos provam que cada vez mais existe um interesse maior por parte dos consumidores em comprar produtos tradicionais ou biológicos. Isto deve-se principalmente às características organoléticas e nutricionais que estes produtos apresentam. O aumento dos problemas ambientais, questões de segurança alimentar e o aumento da taxa de obsidade, são também factores que levam a que os consumidores desejem produtos mais naturais, mais saudavéis e menos processados</w:t>
      </w:r>
      <w:r>
        <w:t>.</w:t>
      </w:r>
    </w:p>
    <w:p w:rsidR="00642F89" w:rsidRDefault="00642F89" w:rsidP="00642F89">
      <w:pPr>
        <w:spacing w:line="360" w:lineRule="auto"/>
        <w:ind w:firstLine="708"/>
        <w:jc w:val="both"/>
      </w:pPr>
      <w:r>
        <w:t xml:space="preserve">A respeito do exposto, </w:t>
      </w:r>
      <w:r w:rsidRPr="002E323D">
        <w:t xml:space="preserve">os alimentos biológicos </w:t>
      </w:r>
      <w:r>
        <w:t>surgem como</w:t>
      </w:r>
      <w:r w:rsidRPr="002E323D">
        <w:t xml:space="preserve"> uma boa alternativa</w:t>
      </w:r>
      <w:r>
        <w:t>,</w:t>
      </w:r>
      <w:r w:rsidRPr="002E323D">
        <w:t xml:space="preserve"> que satisfaz as necessidades dos consumidores</w:t>
      </w:r>
      <w:r>
        <w:t xml:space="preserve">. </w:t>
      </w:r>
      <w:r w:rsidRPr="002E323D">
        <w:t>Contudo</w:t>
      </w:r>
      <w:r>
        <w:t>,</w:t>
      </w:r>
      <w:r w:rsidRPr="002E323D">
        <w:t xml:space="preserve"> estes produtos apresentam uma quota de mercado relativamente baixa e existem dúvidas em relação à disposição dos consumidores a pagar por estes produtos. </w:t>
      </w:r>
      <w:r>
        <w:t xml:space="preserve">Para procurar perceber com maior rigor estas dinâmicas de consumo e valoração pelos consumidores de produtos com características específicas, vários estudos têm sido levados a cabo, mormente ao nível dos produtos biológicos. </w:t>
      </w:r>
    </w:p>
    <w:p w:rsidR="00642F89" w:rsidRPr="002E323D" w:rsidRDefault="00642F89" w:rsidP="009778B3">
      <w:pPr>
        <w:spacing w:line="360" w:lineRule="auto"/>
        <w:ind w:firstLine="708"/>
        <w:jc w:val="both"/>
      </w:pPr>
      <w:r w:rsidRPr="002E323D">
        <w:t xml:space="preserve">Num estudo realizado por </w:t>
      </w:r>
      <w:proofErr w:type="spellStart"/>
      <w:r w:rsidRPr="002E323D">
        <w:t>Jenny</w:t>
      </w:r>
      <w:proofErr w:type="spellEnd"/>
      <w:r w:rsidRPr="002E323D">
        <w:t xml:space="preserve"> </w:t>
      </w:r>
      <w:proofErr w:type="spellStart"/>
      <w:r w:rsidRPr="002E323D">
        <w:rPr>
          <w:i/>
        </w:rPr>
        <w:t>et</w:t>
      </w:r>
      <w:proofErr w:type="spellEnd"/>
      <w:r w:rsidRPr="002E323D">
        <w:rPr>
          <w:i/>
        </w:rPr>
        <w:t xml:space="preserve"> al.</w:t>
      </w:r>
      <w:r w:rsidRPr="002E323D">
        <w:t xml:space="preserve"> (2010), com o principal objectivo </w:t>
      </w:r>
      <w:r>
        <w:t>de</w:t>
      </w:r>
      <w:r w:rsidRPr="002E323D">
        <w:t xml:space="preserve"> verificar quais as razões que levam o consumidor a comprar produtos biológicos, tentou-se avaliar qual a influência que o modo de produção biológico </w:t>
      </w:r>
      <w:r>
        <w:t xml:space="preserve">(MPB) </w:t>
      </w:r>
      <w:r w:rsidRPr="002E323D">
        <w:t>tem na disposição a pagar. Para isso foi feito um questionário a 172 estudantes do terceiro ano de educação de uma universidade holandesa. Durante este estudo foram feitos três testes. No primeiro teste utilizou-se sumo de laranja natural. Neste primeiro teste era colocada aos participantes uma questão aberta sobre a disposição a pagar por um litro de sumo de laranja</w:t>
      </w:r>
      <w:r>
        <w:t>.</w:t>
      </w:r>
      <w:r w:rsidRPr="002E323D">
        <w:t xml:space="preserve"> </w:t>
      </w:r>
      <w:r>
        <w:t>E</w:t>
      </w:r>
      <w:r w:rsidRPr="002E323D">
        <w:t xml:space="preserve">m alguns casos </w:t>
      </w:r>
      <w:r>
        <w:t xml:space="preserve">foi </w:t>
      </w:r>
      <w:r w:rsidRPr="002E323D">
        <w:t xml:space="preserve"> dada a informação do modo de produção (biológico ou não) e noutros casos esta informação não era fornecida.</w:t>
      </w:r>
    </w:p>
    <w:p w:rsidR="00642F89" w:rsidRPr="002E323D" w:rsidRDefault="00642F89" w:rsidP="00642F89">
      <w:pPr>
        <w:spacing w:line="360" w:lineRule="auto"/>
        <w:ind w:firstLine="708"/>
        <w:jc w:val="both"/>
      </w:pPr>
      <w:r w:rsidRPr="002E323D">
        <w:t xml:space="preserve">Num segundo teste, o estudo foi feito a uma escala mais alargada de consumidores holandeses. A amostra estudada foi  de 709 participantes, a quem </w:t>
      </w:r>
      <w:r>
        <w:t xml:space="preserve">foi </w:t>
      </w:r>
      <w:r w:rsidRPr="002E323D">
        <w:t xml:space="preserve"> colocada exatamente a mesma questão aberta que foi colocada no teste 1, referido anteriormente. </w:t>
      </w:r>
    </w:p>
    <w:p w:rsidR="00642F89" w:rsidRPr="002E323D" w:rsidRDefault="00642F89" w:rsidP="00642F89">
      <w:pPr>
        <w:spacing w:line="360" w:lineRule="auto"/>
        <w:ind w:firstLine="708"/>
        <w:jc w:val="both"/>
      </w:pPr>
      <w:r w:rsidRPr="002E323D">
        <w:lastRenderedPageBreak/>
        <w:t>Os estudos anteriormente referidos eram estudos hipotéticos, uma vez que os participantes não necessitavam de comprar os produtos que avaliavam. Para perceber o efeito da natureza hipotética dos métodos, foi feito um terceiro teste aplicando o método dos leilões, concretamente o método</w:t>
      </w:r>
      <w:r w:rsidR="00BE3478">
        <w:t xml:space="preserve"> Becker-DeGroot-Marschat</w:t>
      </w:r>
      <w:r w:rsidRPr="002E323D">
        <w:t xml:space="preserve"> </w:t>
      </w:r>
      <w:r w:rsidR="00BE3478">
        <w:t>(</w:t>
      </w:r>
      <w:r w:rsidRPr="002E323D">
        <w:t>BDM</w:t>
      </w:r>
      <w:r w:rsidR="00BE3478">
        <w:t>)</w:t>
      </w:r>
      <w:r w:rsidRPr="002E323D">
        <w:t xml:space="preserve"> que também foi aplicado no trabalho de campo realizado no âmbito deste estágio. Neste teste, eram apresentados aos participantes determinados produtos e era-lhes pedido que indicassem qual a disposição a pagar por cada um deles. Os participantes tinham ainda a oportunidade de ganhar 10 euros. Se ganhassem eram obrigados a comprar o produto em questão a um preço que era extraído aleatoriamente e somente se o valor extraído fosse superior ao valor declarado da disposição a pagar. Este teste foi feito para produtos biológicos e não biológicos, e para produtos considerados saudáveis. Após este teste verificou-se que a disposição a pagar pelos produtos era maior para produtos biológicos. </w:t>
      </w:r>
    </w:p>
    <w:p w:rsidR="00642F89" w:rsidRPr="002E323D" w:rsidRDefault="00642F89" w:rsidP="00642F89">
      <w:pPr>
        <w:autoSpaceDE w:val="0"/>
        <w:autoSpaceDN w:val="0"/>
        <w:adjustRightInd w:val="0"/>
        <w:spacing w:after="0" w:line="240" w:lineRule="auto"/>
      </w:pPr>
    </w:p>
    <w:p w:rsidR="00642F89" w:rsidRPr="002E323D" w:rsidRDefault="00563761" w:rsidP="00642F89">
      <w:pPr>
        <w:spacing w:line="360" w:lineRule="auto"/>
        <w:ind w:firstLine="708"/>
        <w:jc w:val="both"/>
      </w:pPr>
      <w:r>
        <w:t>Huang</w:t>
      </w:r>
      <w:r w:rsidR="00642F89" w:rsidRPr="002E323D">
        <w:t xml:space="preserve"> </w:t>
      </w:r>
      <w:r w:rsidR="00642F89" w:rsidRPr="002E323D">
        <w:rPr>
          <w:i/>
        </w:rPr>
        <w:t>et al</w:t>
      </w:r>
      <w:r>
        <w:t>. (2007</w:t>
      </w:r>
      <w:r w:rsidR="00642F89" w:rsidRPr="002E323D">
        <w:t xml:space="preserve">) realizaram um estudo sobre tomates biológicos, com o principal objectivo de estimar o preço de tomates biológicos em mercados regionais. Durante este estudo verificou-se que os consumidores pagaram mais pelos tomates biológicos e verificou-se ainda que o preço pago pelos consumidores por </w:t>
      </w:r>
      <w:r w:rsidR="00642F89">
        <w:t>esses mesmos tomates</w:t>
      </w:r>
      <w:r w:rsidR="00642F89" w:rsidRPr="002E323D">
        <w:t xml:space="preserve"> variava consoante o número de agregado familiar, a idade, a raça e a etnia.   </w:t>
      </w:r>
    </w:p>
    <w:p w:rsidR="00642F89" w:rsidRPr="002E323D" w:rsidRDefault="00642F89" w:rsidP="00642F89">
      <w:pPr>
        <w:spacing w:line="360" w:lineRule="auto"/>
        <w:ind w:firstLine="708"/>
        <w:jc w:val="both"/>
      </w:pPr>
      <w:r w:rsidRPr="002E323D">
        <w:t>Este estudo utilizou dados de 2004 do painel de Nielsen Homescan, um painel representativo para avaliar a valorização do consumidor de várias caracteristicas do tomate, incluindo a produção biológica. Para este estudo os consumidores relatavam semanalmente as caracteristicas dos tomates que compravam tendo em conta se eram embalados ou não, se eram biológicos ou não e se apresentavam desconto ou não. Concluiu-se que a metodologia hedónica utilizada é uma boa ferramenta para analisar a variação de preços dos tomates e para determinar quais as caracteristicas que influenciam a compra de tomate.</w:t>
      </w:r>
    </w:p>
    <w:p w:rsidR="00642F89" w:rsidRPr="002E323D" w:rsidRDefault="00563761" w:rsidP="00642F89">
      <w:pPr>
        <w:spacing w:line="360" w:lineRule="auto"/>
        <w:ind w:firstLine="708"/>
        <w:jc w:val="both"/>
      </w:pPr>
      <w:r>
        <w:t>Huang</w:t>
      </w:r>
      <w:r w:rsidR="00642F89" w:rsidRPr="002E323D">
        <w:t xml:space="preserve"> </w:t>
      </w:r>
      <w:r w:rsidR="00642F89" w:rsidRPr="002E323D">
        <w:rPr>
          <w:i/>
        </w:rPr>
        <w:t>et al.</w:t>
      </w:r>
      <w:r>
        <w:t xml:space="preserve"> (2007</w:t>
      </w:r>
      <w:r w:rsidR="00642F89" w:rsidRPr="002E323D">
        <w:t xml:space="preserve">) verificou que os consumidores estão dispostos a pagar mais por tomates biológicos e embalados em comparação com os tomates convencionais. Observou-se ainda que nos últimos anos se verifica uma competitividade </w:t>
      </w:r>
      <w:r w:rsidR="00642F89">
        <w:t xml:space="preserve">crescente </w:t>
      </w:r>
      <w:r w:rsidR="00642F89" w:rsidRPr="002E323D">
        <w:t xml:space="preserve">entre os preços de tomates biológicos e tomates convencionais, </w:t>
      </w:r>
      <w:r w:rsidR="00642F89">
        <w:t>em virtude da cada vez maior o</w:t>
      </w:r>
      <w:r w:rsidR="00642F89" w:rsidRPr="002E323D">
        <w:t>ferta de produtos biológicos. Contudo, mesmo assim, os consumidores encontram-se dispostos a pagar um valor superior por produtos biológicos.</w:t>
      </w:r>
    </w:p>
    <w:p w:rsidR="00642F89" w:rsidRPr="002E323D" w:rsidRDefault="00642F89" w:rsidP="00642F89">
      <w:pPr>
        <w:spacing w:line="360" w:lineRule="auto"/>
        <w:ind w:firstLine="708"/>
        <w:jc w:val="both"/>
      </w:pPr>
      <w:bookmarkStart w:id="21" w:name="_Toc373677013"/>
      <w:r w:rsidRPr="002E323D">
        <w:t xml:space="preserve">A investigação relativa à disposição dos consumidores a pagarem por variedades tradicionais é bastante escassa. Em </w:t>
      </w:r>
      <w:bookmarkEnd w:id="21"/>
      <w:r w:rsidRPr="002E323D">
        <w:t xml:space="preserve">Espanha, Brugarolas et al. (2009) investigaram se os </w:t>
      </w:r>
      <w:r w:rsidRPr="002E323D">
        <w:lastRenderedPageBreak/>
        <w:t>consumidores estão dispostos a pagar mais por variedades tradicionais de tomates, tendo concluído que o valor que os consumidores estariam dispostos a pagar compensa amplamente o custo adicional do cultivo deste tipo de variedades, resultante das suas mais baixas produtividades e da maior susceptibilidade a pragas.</w:t>
      </w:r>
    </w:p>
    <w:p w:rsidR="00642F89" w:rsidRPr="002E323D" w:rsidRDefault="00642F89" w:rsidP="00642F89">
      <w:pPr>
        <w:spacing w:line="360" w:lineRule="auto"/>
        <w:ind w:firstLine="708"/>
        <w:jc w:val="both"/>
      </w:pPr>
      <w:bookmarkStart w:id="22" w:name="_Toc373677014"/>
      <w:r w:rsidRPr="002E323D">
        <w:t>Neste caso específico, foi utilizado o método da avaliação contingente, aplicado a uma amostra de 425 consumidores de legumes,. Inicialmente, era apresentada aos consumidores uma imagem de duas variedades de tomate, uma tradicional e outra estrangeira. Os consumidores escolhiam uma das variedades e de seguida teriam que responder se estavam dispostos a pagar um certo preço por essa variedade. Por último, era pedido ao consumidor que dissesse qual o valor máximo que estaria disposto a pagar por essas variedades.</w:t>
      </w:r>
      <w:bookmarkEnd w:id="22"/>
    </w:p>
    <w:p w:rsidR="00642F89" w:rsidRPr="002E323D" w:rsidRDefault="00642F89" w:rsidP="00642F89">
      <w:pPr>
        <w:spacing w:line="360" w:lineRule="auto"/>
        <w:ind w:firstLine="708"/>
        <w:jc w:val="both"/>
      </w:pPr>
      <w:bookmarkStart w:id="23" w:name="_Toc373677015"/>
      <w:r w:rsidRPr="002E323D">
        <w:t>Para além da avaliação contingente, neste estudo fo</w:t>
      </w:r>
      <w:r>
        <w:t>ram</w:t>
      </w:r>
      <w:r w:rsidRPr="002E323D">
        <w:t xml:space="preserve"> também usado</w:t>
      </w:r>
      <w:r>
        <w:t>s</w:t>
      </w:r>
      <w:r w:rsidRPr="002E323D">
        <w:t xml:space="preserve"> leilões experimentais. Concetualmente, </w:t>
      </w:r>
      <w:r>
        <w:t xml:space="preserve">tal como no caso dos leilões BDM atrás referidos </w:t>
      </w:r>
      <w:r w:rsidRPr="002E323D">
        <w:t xml:space="preserve">este tipo de método tem a vantagem de dar um incentivo aos participantes para que a disposição a pagar declarada se aproxime o mais possível da real. </w:t>
      </w:r>
      <w:r>
        <w:t>Recorreu-se ao</w:t>
      </w:r>
      <w:r w:rsidRPr="002E323D">
        <w:t xml:space="preserve"> leilão de Vickrey, no qual os participantes declaravam o valor que estavam dispostos a pagar, assumindo o compromisso de adquirir o produto se o preço por si eliciado fosse superior ao de todos os participantes</w:t>
      </w:r>
      <w:r>
        <w:t xml:space="preserve"> sendo que</w:t>
      </w:r>
      <w:r w:rsidRPr="002E323D">
        <w:t xml:space="preserve"> </w:t>
      </w:r>
      <w:r>
        <w:t>n</w:t>
      </w:r>
      <w:r w:rsidRPr="002E323D">
        <w:t>o final o produto era vendido pelo segundo preço mais alto proposto a quem tivesse declarado a maior disposição a pagar.</w:t>
      </w:r>
      <w:bookmarkEnd w:id="23"/>
      <w:r w:rsidRPr="002E323D">
        <w:t xml:space="preserve"> A autora refere que a maior disposição a pagar dos consumidores terá ficado a dever-se, em grande parte, ao facto de os participantes conhecerem as variedades e não pelas suas características organolépticas, </w:t>
      </w:r>
      <w:bookmarkStart w:id="24" w:name="_Toc373677017"/>
      <w:r w:rsidRPr="002E323D">
        <w:t>salientando que pode ser vantajoso aplicar testes de análise sensorial combinados com economia experimental.</w:t>
      </w:r>
      <w:bookmarkEnd w:id="24"/>
    </w:p>
    <w:p w:rsidR="00642F89" w:rsidRDefault="00642F89" w:rsidP="00642F89">
      <w:pPr>
        <w:spacing w:line="360" w:lineRule="auto"/>
        <w:ind w:firstLine="708"/>
        <w:jc w:val="both"/>
      </w:pPr>
      <w:r w:rsidRPr="002E323D">
        <w:t xml:space="preserve">Nesta linha, Combris </w:t>
      </w:r>
      <w:r w:rsidRPr="002E323D">
        <w:rPr>
          <w:i/>
        </w:rPr>
        <w:t>et al.</w:t>
      </w:r>
      <w:r w:rsidRPr="002E323D">
        <w:t xml:space="preserve"> (2009) mostram que a análise sensorial pode ser combinada com economia experimental, de modo a que os consumidores conheçam melhor as caracteristicas organoléticas dos produtos. As características organoléticas dos produtos bem como as nutricionais, ao serem conhecidas pelos consumidores influenciam as suas escolhas. </w:t>
      </w:r>
      <w:bookmarkStart w:id="25" w:name="_Toc373677019"/>
      <w:r w:rsidRPr="002E323D">
        <w:t xml:space="preserve">Nesse estudo foram utilizados incentivos de modo a que os consumidores respondessem da forma mais verdadeira possível. Como se referiu atrás os métodos com incentivo, têm como principal objectivo minimizar as consequencias da sua natureza hipotética e levar os participantes a declararem a sua real disposição a pagar por um determinado produto. </w:t>
      </w:r>
    </w:p>
    <w:p w:rsidR="00642F89" w:rsidRPr="002E323D" w:rsidRDefault="00642F89" w:rsidP="00642F89">
      <w:pPr>
        <w:spacing w:line="360" w:lineRule="auto"/>
        <w:ind w:firstLine="708"/>
        <w:jc w:val="both"/>
      </w:pPr>
      <w:r w:rsidRPr="002E323D">
        <w:t xml:space="preserve">Neste estudo em específico, foram selecionados alguns consumidores que normalmente consomem o produto em questão, os quais receberam um pagamento em </w:t>
      </w:r>
      <w:r w:rsidRPr="002E323D">
        <w:lastRenderedPageBreak/>
        <w:t>dinheiro pelo tempo que dedicaram ao estudo. De seguida, foi explicado aos participantes todas as etapas de estudo. Em cada etapa o participante teria acesso a diferentes nivéis de informação sobre o produto e indicava qual seria o valor que estaria disposto a pagar tendo em conta a nova informação recebida.</w:t>
      </w:r>
      <w:bookmarkEnd w:id="25"/>
    </w:p>
    <w:p w:rsidR="00642F89" w:rsidRPr="002E323D" w:rsidRDefault="00642F89" w:rsidP="00642F89">
      <w:pPr>
        <w:spacing w:line="360" w:lineRule="auto"/>
        <w:ind w:firstLine="708"/>
        <w:jc w:val="both"/>
      </w:pPr>
      <w:bookmarkStart w:id="26" w:name="_Toc373677020"/>
      <w:r w:rsidRPr="002E323D">
        <w:t xml:space="preserve">A experiência </w:t>
      </w:r>
      <w:r>
        <w:t xml:space="preserve">dividiu-se </w:t>
      </w:r>
      <w:r w:rsidRPr="002E323D">
        <w:t>em três passos: no primeiro passo os participantes tiveram que avaliar diferentes variantes do mesmo produto após uma prova cega. O segundo passo consistia em avaliar os mesmos produtos. O terceiro e último passo consistia em fornecer ao participante todas as informações relativas ao produto combinadas com uma análise sensorial. Após estes passos os participantes foram encaminhados para a compra do produto, onde foi distribuído aleatoriamente um preço por cada participante e aqueles participantes que tiverem um preço maior ou igual ao preço de venda sorteado, eram convidados a comprar o produto.</w:t>
      </w:r>
      <w:bookmarkEnd w:id="26"/>
    </w:p>
    <w:p w:rsidR="00642F89" w:rsidRPr="002E323D" w:rsidRDefault="00642F89" w:rsidP="00642F89">
      <w:pPr>
        <w:spacing w:line="360" w:lineRule="auto"/>
        <w:ind w:firstLine="708"/>
        <w:jc w:val="both"/>
      </w:pPr>
      <w:bookmarkStart w:id="27" w:name="_Toc373677021"/>
      <w:r w:rsidRPr="002E323D">
        <w:t xml:space="preserve">Este estudo feito por </w:t>
      </w:r>
      <w:bookmarkEnd w:id="27"/>
      <w:r w:rsidRPr="002E323D">
        <w:t xml:space="preserve">Combris </w:t>
      </w:r>
      <w:r w:rsidRPr="002E323D">
        <w:rPr>
          <w:i/>
        </w:rPr>
        <w:t>et al.</w:t>
      </w:r>
      <w:r w:rsidRPr="002E323D">
        <w:t xml:space="preserve"> (2009) teve como principal objectivo perceber a influência dos aspetos sensoriais e das informações dos rótulos nas escolhas do consumidor em relação a certos vinhos e</w:t>
      </w:r>
      <w:bookmarkStart w:id="28" w:name="_Toc373677022"/>
      <w:r w:rsidRPr="002E323D">
        <w:t xml:space="preserve"> revela-se bastante interessante pelo facto de combinar análise sensorial e economia experimental.</w:t>
      </w:r>
      <w:bookmarkEnd w:id="28"/>
    </w:p>
    <w:p w:rsidR="00642F89" w:rsidRPr="002E323D" w:rsidRDefault="00642F89" w:rsidP="00642F89">
      <w:pPr>
        <w:spacing w:line="360" w:lineRule="auto"/>
        <w:ind w:firstLine="708"/>
        <w:jc w:val="both"/>
      </w:pPr>
      <w:bookmarkStart w:id="29" w:name="_Toc373677023"/>
      <w:r w:rsidRPr="002E323D">
        <w:t>Voltando às variedades tradicionais, em Portugal</w:t>
      </w:r>
      <w:bookmarkEnd w:id="29"/>
      <w:r w:rsidRPr="002E323D">
        <w:t xml:space="preserve">, Dinis </w:t>
      </w:r>
      <w:r w:rsidRPr="002E323D">
        <w:rPr>
          <w:i/>
        </w:rPr>
        <w:t>et al.</w:t>
      </w:r>
      <w:r w:rsidRPr="002E323D">
        <w:t xml:space="preserve"> (2011), publicaram o resultado de uma investigação com o principal objectivo de estimar a disposição dos consumidores a pagarem por variedades tradicionais de maçã. Esta pesquisa utilizou o método da avaliação contingente.</w:t>
      </w:r>
    </w:p>
    <w:p w:rsidR="00642F89" w:rsidRPr="002E323D" w:rsidRDefault="00642F89" w:rsidP="00642F89">
      <w:pPr>
        <w:spacing w:line="360" w:lineRule="auto"/>
        <w:ind w:firstLine="708"/>
        <w:jc w:val="both"/>
      </w:pPr>
      <w:bookmarkStart w:id="30" w:name="_Toc373677025"/>
      <w:r w:rsidRPr="002E323D">
        <w:t xml:space="preserve">O uso da avaliação contingente assume que os consumidores conhecem os produtos em questão. Como a maior parte das nove variedades tradicionais testadas no estudo não se encontravam no mercado presumiu-se que os consumidores não as conheciam e, por isso, foi necessário realizar previamente uma prova de análise sensorial, para que os consumidores ficassem familiarizados com os produtos em estudo. Esta </w:t>
      </w:r>
      <w:r>
        <w:t>experiência foi implementada em Lisboa, no âmbito de uma feira.</w:t>
      </w:r>
      <w:r w:rsidRPr="002E323D">
        <w:t xml:space="preserve"> </w:t>
      </w:r>
      <w:r>
        <w:t xml:space="preserve">Aí, de forma aleatória, </w:t>
      </w:r>
      <w:r w:rsidRPr="002E323D">
        <w:t xml:space="preserve">os participantes eram convidados a participar numa prova de análise sensorial das maçãs referidas anteriormente. O participante </w:t>
      </w:r>
      <w:r>
        <w:t xml:space="preserve">recebendo para o efeito </w:t>
      </w:r>
      <w:r w:rsidRPr="002E323D">
        <w:t xml:space="preserve"> uma grelha onde tinha que avaliar um conjunto de caracter</w:t>
      </w:r>
      <w:r>
        <w:t>í</w:t>
      </w:r>
      <w:r w:rsidRPr="002E323D">
        <w:t xml:space="preserve">sticas e </w:t>
      </w:r>
      <w:r>
        <w:t xml:space="preserve"> na qual constava</w:t>
      </w:r>
      <w:r w:rsidRPr="002E323D">
        <w:t xml:space="preserve"> um espaço para referir a disposição a pagar pela maçã que provou.</w:t>
      </w:r>
      <w:bookmarkEnd w:id="30"/>
    </w:p>
    <w:p w:rsidR="00642F89" w:rsidRPr="002E323D" w:rsidRDefault="00642F89" w:rsidP="00642F89">
      <w:pPr>
        <w:spacing w:line="360" w:lineRule="auto"/>
        <w:ind w:firstLine="708"/>
        <w:jc w:val="both"/>
      </w:pPr>
      <w:bookmarkStart w:id="31" w:name="_Toc373677026"/>
      <w:r w:rsidRPr="002E323D">
        <w:t>Para além de provarem e classif</w:t>
      </w:r>
      <w:r>
        <w:t>i</w:t>
      </w:r>
      <w:r w:rsidRPr="002E323D">
        <w:t xml:space="preserve">carem as maçãs relativamente a diversos parâmetros, os participantes eram informados sobre a designação das variedades, a sua origem </w:t>
      </w:r>
      <w:r w:rsidRPr="002E323D">
        <w:lastRenderedPageBreak/>
        <w:t xml:space="preserve">(estrangeira ou tradicional), a ameaça de extinção (sim ou não) e o modo de produção (biológica ou convencional). </w:t>
      </w:r>
      <w:bookmarkStart w:id="32" w:name="_Toc373677027"/>
      <w:bookmarkEnd w:id="31"/>
    </w:p>
    <w:bookmarkEnd w:id="32"/>
    <w:p w:rsidR="00642F89" w:rsidRPr="002E323D" w:rsidRDefault="00642F89" w:rsidP="00642F89">
      <w:pPr>
        <w:spacing w:line="360" w:lineRule="auto"/>
        <w:ind w:firstLine="708"/>
        <w:jc w:val="both"/>
      </w:pPr>
      <w:r w:rsidRPr="002E323D">
        <w:t>Tal como já foi referido, este estudo foi feito para verificar quais os fatores que influenciam o preço que os consumidores estão dispostos a pagar por variedades de maçãs, especialmente por variedades tradicionais de maçãs. Os resultados deste estudo mostram que os consumidores estão realmente dispostos a pagar mais por variedades tradicionais de maçãs. Durante este estudo concluiu-se também que os fatores que influenciam a escolha dos consumidores são essencialmente características intrínsecas especialmente o sabor e a aparência.</w:t>
      </w:r>
    </w:p>
    <w:p w:rsidR="00642F89" w:rsidRPr="002E323D" w:rsidRDefault="00642F89" w:rsidP="00642F89">
      <w:pPr>
        <w:spacing w:line="360" w:lineRule="auto"/>
        <w:ind w:firstLine="708"/>
        <w:jc w:val="both"/>
      </w:pPr>
      <w:r w:rsidRPr="002E323D">
        <w:t xml:space="preserve">Embora não relacionado com variedades tradicionais mas pondo ênfase na origem do produto, Panzone </w:t>
      </w:r>
      <w:r w:rsidRPr="002E323D">
        <w:rPr>
          <w:i/>
        </w:rPr>
        <w:t>et al</w:t>
      </w:r>
      <w:r w:rsidRPr="002E323D">
        <w:t>. (2009) realizaram um estudo sobre vinho em que o principal objectivo era analisar o estado atual de desenvolvimento da viticultura e da vinicultura em Portugal analisando a importância da origem na composição dos preços no mercado português. Através de um modelo hedónico, foi estudado se um vinho é valorizado pela sua origem ou não, tendo-se concluído que os consumidores estão dispostos a pagar mais por certos vinhos consoante a sua região de origem. Concretamente, os consumidores valorizam os vinhos provenientes do Alentejo, Estremadura, Douro e Minho.</w:t>
      </w:r>
    </w:p>
    <w:p w:rsidR="00642F89" w:rsidRPr="002E323D" w:rsidRDefault="00642F89" w:rsidP="00642F89">
      <w:pPr>
        <w:spacing w:line="360" w:lineRule="auto"/>
        <w:ind w:firstLine="708"/>
        <w:jc w:val="both"/>
      </w:pPr>
      <w:bookmarkStart w:id="33" w:name="_Toc373677028"/>
      <w:r w:rsidRPr="002E323D">
        <w:t>Existe uma grande produção científica dedicada a avaliar a disposição dos consumidores a pagarem por produtos diferenciados</w:t>
      </w:r>
      <w:r>
        <w:t>,</w:t>
      </w:r>
      <w:r w:rsidRPr="002E323D">
        <w:t xml:space="preserve"> mas estão principalmente direcionados para produtos biológicos. No que diz respeito à disposição </w:t>
      </w:r>
      <w:r>
        <w:t xml:space="preserve">a </w:t>
      </w:r>
      <w:r w:rsidRPr="002E323D">
        <w:t xml:space="preserve">pagar por frutas e legumes obtidos em modo de produção biológico podem salientar-se os estudos de Weaver </w:t>
      </w:r>
      <w:proofErr w:type="spellStart"/>
      <w:r w:rsidRPr="002E323D">
        <w:rPr>
          <w:i/>
        </w:rPr>
        <w:t>et</w:t>
      </w:r>
      <w:proofErr w:type="spellEnd"/>
      <w:r w:rsidRPr="002E323D">
        <w:rPr>
          <w:i/>
        </w:rPr>
        <w:t xml:space="preserve"> al.</w:t>
      </w:r>
      <w:r w:rsidRPr="002E323D">
        <w:t xml:space="preserve"> </w:t>
      </w:r>
      <w:r w:rsidRPr="00122E97">
        <w:rPr>
          <w:lang w:val="fr-FR"/>
        </w:rPr>
        <w:t xml:space="preserve">(1992), </w:t>
      </w:r>
      <w:proofErr w:type="spellStart"/>
      <w:r w:rsidRPr="00122E97">
        <w:rPr>
          <w:lang w:val="fr-FR"/>
        </w:rPr>
        <w:t>Roosen</w:t>
      </w:r>
      <w:proofErr w:type="spellEnd"/>
      <w:r w:rsidRPr="00122E97">
        <w:rPr>
          <w:lang w:val="fr-FR"/>
        </w:rPr>
        <w:t xml:space="preserve"> </w:t>
      </w:r>
      <w:r w:rsidRPr="00122E97">
        <w:rPr>
          <w:i/>
          <w:lang w:val="fr-FR"/>
        </w:rPr>
        <w:t>et al.</w:t>
      </w:r>
      <w:r w:rsidRPr="00122E97">
        <w:rPr>
          <w:lang w:val="fr-FR"/>
        </w:rPr>
        <w:t xml:space="preserve"> (1998), </w:t>
      </w:r>
      <w:proofErr w:type="spellStart"/>
      <w:r w:rsidRPr="00122E97">
        <w:rPr>
          <w:rFonts w:ascii="Calibri" w:eastAsia="Times New Roman" w:hAnsi="Calibri" w:cs="Times New Roman"/>
          <w:lang w:val="fr-FR"/>
        </w:rPr>
        <w:t>Krystallis</w:t>
      </w:r>
      <w:proofErr w:type="spellEnd"/>
      <w:r w:rsidRPr="00122E97">
        <w:rPr>
          <w:rFonts w:ascii="Calibri" w:eastAsia="Times New Roman" w:hAnsi="Calibri" w:cs="Times New Roman"/>
          <w:lang w:val="fr-FR"/>
        </w:rPr>
        <w:t xml:space="preserve"> and </w:t>
      </w:r>
      <w:proofErr w:type="spellStart"/>
      <w:r w:rsidRPr="00122E97">
        <w:rPr>
          <w:rFonts w:ascii="Calibri" w:eastAsia="Times New Roman" w:hAnsi="Calibri" w:cs="Times New Roman"/>
          <w:lang w:val="fr-FR"/>
        </w:rPr>
        <w:t>Chryssohoidis</w:t>
      </w:r>
      <w:proofErr w:type="spellEnd"/>
      <w:r w:rsidRPr="00122E97">
        <w:rPr>
          <w:rFonts w:ascii="Calibri" w:eastAsia="Times New Roman" w:hAnsi="Calibri" w:cs="Times New Roman"/>
          <w:lang w:val="fr-FR"/>
        </w:rPr>
        <w:t xml:space="preserve"> (2005), </w:t>
      </w:r>
      <w:proofErr w:type="spellStart"/>
      <w:r w:rsidRPr="00122E97">
        <w:rPr>
          <w:lang w:val="fr-FR"/>
        </w:rPr>
        <w:t>Krystallis</w:t>
      </w:r>
      <w:proofErr w:type="spellEnd"/>
      <w:r w:rsidRPr="00122E97">
        <w:rPr>
          <w:lang w:val="fr-FR"/>
        </w:rPr>
        <w:t xml:space="preserve"> </w:t>
      </w:r>
      <w:r w:rsidRPr="00122E97">
        <w:rPr>
          <w:i/>
          <w:lang w:val="fr-FR"/>
        </w:rPr>
        <w:t>et al.</w:t>
      </w:r>
      <w:r w:rsidRPr="00122E97">
        <w:rPr>
          <w:lang w:val="fr-FR"/>
        </w:rPr>
        <w:t xml:space="preserve"> (2010) e Rousseau e </w:t>
      </w:r>
      <w:proofErr w:type="spellStart"/>
      <w:r w:rsidRPr="00122E97">
        <w:rPr>
          <w:lang w:val="fr-FR"/>
        </w:rPr>
        <w:t>Vranken</w:t>
      </w:r>
      <w:proofErr w:type="spellEnd"/>
      <w:r w:rsidRPr="00122E97">
        <w:rPr>
          <w:lang w:val="fr-FR"/>
        </w:rPr>
        <w:t xml:space="preserve"> (2013). </w:t>
      </w:r>
      <w:r w:rsidRPr="002E323D">
        <w:t>Todos</w:t>
      </w:r>
      <w:r>
        <w:t xml:space="preserve"> </w:t>
      </w:r>
      <w:r w:rsidRPr="002E323D">
        <w:t xml:space="preserve">sugerem que os consumidores estão dispostos a pagar um prémio, maior ou menor, por produtos biológicos. </w:t>
      </w:r>
    </w:p>
    <w:p w:rsidR="00642F89" w:rsidRPr="002E323D" w:rsidRDefault="00642F89" w:rsidP="00642F89">
      <w:pPr>
        <w:spacing w:after="120" w:line="360" w:lineRule="auto"/>
        <w:ind w:firstLine="708"/>
        <w:jc w:val="both"/>
      </w:pPr>
      <w:r w:rsidRPr="002E323D">
        <w:t>No que se refere a variedades tradicionais, em especial a variedades tradicionais de tomate, com exceção de Brugarolas (2009)</w:t>
      </w:r>
      <w:r>
        <w:t>,</w:t>
      </w:r>
      <w:r w:rsidRPr="002E323D">
        <w:t xml:space="preserve"> não são do conhecimento </w:t>
      </w:r>
      <w:r>
        <w:t>desta</w:t>
      </w:r>
      <w:r w:rsidRPr="002E323D">
        <w:t xml:space="preserve"> autora outros estudos sobre o comportamento dos consumidores. No entanto, tendo em conta a existência de alguns pontos de contacto entre os produtos biológicos e as variedades tradicionais, tais como a sua diferenciação em termos de qualidade organoléptica e de valor nutritivo, bem como a sua associação a uma agricultura mais sustentável, é de esperar que exista também da parte dos consumidores a apetência por uma maior valorização destes produtos. Será sobre esta questão que se irá debruçar o presente trabalho.</w:t>
      </w:r>
      <w:bookmarkEnd w:id="33"/>
    </w:p>
    <w:p w:rsidR="00642F89" w:rsidRDefault="00642F89">
      <w:pPr>
        <w:rPr>
          <w:rFonts w:asciiTheme="majorHAnsi" w:eastAsiaTheme="majorEastAsia" w:hAnsiTheme="majorHAnsi" w:cstheme="majorBidi"/>
          <w:b/>
          <w:bCs/>
          <w:color w:val="365F91" w:themeColor="accent1" w:themeShade="BF"/>
          <w:sz w:val="28"/>
          <w:szCs w:val="28"/>
          <w:lang w:eastAsia="pt-PT"/>
        </w:rPr>
      </w:pPr>
      <w:r>
        <w:lastRenderedPageBreak/>
        <w:br w:type="page"/>
      </w:r>
    </w:p>
    <w:p w:rsidR="00642F89" w:rsidRDefault="00642F89" w:rsidP="00642F89">
      <w:pPr>
        <w:pStyle w:val="Ttulo1"/>
      </w:pPr>
      <w:bookmarkStart w:id="34" w:name="_Toc381692485"/>
      <w:r>
        <w:lastRenderedPageBreak/>
        <w:t>Metodologias utilizadas na determinação da disposição a pagar dos consumidores</w:t>
      </w:r>
      <w:bookmarkEnd w:id="34"/>
    </w:p>
    <w:p w:rsidR="00642F89" w:rsidRDefault="00642F89" w:rsidP="00642F89"/>
    <w:p w:rsidR="00642F89" w:rsidRDefault="00642F89" w:rsidP="00642F89">
      <w:pPr>
        <w:pStyle w:val="Ttulo2"/>
        <w:numPr>
          <w:ilvl w:val="0"/>
          <w:numId w:val="1"/>
        </w:numPr>
      </w:pPr>
      <w:bookmarkStart w:id="35" w:name="_Toc381543952"/>
      <w:bookmarkStart w:id="36" w:name="_Toc381692486"/>
      <w:r>
        <w:t>Metodologias de economia experimental:</w:t>
      </w:r>
      <w:bookmarkEnd w:id="35"/>
      <w:bookmarkEnd w:id="36"/>
    </w:p>
    <w:p w:rsidR="00642F89" w:rsidRDefault="00642F89" w:rsidP="00642F89"/>
    <w:p w:rsidR="00642F89" w:rsidRDefault="00642F89" w:rsidP="00642F89">
      <w:pPr>
        <w:pStyle w:val="Ttulo3"/>
        <w:ind w:left="2124"/>
      </w:pPr>
      <w:bookmarkStart w:id="37" w:name="_Toc381543953"/>
      <w:bookmarkStart w:id="38" w:name="_Toc381692487"/>
      <w:r>
        <w:t>- Avaliação contingente</w:t>
      </w:r>
      <w:bookmarkEnd w:id="37"/>
      <w:bookmarkEnd w:id="38"/>
    </w:p>
    <w:p w:rsidR="00642F89" w:rsidRDefault="00642F89" w:rsidP="00642F89"/>
    <w:p w:rsidR="00642F89" w:rsidRDefault="00642F89" w:rsidP="00750C91">
      <w:pPr>
        <w:spacing w:line="360" w:lineRule="auto"/>
        <w:ind w:firstLine="708"/>
        <w:jc w:val="both"/>
        <w:rPr>
          <w:iCs/>
        </w:rPr>
      </w:pPr>
      <w:r>
        <w:t xml:space="preserve">Durante a revisão que foi feita anteriormente aos vários estudos realizados, verificou-se que a metodologia mais utilizada para determinar a disposição a pagar por determinado produto é a avaliação contingente. Esta metodologia assenta no pressuposto de que as respostas dos indivíduos em mercados hipotéticos são perfeitamente comparáveis às que se observam em mercados reais. Neste método, </w:t>
      </w:r>
      <w:r>
        <w:rPr>
          <w:iCs/>
        </w:rPr>
        <w:t>grupos de indivíduos previamente seleccionados são questionados directamente, sendo-lhes solicitado que atribuam um valor a um determinado bem. Os inquiridos são postos perante uma situação hipotética que têm de avaliar, pressupondo-se que agem de uma forma idêntica à que adoptariam num mercado real. São-lhes colocadas questões com o objectivo de se determinar em quanto avaliariam um bem ou serviço se confrontados com a oportunidade de deles usufruírem em determinadas condições. O método assenta no princípio de que a avaliação dos benefícios deve ter como base as preferências dos indivíduos, as quais se revelam através da disposição em pagar.</w:t>
      </w:r>
    </w:p>
    <w:p w:rsidR="00642F89" w:rsidRPr="00503C83" w:rsidRDefault="00642F89" w:rsidP="00750C91">
      <w:pPr>
        <w:spacing w:line="360" w:lineRule="auto"/>
        <w:ind w:firstLine="708"/>
        <w:jc w:val="both"/>
        <w:rPr>
          <w:rFonts w:eastAsiaTheme="majorEastAsia" w:cstheme="majorBidi"/>
          <w:bCs/>
        </w:rPr>
      </w:pPr>
      <w:r w:rsidRPr="00503C83">
        <w:rPr>
          <w:iCs/>
        </w:rPr>
        <w:t>As principais limitações deste método</w:t>
      </w:r>
      <w:r w:rsidRPr="00503C83">
        <w:rPr>
          <w:rFonts w:eastAsiaTheme="majorEastAsia" w:cstheme="majorBidi"/>
          <w:bCs/>
        </w:rPr>
        <w:t xml:space="preserve"> resultam da sua natureza hipotética, uma vez que não é claro que os indivíduos possuam incentivos para, num cenário deste tipo, declararem as suas verdadeiras preferências. Enquanto as preferências reveladas através do comportamento real têm grande credibilidade em economia, a afirmação dos agentes económicos acerca da forma como se comportariam em circunstâncias hipotéticas continua a ser vista com grande suspeição. Numa perspectiva psicológica é muito diferente preencher um inquérito ou </w:t>
      </w:r>
      <w:proofErr w:type="spellStart"/>
      <w:r w:rsidRPr="00503C83">
        <w:rPr>
          <w:rFonts w:eastAsiaTheme="majorEastAsia" w:cstheme="majorBidi"/>
          <w:bCs/>
        </w:rPr>
        <w:t>actuar</w:t>
      </w:r>
      <w:proofErr w:type="spellEnd"/>
      <w:r w:rsidRPr="00503C83">
        <w:rPr>
          <w:rFonts w:eastAsiaTheme="majorEastAsia" w:cstheme="majorBidi"/>
          <w:bCs/>
        </w:rPr>
        <w:t xml:space="preserve"> num mercado real.</w:t>
      </w:r>
    </w:p>
    <w:p w:rsidR="00642F89" w:rsidRDefault="00642F89" w:rsidP="00642F89">
      <w:pPr>
        <w:pStyle w:val="Ttulo3"/>
      </w:pPr>
    </w:p>
    <w:p w:rsidR="00642F89" w:rsidRDefault="00642F89" w:rsidP="00642F89">
      <w:pPr>
        <w:pStyle w:val="Ttulo3"/>
      </w:pPr>
      <w:r>
        <w:tab/>
      </w:r>
      <w:r>
        <w:tab/>
      </w:r>
      <w:r>
        <w:tab/>
      </w:r>
      <w:bookmarkStart w:id="39" w:name="_Toc381543954"/>
      <w:bookmarkStart w:id="40" w:name="_Toc381692488"/>
      <w:r>
        <w:t>- Mercados experimentais: Leilões</w:t>
      </w:r>
      <w:bookmarkEnd w:id="39"/>
      <w:bookmarkEnd w:id="40"/>
    </w:p>
    <w:p w:rsidR="00642F89" w:rsidRDefault="00642F89" w:rsidP="00642F89"/>
    <w:p w:rsidR="00642F89" w:rsidRDefault="00642F89" w:rsidP="00642F89">
      <w:pPr>
        <w:spacing w:line="360" w:lineRule="auto"/>
        <w:ind w:firstLine="708"/>
        <w:jc w:val="both"/>
      </w:pPr>
      <w:r>
        <w:t xml:space="preserve">Os mercados experimentais são outra metodologia de economia experimental. Uma das características dos leilões experimentais é que estes utilizam incentivos reais para que os participantes revelem a sua verdadeira disposição a pagar. Em particular, os participantes têm a obrigação de comprar o produto que está a ser avaliado em determinadas circunstâncias. </w:t>
      </w:r>
    </w:p>
    <w:p w:rsidR="00642F89" w:rsidRDefault="00642F89" w:rsidP="00642F89">
      <w:pPr>
        <w:spacing w:line="360" w:lineRule="auto"/>
        <w:ind w:firstLine="708"/>
        <w:jc w:val="both"/>
      </w:pPr>
      <w:r>
        <w:lastRenderedPageBreak/>
        <w:t>Existem vários tipos de leilões experimentais, como por exemplo o leilão de Vickrey e o leilão Becker-DeGroot-Marschat (BDM).</w:t>
      </w:r>
    </w:p>
    <w:p w:rsidR="00642F89" w:rsidRDefault="00642F89" w:rsidP="00642F89">
      <w:pPr>
        <w:spacing w:line="360" w:lineRule="auto"/>
        <w:jc w:val="both"/>
      </w:pPr>
      <w:r>
        <w:t xml:space="preserve">No leilão de Vickrey, os participantes são incentivados a dizer qual o valor que estão dispostos a pagar por um determinado produto. Em todo o caso, o participante que dizer o segundo preço mais alto é aquele que leva o produto, tal como verificamos no estudo realizado por Brugarolas et al. (2009).  Em poucas palavras, a eliciação mais elevada é descartada com o objectivo de eliminar possíveis efeitos de sobrestimação. </w:t>
      </w:r>
    </w:p>
    <w:p w:rsidR="00642F89" w:rsidRPr="00800987" w:rsidRDefault="00642F89" w:rsidP="00642F89">
      <w:pPr>
        <w:spacing w:line="360" w:lineRule="auto"/>
        <w:ind w:firstLine="708"/>
        <w:jc w:val="both"/>
      </w:pPr>
      <w:r>
        <w:t xml:space="preserve">O leilão BDM é o leilão utilizado num dos tratamentos do presente estudo. Neste tipo de leilão, os participantes têm que dizer qual o valor que estão dispostos a pagar por um determinado produto. De seguida o participante irá extrair um valor aleatório através de um programa informático específico. </w:t>
      </w:r>
      <w:r w:rsidR="00721B25" w:rsidRPr="00721B25">
        <w:t>Caso o valor declarado da disposiçao a pagar seja superior ou igual ao valor extraído, o participante é obrigado a comprar o produto pelo preço do valor extraído</w:t>
      </w:r>
      <w:r>
        <w:t xml:space="preserve">. Como em Jenny </w:t>
      </w:r>
      <w:r w:rsidRPr="00EA10EB">
        <w:rPr>
          <w:i/>
        </w:rPr>
        <w:t>et al.</w:t>
      </w:r>
      <w:r>
        <w:t xml:space="preserve"> (2010) e num dos tratamentos da nossa experiência com tomate, este método já foi utilizado noutros estudos.</w:t>
      </w:r>
      <w:r w:rsidRPr="00B5062B">
        <w:t xml:space="preserve"> Face a outros leilões, este tem a vantagem de não exigir a presença de todos os participantes no local da experiência</w:t>
      </w:r>
      <w:r>
        <w:t xml:space="preserve"> até ao seu final</w:t>
      </w:r>
      <w:r w:rsidRPr="00B5062B">
        <w:t>, estando assim melhor adaptado a um contexto real de loja, no qual os participantes são consumidores reais e não indivíduos seleccionados e pagos para participarem no estudo.</w:t>
      </w:r>
    </w:p>
    <w:p w:rsidR="00642F89" w:rsidRDefault="00642F89" w:rsidP="00642F89"/>
    <w:p w:rsidR="00642F89" w:rsidRDefault="00642F89" w:rsidP="00642F89">
      <w:pPr>
        <w:pStyle w:val="Ttulo2"/>
        <w:numPr>
          <w:ilvl w:val="0"/>
          <w:numId w:val="1"/>
        </w:numPr>
      </w:pPr>
      <w:bookmarkStart w:id="41" w:name="_Toc381543955"/>
      <w:bookmarkStart w:id="42" w:name="_Toc381692489"/>
      <w:r>
        <w:t>Análise sensorial</w:t>
      </w:r>
      <w:bookmarkEnd w:id="41"/>
      <w:bookmarkEnd w:id="42"/>
    </w:p>
    <w:p w:rsidR="00642F89" w:rsidRPr="005365DC" w:rsidRDefault="00642F89" w:rsidP="00642F89"/>
    <w:p w:rsidR="00642F89" w:rsidRDefault="00642F89" w:rsidP="00642F89">
      <w:pPr>
        <w:spacing w:line="360" w:lineRule="auto"/>
        <w:ind w:firstLine="708"/>
        <w:jc w:val="both"/>
      </w:pPr>
      <w:r>
        <w:t xml:space="preserve">Segundo o projecto de Norma Portuguesa 4263 (1994) podemos definir Análise Sensorial ou Exame Organoléptico como o “exame das características organolépticas  de um produto pelos órgãos dos sentidos”, sendo, aí, organoléptica definida como  “qualifica uma propriedade de um produto perceptível pelos órgãos dos sentidos”.  </w:t>
      </w:r>
    </w:p>
    <w:p w:rsidR="00642F89" w:rsidRDefault="00642F89" w:rsidP="00642F89">
      <w:pPr>
        <w:spacing w:line="360" w:lineRule="auto"/>
        <w:ind w:firstLine="708"/>
        <w:jc w:val="both"/>
      </w:pPr>
      <w:r>
        <w:t>A análise sensorial responde a três tipos de questões: descrição, descriminação e preferência ou hedónico.</w:t>
      </w:r>
    </w:p>
    <w:p w:rsidR="00642F89" w:rsidRDefault="00642F89" w:rsidP="00642F89">
      <w:pPr>
        <w:spacing w:line="360" w:lineRule="auto"/>
        <w:ind w:firstLine="708"/>
        <w:jc w:val="both"/>
      </w:pPr>
      <w:r>
        <w:t xml:space="preserve">Desta forma a análise sensorial permite determinar diferenças e caracterizar e medir atributos sensoriais dos produtos ou determinar se as diferenças nos produtos são detectadas e aceites ou não pelo consumidor. No desenvolvimento de produtos ou no controlo da qualidade, a compreensão, determinação e avaliação das características sensoriais dos </w:t>
      </w:r>
      <w:r>
        <w:lastRenderedPageBreak/>
        <w:t xml:space="preserve">produtos torna-se importante em muitas </w:t>
      </w:r>
      <w:proofErr w:type="gramStart"/>
      <w:r>
        <w:t>situações  (Lyon</w:t>
      </w:r>
      <w:proofErr w:type="gramEnd"/>
      <w:r>
        <w:t xml:space="preserve"> </w:t>
      </w:r>
      <w:proofErr w:type="spellStart"/>
      <w:r w:rsidRPr="00B5062B">
        <w:rPr>
          <w:i/>
        </w:rPr>
        <w:t>et</w:t>
      </w:r>
      <w:proofErr w:type="spellEnd"/>
      <w:r w:rsidRPr="00B5062B">
        <w:rPr>
          <w:i/>
        </w:rPr>
        <w:t>. al</w:t>
      </w:r>
      <w:r>
        <w:t xml:space="preserve">, 1992). </w:t>
      </w:r>
      <w:r>
        <w:cr/>
      </w:r>
    </w:p>
    <w:p w:rsidR="00642F89" w:rsidRDefault="00642F89" w:rsidP="00642F89">
      <w:pPr>
        <w:spacing w:line="360" w:lineRule="auto"/>
        <w:ind w:firstLine="708"/>
        <w:jc w:val="both"/>
      </w:pPr>
      <w:r>
        <w:t>No decurso das experiências levadas a cabo, o principal objectivo da análise sensorial foi o de verificar se as variedades regionais eram preferidas em relação às estrangeiras. Além disso, uma vez que as metodologias de economia experimental assumem que os intervenientes conhecem os produtos que estão avaliados -  o que não era o caso - tendo em conta que a maior parte dos consumidores não tem acesso às variedades tradicionais, foi preciso dar-lhas a conhecer, precisamente, através de uma prova. Assim, procedeu-se a uma análise sensorial onde os consumidores tinham que provar duas variedades de tomate, sendo uma tradicional e outra estrangeira. De seguida, era-lhes pedido que avaliassem  um conjunto de parâmetros, como o aspecto, o sabor, o aroma e a textura, o que para além de permitir mais tarde verificar qual a característica que mais influencia a compra de um consumidor, possibilitaria ainda verificar  as suas preferências.</w:t>
      </w:r>
    </w:p>
    <w:p w:rsidR="00642F89" w:rsidRDefault="00642F89" w:rsidP="00642F89">
      <w:pPr>
        <w:spacing w:line="360" w:lineRule="auto"/>
        <w:ind w:firstLine="708"/>
        <w:jc w:val="both"/>
      </w:pPr>
      <w:r>
        <w:t>Normalmente, uma prova de análise sensorial é realizada num local apropriado para o efeito. A excepção dá-se, como foi o caso, quando a prova é feita com consumidores nos próprios locais de compra. Tratando-se, na maior parte dos casos, de uma prova cega, os produtos foram devidamente identificados com as letras A e B, para facilitar o processo de avaliação e valoração. Foi-lhes ainda disponibilizado  um copo de agua para cortar o sabor no fim da prova de cada produto. Importa ainda referir que, não obstante não se tratar de uma câmara de prova propriamente dita, procurou-se contudo garantir que o local onde era realizada a prova estaria o mais afastado possível do contacto com outros consumidores e de factores que pudessem desviar a atenção do consumidor inquirido, pelo que houve o cuidado de isolar o participante num local calmo, de forma a não influenciar as suas respostas.</w:t>
      </w:r>
    </w:p>
    <w:p w:rsidR="00552063" w:rsidRDefault="00552063">
      <w:pPr>
        <w:rPr>
          <w:rFonts w:asciiTheme="majorHAnsi" w:eastAsiaTheme="minorEastAsia" w:hAnsiTheme="majorHAnsi" w:cstheme="majorBidi"/>
          <w:b/>
          <w:bCs/>
          <w:color w:val="365F91" w:themeColor="accent1" w:themeShade="BF"/>
          <w:sz w:val="28"/>
          <w:szCs w:val="28"/>
          <w:lang w:eastAsia="pt-PT"/>
        </w:rPr>
      </w:pPr>
      <w:bookmarkStart w:id="43" w:name="_Toc381543956"/>
      <w:r>
        <w:rPr>
          <w:rFonts w:eastAsiaTheme="minorEastAsia"/>
        </w:rPr>
        <w:br w:type="page"/>
      </w:r>
    </w:p>
    <w:p w:rsidR="00642F89" w:rsidRDefault="00642F89" w:rsidP="00642F89">
      <w:pPr>
        <w:pStyle w:val="Ttulo1"/>
        <w:rPr>
          <w:rFonts w:eastAsiaTheme="minorEastAsia"/>
        </w:rPr>
      </w:pPr>
      <w:bookmarkStart w:id="44" w:name="_Toc381692490"/>
      <w:r>
        <w:rPr>
          <w:rFonts w:eastAsiaTheme="minorEastAsia"/>
        </w:rPr>
        <w:lastRenderedPageBreak/>
        <w:t>Estágio</w:t>
      </w:r>
      <w:bookmarkEnd w:id="43"/>
      <w:bookmarkEnd w:id="44"/>
    </w:p>
    <w:p w:rsidR="00642F89" w:rsidRDefault="00642F89" w:rsidP="00642F89"/>
    <w:p w:rsidR="00642F89" w:rsidRPr="00BD4589" w:rsidRDefault="00642F89" w:rsidP="00702574">
      <w:pPr>
        <w:pStyle w:val="Ttulo2"/>
        <w:numPr>
          <w:ilvl w:val="0"/>
          <w:numId w:val="1"/>
        </w:numPr>
      </w:pPr>
      <w:bookmarkStart w:id="45" w:name="_Toc381543957"/>
      <w:bookmarkStart w:id="46" w:name="_Toc381692491"/>
      <w:r>
        <w:t>Enquadramento no Projecto de Investigação PTDC/EGE-ECO/114091/2009</w:t>
      </w:r>
      <w:bookmarkEnd w:id="45"/>
      <w:bookmarkEnd w:id="46"/>
    </w:p>
    <w:p w:rsidR="00642F89" w:rsidRDefault="00642F89" w:rsidP="00642F89"/>
    <w:p w:rsidR="00642F89" w:rsidRDefault="00642F89" w:rsidP="00642F89">
      <w:pPr>
        <w:spacing w:line="360" w:lineRule="auto"/>
        <w:ind w:firstLine="708"/>
        <w:jc w:val="both"/>
        <w:rPr>
          <w:bCs/>
          <w:noProof/>
        </w:rPr>
      </w:pPr>
      <w:bookmarkStart w:id="47" w:name="_Toc373677042"/>
      <w:r>
        <w:rPr>
          <w:bCs/>
          <w:noProof/>
        </w:rPr>
        <w:t xml:space="preserve">O projecto </w:t>
      </w:r>
      <w:r>
        <w:t xml:space="preserve">PTDC/EGE-ECO/114091/2009 “Aplicação de metodologias de economia experimental na avaliação da disposição a pagar dos consumidores por variedades tradicionais de frutas e legumes”, </w:t>
      </w:r>
      <w:r>
        <w:rPr>
          <w:bCs/>
          <w:noProof/>
        </w:rPr>
        <w:t>no âmbito do qual foi realizado este estágio, foi apoiado pela Fundação para a Ciência e Tecnologia (FCT)  e</w:t>
      </w:r>
      <w:r w:rsidRPr="00125638">
        <w:rPr>
          <w:bCs/>
          <w:noProof/>
        </w:rPr>
        <w:t xml:space="preserve"> </w:t>
      </w:r>
      <w:r>
        <w:rPr>
          <w:bCs/>
          <w:noProof/>
        </w:rPr>
        <w:t xml:space="preserve">financiado </w:t>
      </w:r>
      <w:r w:rsidRPr="00125638">
        <w:rPr>
          <w:bCs/>
          <w:noProof/>
        </w:rPr>
        <w:t>por fundos estruturais da União Europ</w:t>
      </w:r>
      <w:r>
        <w:rPr>
          <w:bCs/>
          <w:noProof/>
        </w:rPr>
        <w:t>eia e por fundos nacionais, tinha, até como se perspectiva pelo seu título, como principal objetivo</w:t>
      </w:r>
      <w:r w:rsidRPr="00125638">
        <w:rPr>
          <w:bCs/>
          <w:noProof/>
        </w:rPr>
        <w:t xml:space="preserve"> determinar a reação dos consumidores de frutas e legumes </w:t>
      </w:r>
      <w:r>
        <w:rPr>
          <w:bCs/>
          <w:noProof/>
        </w:rPr>
        <w:t xml:space="preserve">à </w:t>
      </w:r>
      <w:r w:rsidRPr="00125638">
        <w:rPr>
          <w:bCs/>
          <w:noProof/>
        </w:rPr>
        <w:t>introdução de variedades tradicionais</w:t>
      </w:r>
      <w:bookmarkEnd w:id="47"/>
      <w:r>
        <w:rPr>
          <w:bCs/>
          <w:noProof/>
        </w:rPr>
        <w:t>, usando para isso variedades de maçã, pêra e tomate.</w:t>
      </w:r>
    </w:p>
    <w:p w:rsidR="00642F89" w:rsidRPr="007C416B" w:rsidRDefault="00642F89" w:rsidP="00642F89">
      <w:pPr>
        <w:spacing w:line="360" w:lineRule="auto"/>
        <w:ind w:firstLine="708"/>
        <w:jc w:val="both"/>
        <w:rPr>
          <w:noProof/>
        </w:rPr>
      </w:pPr>
      <w:r>
        <w:rPr>
          <w:bCs/>
          <w:noProof/>
        </w:rPr>
        <w:t>As</w:t>
      </w:r>
      <w:r w:rsidRPr="00125638">
        <w:rPr>
          <w:noProof/>
        </w:rPr>
        <w:t xml:space="preserve"> instituições que </w:t>
      </w:r>
      <w:r>
        <w:rPr>
          <w:noProof/>
        </w:rPr>
        <w:t>participaram neste projeto foram o</w:t>
      </w:r>
      <w:r w:rsidRPr="00125638">
        <w:rPr>
          <w:noProof/>
        </w:rPr>
        <w:t xml:space="preserve"> Instituto Politécnico de Coimbra</w:t>
      </w:r>
      <w:r>
        <w:rPr>
          <w:noProof/>
        </w:rPr>
        <w:t xml:space="preserve">, através do seu </w:t>
      </w:r>
      <w:r w:rsidRPr="00125638">
        <w:rPr>
          <w:noProof/>
        </w:rPr>
        <w:t>Centro de Estudos de Recursos Naturais, Ambiente e Sociedade</w:t>
      </w:r>
      <w:r>
        <w:rPr>
          <w:noProof/>
        </w:rPr>
        <w:t xml:space="preserve"> , e a </w:t>
      </w:r>
      <w:r w:rsidRPr="00125638">
        <w:rPr>
          <w:noProof/>
        </w:rPr>
        <w:t>Universidade do Minho</w:t>
      </w:r>
      <w:r>
        <w:rPr>
          <w:noProof/>
        </w:rPr>
        <w:t xml:space="preserve">, através do </w:t>
      </w:r>
      <w:r w:rsidRPr="00125638">
        <w:rPr>
          <w:noProof/>
        </w:rPr>
        <w:t>Núcleo de investigação em Microeconomia Aplicada</w:t>
      </w:r>
      <w:r>
        <w:rPr>
          <w:noProof/>
        </w:rPr>
        <w:t>.</w:t>
      </w:r>
    </w:p>
    <w:p w:rsidR="00642F89" w:rsidRPr="00125638" w:rsidRDefault="00642F89" w:rsidP="00642F89">
      <w:pPr>
        <w:spacing w:line="360" w:lineRule="auto"/>
        <w:jc w:val="both"/>
        <w:rPr>
          <w:bCs/>
          <w:noProof/>
        </w:rPr>
      </w:pPr>
      <w:bookmarkStart w:id="48" w:name="_Toc373677043"/>
      <w:r>
        <w:rPr>
          <w:bCs/>
          <w:noProof/>
        </w:rPr>
        <w:t>O</w:t>
      </w:r>
      <w:r w:rsidRPr="00125638">
        <w:rPr>
          <w:bCs/>
          <w:noProof/>
        </w:rPr>
        <w:t xml:space="preserve">s objetivos específicos </w:t>
      </w:r>
      <w:r>
        <w:rPr>
          <w:bCs/>
          <w:noProof/>
        </w:rPr>
        <w:t>do projecto foram</w:t>
      </w:r>
      <w:r w:rsidRPr="00125638">
        <w:rPr>
          <w:bCs/>
          <w:noProof/>
        </w:rPr>
        <w:t>:</w:t>
      </w:r>
      <w:bookmarkEnd w:id="48"/>
    </w:p>
    <w:p w:rsidR="00642F89" w:rsidRPr="00870647" w:rsidRDefault="00642F89" w:rsidP="00642F89">
      <w:pPr>
        <w:pStyle w:val="PargrafodaLista"/>
        <w:numPr>
          <w:ilvl w:val="0"/>
          <w:numId w:val="2"/>
        </w:numPr>
        <w:spacing w:line="360" w:lineRule="auto"/>
        <w:jc w:val="both"/>
        <w:rPr>
          <w:bCs/>
          <w:noProof/>
        </w:rPr>
      </w:pPr>
      <w:bookmarkStart w:id="49" w:name="_Toc373677044"/>
      <w:r w:rsidRPr="00FD3D82">
        <w:rPr>
          <w:bCs/>
          <w:noProof/>
        </w:rPr>
        <w:t>Desenvolver e comparar os métodos existentes para estimar a disposição a pagar (WTP)</w:t>
      </w:r>
      <w:r w:rsidRPr="00870647">
        <w:rPr>
          <w:bCs/>
          <w:noProof/>
        </w:rPr>
        <w:t xml:space="preserve"> por produtos agrícolas diferenciados;</w:t>
      </w:r>
      <w:bookmarkEnd w:id="49"/>
    </w:p>
    <w:p w:rsidR="00642F89" w:rsidRPr="004C7C87" w:rsidRDefault="00642F89" w:rsidP="00642F89">
      <w:pPr>
        <w:pStyle w:val="PargrafodaLista"/>
        <w:numPr>
          <w:ilvl w:val="0"/>
          <w:numId w:val="2"/>
        </w:numPr>
        <w:spacing w:line="360" w:lineRule="auto"/>
        <w:jc w:val="both"/>
        <w:rPr>
          <w:bCs/>
          <w:noProof/>
        </w:rPr>
      </w:pPr>
      <w:bookmarkStart w:id="50" w:name="_Toc373677045"/>
      <w:r w:rsidRPr="004C7C87">
        <w:rPr>
          <w:bCs/>
          <w:noProof/>
        </w:rPr>
        <w:t xml:space="preserve"> Determinar a validade externa dos diferentes métodos experimentais neste contexto;</w:t>
      </w:r>
      <w:bookmarkEnd w:id="50"/>
    </w:p>
    <w:p w:rsidR="00642F89" w:rsidRPr="00125638" w:rsidRDefault="00642F89" w:rsidP="00642F89">
      <w:pPr>
        <w:pStyle w:val="PargrafodaLista"/>
        <w:numPr>
          <w:ilvl w:val="0"/>
          <w:numId w:val="2"/>
        </w:numPr>
        <w:spacing w:line="360" w:lineRule="auto"/>
        <w:jc w:val="both"/>
        <w:rPr>
          <w:noProof/>
        </w:rPr>
      </w:pPr>
      <w:bookmarkStart w:id="51" w:name="_Toc373677046"/>
      <w:r w:rsidRPr="00125638">
        <w:rPr>
          <w:noProof/>
        </w:rPr>
        <w:t xml:space="preserve"> Determinar a diferença de preço que os consumidores estão dispostos a pagar por </w:t>
      </w:r>
      <w:r>
        <w:rPr>
          <w:noProof/>
        </w:rPr>
        <w:t xml:space="preserve">diversos </w:t>
      </w:r>
      <w:r w:rsidRPr="00125638">
        <w:rPr>
          <w:noProof/>
        </w:rPr>
        <w:t xml:space="preserve">atributos de frutas e legumes, em especial </w:t>
      </w:r>
      <w:r>
        <w:rPr>
          <w:noProof/>
        </w:rPr>
        <w:t>pelo atributo</w:t>
      </w:r>
      <w:r w:rsidRPr="00125638">
        <w:rPr>
          <w:noProof/>
        </w:rPr>
        <w:t xml:space="preserve"> </w:t>
      </w:r>
      <w:r>
        <w:rPr>
          <w:noProof/>
        </w:rPr>
        <w:t>“</w:t>
      </w:r>
      <w:r w:rsidRPr="00125638">
        <w:rPr>
          <w:noProof/>
        </w:rPr>
        <w:t>variedade tradiciona</w:t>
      </w:r>
      <w:r>
        <w:rPr>
          <w:noProof/>
        </w:rPr>
        <w:t>l”</w:t>
      </w:r>
      <w:r w:rsidRPr="00125638">
        <w:rPr>
          <w:noProof/>
        </w:rPr>
        <w:t>;</w:t>
      </w:r>
      <w:bookmarkEnd w:id="51"/>
    </w:p>
    <w:p w:rsidR="00642F89" w:rsidRPr="00125638" w:rsidRDefault="00642F89" w:rsidP="00642F89">
      <w:pPr>
        <w:pStyle w:val="PargrafodaLista"/>
        <w:numPr>
          <w:ilvl w:val="0"/>
          <w:numId w:val="2"/>
        </w:numPr>
        <w:spacing w:line="360" w:lineRule="auto"/>
        <w:jc w:val="both"/>
        <w:rPr>
          <w:noProof/>
        </w:rPr>
      </w:pPr>
      <w:bookmarkStart w:id="52" w:name="_Toc373677047"/>
      <w:r w:rsidRPr="00125638">
        <w:rPr>
          <w:noProof/>
        </w:rPr>
        <w:t xml:space="preserve">Aplicar as estimativas da pesquisa e dos métodos experimentais em modelos empíricos para prever o comportamento dos consumidores em relação a outras variedades tradicionais, não incluídas </w:t>
      </w:r>
      <w:r>
        <w:rPr>
          <w:noProof/>
        </w:rPr>
        <w:t>nas experiências</w:t>
      </w:r>
      <w:r w:rsidRPr="00125638">
        <w:rPr>
          <w:noProof/>
        </w:rPr>
        <w:t>.</w:t>
      </w:r>
      <w:bookmarkEnd w:id="52"/>
    </w:p>
    <w:p w:rsidR="00642F89" w:rsidRDefault="00642F89" w:rsidP="00642F89">
      <w:pPr>
        <w:spacing w:line="360" w:lineRule="auto"/>
        <w:ind w:firstLine="708"/>
        <w:jc w:val="both"/>
        <w:rPr>
          <w:noProof/>
        </w:rPr>
      </w:pPr>
      <w:bookmarkStart w:id="53" w:name="_Toc373677048"/>
      <w:r>
        <w:rPr>
          <w:noProof/>
        </w:rPr>
        <w:t xml:space="preserve">Em termos metodológicos, ainda que inicialmente estivesse protocolado o recurso às metodologias da avaliação contingente e dos mercados experimentais, em termos práticos só nos foi possível implementar a metodologia hipotética. </w:t>
      </w:r>
      <w:bookmarkEnd w:id="53"/>
      <w:r>
        <w:rPr>
          <w:noProof/>
        </w:rPr>
        <w:t xml:space="preserve">Este facto ficou-se a dever a vários factores, nomeadamente: a) ao temporal de Janeiro de 2013 que, ao destruir parte significativa das estufas da ESAC, onde os tomateiros das variedades tradicionais viriam a ser plantados, atrasou a plantação e consequentemente a implementação dos testes; b) na fase de implementação esses mesmos tomateiros terem sofrido um ataque severo de Tuta </w:t>
      </w:r>
      <w:r>
        <w:rPr>
          <w:noProof/>
        </w:rPr>
        <w:lastRenderedPageBreak/>
        <w:t>Absoluta (praga), que numa semana destruiu toda a plantação, já de si debilitada por uma plantação algo tardia e c)  comparativamente com as restantes experiências desenvolvidas com maçãs e peras, o trabalho de campo ser necessariamente mais lento, pela maior reticência na prova do tomate, em fresco e sem temperos, por parte dos consumidores inquiridos.</w:t>
      </w:r>
    </w:p>
    <w:p w:rsidR="00642F89" w:rsidRDefault="00642F89" w:rsidP="00642F89">
      <w:pPr>
        <w:spacing w:line="360" w:lineRule="auto"/>
        <w:ind w:firstLine="708"/>
        <w:jc w:val="both"/>
        <w:rPr>
          <w:noProof/>
        </w:rPr>
      </w:pPr>
      <w:r>
        <w:rPr>
          <w:noProof/>
        </w:rPr>
        <w:t>Embora estas duas metodologias sejam relativamente comuns na avaliação da disposição a pagar, são normalmente aplicadas em ambientes controlados, o que não aconteceu neste estudo. Aqui os participantes foram interpelados num contexto real de mercado, uma vez que todos as experiências decorreram em frutarias  Coimbra e Porto. Importa salientar ainda que pelas mesmas razões apresentadas anteriormente para a não realização dos leilões com os tomates, também não foi possível implementar a referida experiência em Lisboa.</w:t>
      </w:r>
    </w:p>
    <w:p w:rsidR="00642F89" w:rsidRDefault="00642F89">
      <w:pPr>
        <w:rPr>
          <w:rFonts w:asciiTheme="majorHAnsi" w:eastAsiaTheme="majorEastAsia" w:hAnsiTheme="majorHAnsi" w:cstheme="majorBidi"/>
          <w:b/>
          <w:bCs/>
          <w:color w:val="365F91" w:themeColor="accent1" w:themeShade="BF"/>
          <w:sz w:val="28"/>
          <w:szCs w:val="28"/>
          <w:lang w:eastAsia="pt-PT"/>
        </w:rPr>
      </w:pPr>
      <w:r>
        <w:br w:type="page"/>
      </w:r>
    </w:p>
    <w:p w:rsidR="00642F89" w:rsidRDefault="00642F89" w:rsidP="00702574">
      <w:pPr>
        <w:pStyle w:val="Ttulo1"/>
        <w:numPr>
          <w:ilvl w:val="0"/>
          <w:numId w:val="1"/>
        </w:numPr>
      </w:pPr>
      <w:bookmarkStart w:id="54" w:name="_Toc381543958"/>
      <w:bookmarkStart w:id="55" w:name="_Toc381692492"/>
      <w:r>
        <w:lastRenderedPageBreak/>
        <w:t>Tarefas realizadas no estágio:</w:t>
      </w:r>
      <w:bookmarkEnd w:id="54"/>
      <w:bookmarkEnd w:id="55"/>
    </w:p>
    <w:p w:rsidR="00642F89" w:rsidRDefault="00642F89" w:rsidP="00642F89"/>
    <w:p w:rsidR="00642F89" w:rsidRPr="00125638" w:rsidRDefault="00642F89" w:rsidP="00642F89">
      <w:pPr>
        <w:spacing w:line="360" w:lineRule="auto"/>
        <w:ind w:firstLine="708"/>
        <w:jc w:val="both"/>
        <w:rPr>
          <w:bCs/>
          <w:noProof/>
        </w:rPr>
      </w:pPr>
      <w:bookmarkStart w:id="56" w:name="_Toc373677056"/>
      <w:r w:rsidRPr="00125638">
        <w:rPr>
          <w:bCs/>
          <w:noProof/>
        </w:rPr>
        <w:t>A minha participação neste projecto baseou-se</w:t>
      </w:r>
      <w:r>
        <w:rPr>
          <w:bCs/>
          <w:noProof/>
        </w:rPr>
        <w:t>, numa fase inicial, numa</w:t>
      </w:r>
      <w:r w:rsidRPr="00125638">
        <w:rPr>
          <w:bCs/>
          <w:noProof/>
        </w:rPr>
        <w:t xml:space="preserve"> revisão bibliográfica relativa a trabalhos que já foram realizados. Esta fase foi crucial para </w:t>
      </w:r>
      <w:r>
        <w:rPr>
          <w:bCs/>
          <w:noProof/>
        </w:rPr>
        <w:t>compreender</w:t>
      </w:r>
      <w:r w:rsidRPr="00125638">
        <w:rPr>
          <w:bCs/>
          <w:noProof/>
        </w:rPr>
        <w:t xml:space="preserve"> </w:t>
      </w:r>
      <w:bookmarkEnd w:id="56"/>
      <w:r>
        <w:rPr>
          <w:bCs/>
          <w:noProof/>
        </w:rPr>
        <w:t>as metodologias mais usadas neste tipo de estudos e conhecer os principais resultados já alcançados pela investigação.</w:t>
      </w:r>
    </w:p>
    <w:p w:rsidR="00642F89" w:rsidRPr="00125638" w:rsidRDefault="00642F89" w:rsidP="00642F89">
      <w:pPr>
        <w:spacing w:line="360" w:lineRule="auto"/>
        <w:ind w:firstLine="708"/>
        <w:jc w:val="both"/>
        <w:rPr>
          <w:bCs/>
          <w:noProof/>
        </w:rPr>
      </w:pPr>
      <w:r>
        <w:rPr>
          <w:bCs/>
          <w:noProof/>
        </w:rPr>
        <w:t>Em termos práticos, a integração deste estágio no projeto aconteceu quando uma parte significativa da investigação das maçãs e das pêras estava já concluída pelo que as metodologias aplicadas no tomate estavam já afinadas.</w:t>
      </w:r>
    </w:p>
    <w:p w:rsidR="00642F89" w:rsidRPr="00125638" w:rsidRDefault="00642F89" w:rsidP="00642F89">
      <w:pPr>
        <w:spacing w:line="360" w:lineRule="auto"/>
        <w:ind w:firstLine="708"/>
        <w:jc w:val="both"/>
        <w:rPr>
          <w:bCs/>
          <w:noProof/>
        </w:rPr>
      </w:pPr>
      <w:r w:rsidRPr="00125638">
        <w:rPr>
          <w:noProof/>
          <w:lang w:eastAsia="pt-PT"/>
        </w:rPr>
        <w:drawing>
          <wp:anchor distT="0" distB="0" distL="114300" distR="114300" simplePos="0" relativeHeight="251663360" behindDoc="1" locked="0" layoutInCell="1" allowOverlap="1">
            <wp:simplePos x="0" y="0"/>
            <wp:positionH relativeFrom="column">
              <wp:posOffset>3768090</wp:posOffset>
            </wp:positionH>
            <wp:positionV relativeFrom="paragraph">
              <wp:posOffset>344805</wp:posOffset>
            </wp:positionV>
            <wp:extent cx="2133600" cy="1600200"/>
            <wp:effectExtent l="19050" t="0" r="0" b="0"/>
            <wp:wrapTight wrapText="bothSides">
              <wp:wrapPolygon edited="0">
                <wp:start x="-193" y="0"/>
                <wp:lineTo x="-193" y="21343"/>
                <wp:lineTo x="21600" y="21343"/>
                <wp:lineTo x="21600" y="0"/>
                <wp:lineTo x="-193" y="0"/>
              </wp:wrapPolygon>
            </wp:wrapTight>
            <wp:docPr id="3" name="Imagem 1" descr="C:\Users\Liliana\Downloads\Outlook (3)\IMG_20130515_105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liana\Downloads\Outlook (3)\IMG_20130515_105418.jpg"/>
                    <pic:cNvPicPr>
                      <a:picLocks noChangeAspect="1" noChangeArrowheads="1"/>
                    </pic:cNvPicPr>
                  </pic:nvPicPr>
                  <pic:blipFill>
                    <a:blip r:embed="rId10" cstate="print"/>
                    <a:srcRect/>
                    <a:stretch>
                      <a:fillRect/>
                    </a:stretch>
                  </pic:blipFill>
                  <pic:spPr bwMode="auto">
                    <a:xfrm>
                      <a:off x="0" y="0"/>
                      <a:ext cx="2133600" cy="1600200"/>
                    </a:xfrm>
                    <a:prstGeom prst="rect">
                      <a:avLst/>
                    </a:prstGeom>
                    <a:noFill/>
                    <a:ln w="9525">
                      <a:noFill/>
                      <a:miter lim="800000"/>
                      <a:headEnd/>
                      <a:tailEnd/>
                    </a:ln>
                  </pic:spPr>
                </pic:pic>
              </a:graphicData>
            </a:graphic>
          </wp:anchor>
        </w:drawing>
      </w:r>
      <w:r w:rsidRPr="00125638">
        <w:rPr>
          <w:bCs/>
          <w:noProof/>
        </w:rPr>
        <w:t xml:space="preserve">Ainda ligado ao trabalho realizado para as variedades de maçã, </w:t>
      </w:r>
      <w:r>
        <w:rPr>
          <w:bCs/>
          <w:noProof/>
        </w:rPr>
        <w:t xml:space="preserve">participei na construção de </w:t>
      </w:r>
      <w:r w:rsidRPr="00125638">
        <w:rPr>
          <w:bCs/>
          <w:noProof/>
        </w:rPr>
        <w:t xml:space="preserve"> uma base de dados com as informações recolhidas no trabalho de campo.</w:t>
      </w:r>
    </w:p>
    <w:p w:rsidR="00642F89" w:rsidRPr="00125638" w:rsidRDefault="000D07B4" w:rsidP="00642F89">
      <w:pPr>
        <w:spacing w:line="360" w:lineRule="auto"/>
        <w:ind w:firstLine="708"/>
        <w:jc w:val="both"/>
        <w:rPr>
          <w:bCs/>
          <w:noProof/>
        </w:rPr>
      </w:pPr>
      <w:bookmarkStart w:id="57" w:name="_Toc373677058"/>
      <w:r w:rsidRPr="000D07B4">
        <w:rPr>
          <w:noProof/>
        </w:rPr>
        <w:pict>
          <v:shapetype id="_x0000_t202" coordsize="21600,21600" o:spt="202" path="m,l,21600r21600,l21600,xe">
            <v:stroke joinstyle="miter"/>
            <v:path gradientshapeok="t" o:connecttype="rect"/>
          </v:shapetype>
          <v:shape id="_x0000_s1026" type="#_x0000_t202" style="position:absolute;left:0;text-align:left;margin-left:296.7pt;margin-top:82.4pt;width:168pt;height:21pt;z-index:251665408" wrapcoords="-96 0 -96 21060 21600 21060 21600 0 -96 0" stroked="f">
            <v:textbox style="mso-fit-shape-to-text:t" inset="0,0,0,0">
              <w:txbxContent>
                <w:p w:rsidR="00C17DE1" w:rsidRPr="00934AB6" w:rsidRDefault="00C17DE1" w:rsidP="00642F89">
                  <w:pPr>
                    <w:pStyle w:val="Legenda"/>
                    <w:rPr>
                      <w:noProof/>
                    </w:rPr>
                  </w:pPr>
                  <w:bookmarkStart w:id="58" w:name="_Toc381546890"/>
                  <w:bookmarkStart w:id="59" w:name="_Toc381637513"/>
                  <w:r>
                    <w:t xml:space="preserve">Figura </w:t>
                  </w:r>
                  <w:fldSimple w:instr=" SEQ Figura \* ARABIC ">
                    <w:r>
                      <w:rPr>
                        <w:noProof/>
                      </w:rPr>
                      <w:t>1</w:t>
                    </w:r>
                  </w:fldSimple>
                  <w:r>
                    <w:t>: Cultivo de tomate</w:t>
                  </w:r>
                  <w:bookmarkEnd w:id="58"/>
                  <w:bookmarkEnd w:id="59"/>
                </w:p>
              </w:txbxContent>
            </v:textbox>
            <w10:wrap type="tight"/>
          </v:shape>
        </w:pict>
      </w:r>
      <w:r w:rsidR="00642F89">
        <w:rPr>
          <w:bCs/>
          <w:noProof/>
        </w:rPr>
        <w:t>Logo após, deu-se</w:t>
      </w:r>
      <w:r w:rsidR="00642F89" w:rsidRPr="00125638">
        <w:rPr>
          <w:bCs/>
          <w:noProof/>
        </w:rPr>
        <w:t xml:space="preserve"> inicio ao trabalho </w:t>
      </w:r>
      <w:r w:rsidR="00642F89">
        <w:rPr>
          <w:bCs/>
          <w:noProof/>
        </w:rPr>
        <w:t>com</w:t>
      </w:r>
      <w:r w:rsidR="00642F89" w:rsidRPr="00125638">
        <w:rPr>
          <w:bCs/>
          <w:noProof/>
        </w:rPr>
        <w:t xml:space="preserve"> as variedades de tomate</w:t>
      </w:r>
      <w:r w:rsidR="00642F89">
        <w:rPr>
          <w:bCs/>
          <w:noProof/>
        </w:rPr>
        <w:t>, o qual, como passarei a apresentar,</w:t>
      </w:r>
      <w:r w:rsidR="00642F89" w:rsidRPr="00125638">
        <w:rPr>
          <w:bCs/>
          <w:noProof/>
        </w:rPr>
        <w:t xml:space="preserve"> </w:t>
      </w:r>
      <w:r w:rsidR="00642F89">
        <w:rPr>
          <w:bCs/>
          <w:noProof/>
        </w:rPr>
        <w:t xml:space="preserve"> Se </w:t>
      </w:r>
      <w:r w:rsidR="00642F89" w:rsidRPr="00125638">
        <w:rPr>
          <w:bCs/>
          <w:noProof/>
        </w:rPr>
        <w:t xml:space="preserve">dividiu em várias fases. </w:t>
      </w:r>
      <w:r w:rsidR="00642F89">
        <w:rPr>
          <w:bCs/>
          <w:noProof/>
        </w:rPr>
        <w:t>Assim, i</w:t>
      </w:r>
      <w:r w:rsidR="00642F89" w:rsidRPr="00125638">
        <w:rPr>
          <w:bCs/>
          <w:noProof/>
        </w:rPr>
        <w:t xml:space="preserve">nicialmente, foi necessário selecionar as variedades tradicionas de tomate que </w:t>
      </w:r>
      <w:r w:rsidR="00642F89">
        <w:rPr>
          <w:bCs/>
          <w:noProof/>
        </w:rPr>
        <w:t>v</w:t>
      </w:r>
      <w:r w:rsidR="00642F89" w:rsidRPr="00125638">
        <w:rPr>
          <w:bCs/>
          <w:noProof/>
        </w:rPr>
        <w:t xml:space="preserve">iriam </w:t>
      </w:r>
      <w:r w:rsidR="00642F89">
        <w:rPr>
          <w:bCs/>
          <w:noProof/>
        </w:rPr>
        <w:t xml:space="preserve">a </w:t>
      </w:r>
      <w:r w:rsidR="00642F89" w:rsidRPr="00125638">
        <w:rPr>
          <w:bCs/>
          <w:noProof/>
        </w:rPr>
        <w:t xml:space="preserve">ser utilizadas nesta pesquisa. </w:t>
      </w:r>
      <w:r w:rsidR="00642F89">
        <w:rPr>
          <w:bCs/>
          <w:noProof/>
        </w:rPr>
        <w:t xml:space="preserve">Para o efeito, contactou-se a Associação Colher para Semear – Rede Portuguesa de Variedades Tradicionais que gentilmente nos cedeu as 3 variedades tradicionais que viriam a ser estudadas. </w:t>
      </w:r>
      <w:r w:rsidR="00642F89" w:rsidRPr="00125638">
        <w:rPr>
          <w:bCs/>
          <w:noProof/>
        </w:rPr>
        <w:t>Ap</w:t>
      </w:r>
      <w:r w:rsidR="00642F89">
        <w:rPr>
          <w:bCs/>
          <w:noProof/>
        </w:rPr>
        <w:t>ós esta selecção, procedeu-se ao seu</w:t>
      </w:r>
      <w:r w:rsidR="00642F89" w:rsidRPr="00125638">
        <w:rPr>
          <w:bCs/>
          <w:noProof/>
        </w:rPr>
        <w:t xml:space="preserve"> cultivo, nas instalações da Escola Superior Agrária de Coimbra</w:t>
      </w:r>
      <w:bookmarkEnd w:id="57"/>
      <w:r w:rsidR="00642F89">
        <w:rPr>
          <w:bCs/>
          <w:noProof/>
        </w:rPr>
        <w:t xml:space="preserve"> (Figura 1). A necessidade da sua plantação deu-se pela difícil obtenção, em tempo útil, de variedades tradicionais de tomate em quantidade e qualidade suficientes para a realização do trabalho de campo. De resto, tal facto corrobora a praticamente nula produção de variedades tradicionais atrás referida, que no caso do tomate, estamos em crer, se cingirá a alguns pés isolados espalhados por pequenas hortas caseiras.</w:t>
      </w:r>
    </w:p>
    <w:p w:rsidR="00642F89" w:rsidRPr="00125638" w:rsidRDefault="00642F89" w:rsidP="00642F89">
      <w:pPr>
        <w:spacing w:line="360" w:lineRule="auto"/>
        <w:ind w:firstLine="708"/>
        <w:jc w:val="both"/>
        <w:rPr>
          <w:bCs/>
          <w:noProof/>
        </w:rPr>
      </w:pPr>
      <w:bookmarkStart w:id="60" w:name="_Toc373677059"/>
      <w:r>
        <w:rPr>
          <w:bCs/>
          <w:noProof/>
        </w:rPr>
        <w:t>Por altura do início da colheita, deu-se o arranque do</w:t>
      </w:r>
      <w:r w:rsidRPr="00125638">
        <w:rPr>
          <w:bCs/>
          <w:noProof/>
        </w:rPr>
        <w:t xml:space="preserve"> trabalho de campo</w:t>
      </w:r>
      <w:r>
        <w:rPr>
          <w:bCs/>
          <w:noProof/>
        </w:rPr>
        <w:t>, que serve com o pano de fundo ao presente trabalho, propriamente dito</w:t>
      </w:r>
      <w:r w:rsidRPr="00125638">
        <w:rPr>
          <w:bCs/>
          <w:noProof/>
        </w:rPr>
        <w:t>. Tal  como referido anteriormente, este trabalho foi realizado em</w:t>
      </w:r>
      <w:r>
        <w:rPr>
          <w:bCs/>
          <w:noProof/>
        </w:rPr>
        <w:t xml:space="preserve"> frutarias  do Porto e Coimbra. No distrito do Porto, onde decorreram as experiências por mim  implementadas, a experiência teve lugar na frutaria Monte Cristo,</w:t>
      </w:r>
      <w:r w:rsidRPr="00125638">
        <w:rPr>
          <w:bCs/>
          <w:noProof/>
        </w:rPr>
        <w:t xml:space="preserve"> do Castêlo da Maia, </w:t>
      </w:r>
      <w:r>
        <w:rPr>
          <w:bCs/>
          <w:noProof/>
        </w:rPr>
        <w:t xml:space="preserve">concelho da Maia, </w:t>
      </w:r>
      <w:bookmarkEnd w:id="60"/>
      <w:r>
        <w:rPr>
          <w:bCs/>
          <w:noProof/>
        </w:rPr>
        <w:t xml:space="preserve"> Já em Coimbra, as experiências decorreram na frutaria Rei da Fruta.</w:t>
      </w:r>
    </w:p>
    <w:p w:rsidR="00642F89" w:rsidRDefault="00642F89" w:rsidP="001D7BC0">
      <w:pPr>
        <w:spacing w:line="360" w:lineRule="auto"/>
        <w:ind w:firstLine="708"/>
        <w:jc w:val="both"/>
        <w:rPr>
          <w:bCs/>
          <w:noProof/>
        </w:rPr>
      </w:pPr>
      <w:bookmarkStart w:id="61" w:name="_Toc373677061"/>
      <w:r w:rsidRPr="00125638">
        <w:rPr>
          <w:bCs/>
          <w:noProof/>
        </w:rPr>
        <w:lastRenderedPageBreak/>
        <w:t xml:space="preserve">Durante este trabalho foram utilizadas três </w:t>
      </w:r>
      <w:r>
        <w:rPr>
          <w:bCs/>
          <w:noProof/>
        </w:rPr>
        <w:t xml:space="preserve"> variantes metodológicas todas elas combinadas com</w:t>
      </w:r>
      <w:r w:rsidRPr="00125638">
        <w:rPr>
          <w:bCs/>
          <w:noProof/>
        </w:rPr>
        <w:t xml:space="preserve"> uma prova de análise sensorial.</w:t>
      </w:r>
      <w:r>
        <w:rPr>
          <w:bCs/>
          <w:noProof/>
        </w:rPr>
        <w:t xml:space="preserve"> </w:t>
      </w:r>
      <w:r w:rsidRPr="00125638">
        <w:rPr>
          <w:bCs/>
          <w:noProof/>
        </w:rPr>
        <w:t>As metodologias utilizadas foram</w:t>
      </w:r>
      <w:r>
        <w:rPr>
          <w:bCs/>
          <w:noProof/>
        </w:rPr>
        <w:t xml:space="preserve"> assim, no que respeita</w:t>
      </w:r>
      <w:r w:rsidRPr="00125638">
        <w:rPr>
          <w:bCs/>
          <w:noProof/>
        </w:rPr>
        <w:t xml:space="preserve"> </w:t>
      </w:r>
      <w:r>
        <w:rPr>
          <w:bCs/>
          <w:noProof/>
        </w:rPr>
        <w:t xml:space="preserve">aos testes hipotéticos, a avaliação contingente, com duas variantes designadas, em virtude da disponibilização ou não de informação por HPT e HIT; </w:t>
      </w:r>
      <w:bookmarkEnd w:id="61"/>
    </w:p>
    <w:p w:rsidR="00642F89" w:rsidRPr="00125638" w:rsidRDefault="00642F89" w:rsidP="001D7BC0">
      <w:pPr>
        <w:spacing w:line="360" w:lineRule="auto"/>
        <w:ind w:firstLine="708"/>
        <w:jc w:val="both"/>
        <w:rPr>
          <w:bCs/>
          <w:noProof/>
        </w:rPr>
      </w:pPr>
      <w:bookmarkStart w:id="62" w:name="_Toc373677062"/>
      <w:r>
        <w:rPr>
          <w:bCs/>
          <w:noProof/>
        </w:rPr>
        <w:t>No</w:t>
      </w:r>
      <w:r w:rsidRPr="00125638">
        <w:rPr>
          <w:bCs/>
          <w:noProof/>
        </w:rPr>
        <w:t xml:space="preserve"> </w:t>
      </w:r>
      <w:r>
        <w:rPr>
          <w:bCs/>
          <w:noProof/>
        </w:rPr>
        <w:t>tratamento</w:t>
      </w:r>
      <w:r w:rsidRPr="00125638">
        <w:rPr>
          <w:bCs/>
          <w:noProof/>
        </w:rPr>
        <w:t xml:space="preserve"> HPT, a prova de análise sensorial era feita e posteriormente era dada informação ao participante relativamente à origem das variedades (Tradicional ou estrangeira). Sendo assim, o H significa hipotético, o P significa que a prova é feita antes de ser dada a informação relativa à origem e o T significa tomate.</w:t>
      </w:r>
      <w:bookmarkEnd w:id="62"/>
    </w:p>
    <w:p w:rsidR="00642F89" w:rsidRPr="00125638" w:rsidRDefault="00642F89" w:rsidP="00642F89">
      <w:pPr>
        <w:spacing w:line="360" w:lineRule="auto"/>
        <w:ind w:firstLine="708"/>
        <w:jc w:val="both"/>
        <w:rPr>
          <w:bCs/>
          <w:noProof/>
        </w:rPr>
      </w:pPr>
      <w:bookmarkStart w:id="63" w:name="_Toc373677063"/>
      <w:r w:rsidRPr="00125638">
        <w:rPr>
          <w:bCs/>
          <w:noProof/>
        </w:rPr>
        <w:t xml:space="preserve">Na </w:t>
      </w:r>
      <w:r>
        <w:rPr>
          <w:bCs/>
          <w:noProof/>
        </w:rPr>
        <w:t>tratamento</w:t>
      </w:r>
      <w:r w:rsidRPr="00125638">
        <w:rPr>
          <w:bCs/>
          <w:noProof/>
        </w:rPr>
        <w:t xml:space="preserve"> HIT, a informação referente à origem é dada antes da prova de análise sensorial ser realizada. Logo, H significa hipotético, I significa que a informação relativa à origem é dada antes da prova de análise sensorial e T significa tomate.</w:t>
      </w:r>
      <w:bookmarkEnd w:id="63"/>
    </w:p>
    <w:p w:rsidR="00642F89" w:rsidRPr="00125638" w:rsidRDefault="00642F89" w:rsidP="00642F89">
      <w:pPr>
        <w:spacing w:line="360" w:lineRule="auto"/>
        <w:ind w:firstLine="708"/>
        <w:jc w:val="both"/>
        <w:rPr>
          <w:bCs/>
          <w:noProof/>
        </w:rPr>
      </w:pPr>
      <w:bookmarkStart w:id="64" w:name="_Toc373677064"/>
      <w:r w:rsidRPr="00125638">
        <w:rPr>
          <w:bCs/>
          <w:noProof/>
        </w:rPr>
        <w:t xml:space="preserve">Por último, </w:t>
      </w:r>
      <w:r>
        <w:rPr>
          <w:bCs/>
          <w:noProof/>
        </w:rPr>
        <w:t xml:space="preserve">ainda que pelos motivos apresentados anteriormente não nos tenha sido possível implementar </w:t>
      </w:r>
      <w:r w:rsidRPr="00125638">
        <w:rPr>
          <w:bCs/>
          <w:noProof/>
        </w:rPr>
        <w:t>a metodologia</w:t>
      </w:r>
      <w:r>
        <w:rPr>
          <w:bCs/>
          <w:noProof/>
        </w:rPr>
        <w:t xml:space="preserve"> real, parece-nos importante fazer referência ao tratamento</w:t>
      </w:r>
      <w:r w:rsidRPr="00125638">
        <w:rPr>
          <w:bCs/>
          <w:noProof/>
        </w:rPr>
        <w:t xml:space="preserve"> RT</w:t>
      </w:r>
      <w:r>
        <w:rPr>
          <w:bCs/>
          <w:noProof/>
        </w:rPr>
        <w:t>,</w:t>
      </w:r>
      <w:r w:rsidRPr="00125638">
        <w:rPr>
          <w:bCs/>
          <w:noProof/>
        </w:rPr>
        <w:t>onde os participantes são incentivados, através d</w:t>
      </w:r>
      <w:r>
        <w:rPr>
          <w:bCs/>
          <w:noProof/>
        </w:rPr>
        <w:t>o uso de um leilão do tipo</w:t>
      </w:r>
      <w:r w:rsidRPr="00125638">
        <w:rPr>
          <w:bCs/>
          <w:noProof/>
        </w:rPr>
        <w:t xml:space="preserve"> BDM a comprar os tomates. Sendo assim, o R significa real e T tomate. Nest</w:t>
      </w:r>
      <w:r>
        <w:rPr>
          <w:bCs/>
          <w:noProof/>
        </w:rPr>
        <w:t>e</w:t>
      </w:r>
      <w:r w:rsidRPr="00125638">
        <w:rPr>
          <w:bCs/>
          <w:noProof/>
        </w:rPr>
        <w:t xml:space="preserve"> </w:t>
      </w:r>
      <w:r>
        <w:rPr>
          <w:bCs/>
          <w:noProof/>
        </w:rPr>
        <w:t>tratamento</w:t>
      </w:r>
      <w:r w:rsidRPr="00125638">
        <w:rPr>
          <w:bCs/>
          <w:noProof/>
        </w:rPr>
        <w:t xml:space="preserve"> a prova vem sempre antes de ser dada a informação relativa à origem de cada variedade.</w:t>
      </w:r>
      <w:bookmarkEnd w:id="64"/>
    </w:p>
    <w:p w:rsidR="00642F89" w:rsidRDefault="00642F89" w:rsidP="00642F89">
      <w:pPr>
        <w:spacing w:line="360" w:lineRule="auto"/>
        <w:ind w:firstLine="708"/>
        <w:jc w:val="both"/>
        <w:rPr>
          <w:bCs/>
          <w:noProof/>
        </w:rPr>
      </w:pPr>
      <w:bookmarkStart w:id="65" w:name="_Toc373677065"/>
      <w:r w:rsidRPr="00125638">
        <w:rPr>
          <w:bCs/>
          <w:noProof/>
        </w:rPr>
        <w:t>As variedades eram combinadas de forma diferente como observamos na tabela 1. Nas combinações de A a I, a variedade 1 referia-se a uma variedade estrangeira e a variedade 2 a uma variedade tradicional portuguesa. Enquanto que, nas combinações de J a S, as variedades tradicionais correspondiam à variedade 1 e as variedades estrangeiras à variedade 2.</w:t>
      </w:r>
      <w:bookmarkEnd w:id="65"/>
      <w:r>
        <w:rPr>
          <w:bCs/>
          <w:noProof/>
        </w:rPr>
        <w:t xml:space="preserve"> Cada participante avaliava um tomate de ma variedade tradicional e outro de uma variedade estrangeira, conforme as combinações descritas na tabela I.</w:t>
      </w:r>
    </w:p>
    <w:p w:rsidR="001D7BC0" w:rsidRDefault="001D7BC0" w:rsidP="00642F89">
      <w:pPr>
        <w:spacing w:line="360" w:lineRule="auto"/>
        <w:ind w:firstLine="708"/>
        <w:jc w:val="both"/>
        <w:rPr>
          <w:bCs/>
          <w:noProof/>
        </w:rPr>
      </w:pPr>
    </w:p>
    <w:p w:rsidR="001D7BC0" w:rsidRDefault="001D7BC0" w:rsidP="00642F89">
      <w:pPr>
        <w:spacing w:line="360" w:lineRule="auto"/>
        <w:ind w:firstLine="708"/>
        <w:jc w:val="both"/>
        <w:rPr>
          <w:bCs/>
          <w:noProof/>
        </w:rPr>
      </w:pPr>
    </w:p>
    <w:p w:rsidR="001D7BC0" w:rsidRDefault="001D7BC0" w:rsidP="00642F89">
      <w:pPr>
        <w:spacing w:line="360" w:lineRule="auto"/>
        <w:ind w:firstLine="708"/>
        <w:jc w:val="both"/>
        <w:rPr>
          <w:bCs/>
          <w:noProof/>
        </w:rPr>
      </w:pPr>
    </w:p>
    <w:p w:rsidR="001D7BC0" w:rsidRDefault="001D7BC0" w:rsidP="00642F89">
      <w:pPr>
        <w:spacing w:line="360" w:lineRule="auto"/>
        <w:ind w:firstLine="708"/>
        <w:jc w:val="both"/>
        <w:rPr>
          <w:bCs/>
          <w:noProof/>
        </w:rPr>
      </w:pPr>
    </w:p>
    <w:p w:rsidR="001D7BC0" w:rsidRDefault="001D7BC0" w:rsidP="00642F89">
      <w:pPr>
        <w:spacing w:line="360" w:lineRule="auto"/>
        <w:ind w:firstLine="708"/>
        <w:jc w:val="both"/>
        <w:rPr>
          <w:bCs/>
          <w:noProof/>
        </w:rPr>
      </w:pPr>
    </w:p>
    <w:p w:rsidR="001D7BC0" w:rsidRDefault="001D7BC0" w:rsidP="00642F89">
      <w:pPr>
        <w:spacing w:line="360" w:lineRule="auto"/>
        <w:ind w:firstLine="708"/>
        <w:jc w:val="both"/>
        <w:rPr>
          <w:bCs/>
          <w:noProof/>
        </w:rPr>
      </w:pPr>
    </w:p>
    <w:p w:rsidR="00642F89" w:rsidRDefault="00642F89" w:rsidP="00642F89">
      <w:pPr>
        <w:pStyle w:val="Legenda"/>
        <w:keepNext/>
      </w:pPr>
      <w:bookmarkStart w:id="66" w:name="_Toc381546951"/>
      <w:bookmarkStart w:id="67" w:name="_Toc381637531"/>
      <w:r>
        <w:lastRenderedPageBreak/>
        <w:t xml:space="preserve">Tabela </w:t>
      </w:r>
      <w:fldSimple w:instr=" SEQ Tabela \* ARABIC ">
        <w:r w:rsidR="007B4C3D">
          <w:rPr>
            <w:noProof/>
          </w:rPr>
          <w:t>1</w:t>
        </w:r>
      </w:fldSimple>
      <w:r>
        <w:t>: Listas das combinações de tomate, utilizadas durante a prova de análise sensorial</w:t>
      </w:r>
      <w:bookmarkEnd w:id="66"/>
      <w:bookmarkEnd w:id="67"/>
    </w:p>
    <w:tbl>
      <w:tblPr>
        <w:tblStyle w:val="SombreadoClaro-Cor11"/>
        <w:tblW w:w="0" w:type="auto"/>
        <w:tblLook w:val="04A0"/>
      </w:tblPr>
      <w:tblGrid>
        <w:gridCol w:w="2881"/>
        <w:gridCol w:w="2881"/>
        <w:gridCol w:w="2882"/>
      </w:tblGrid>
      <w:tr w:rsidR="00642F89" w:rsidTr="006E7A05">
        <w:trPr>
          <w:cnfStyle w:val="100000000000"/>
        </w:trPr>
        <w:tc>
          <w:tcPr>
            <w:cnfStyle w:val="001000000000"/>
            <w:tcW w:w="2881" w:type="dxa"/>
            <w:vMerge w:val="restart"/>
          </w:tcPr>
          <w:p w:rsidR="00642F89" w:rsidRPr="004421F1" w:rsidRDefault="00642F89" w:rsidP="006E7A05">
            <w:pPr>
              <w:jc w:val="center"/>
              <w:rPr>
                <w:rStyle w:val="Ttulo1Carcter"/>
                <w:color w:val="auto"/>
                <w:sz w:val="24"/>
                <w:szCs w:val="24"/>
              </w:rPr>
            </w:pPr>
            <w:bookmarkStart w:id="68" w:name="_Toc373677067"/>
            <w:bookmarkStart w:id="69" w:name="_Toc373681822"/>
            <w:bookmarkStart w:id="70" w:name="_Toc373682201"/>
            <w:r w:rsidRPr="004421F1">
              <w:rPr>
                <w:bCs w:val="0"/>
                <w:noProof/>
                <w:color w:val="auto"/>
              </w:rPr>
              <w:t>Combinação</w:t>
            </w:r>
            <w:bookmarkEnd w:id="68"/>
            <w:bookmarkEnd w:id="69"/>
            <w:bookmarkEnd w:id="70"/>
          </w:p>
        </w:tc>
        <w:tc>
          <w:tcPr>
            <w:tcW w:w="5763" w:type="dxa"/>
            <w:gridSpan w:val="2"/>
          </w:tcPr>
          <w:p w:rsidR="00642F89" w:rsidRDefault="00642F89" w:rsidP="006E7A05">
            <w:pPr>
              <w:jc w:val="center"/>
              <w:cnfStyle w:val="100000000000"/>
              <w:rPr>
                <w:rStyle w:val="Ttulo1Carcter"/>
                <w:color w:val="auto"/>
                <w:sz w:val="24"/>
                <w:szCs w:val="24"/>
              </w:rPr>
            </w:pPr>
            <w:bookmarkStart w:id="71" w:name="_Toc373677068"/>
            <w:bookmarkStart w:id="72" w:name="_Toc373681823"/>
            <w:bookmarkStart w:id="73" w:name="_Toc373682202"/>
            <w:r w:rsidRPr="004421F1">
              <w:rPr>
                <w:bCs w:val="0"/>
                <w:noProof/>
              </w:rPr>
              <w:t>Disposição</w:t>
            </w:r>
            <w:bookmarkEnd w:id="71"/>
            <w:bookmarkEnd w:id="72"/>
            <w:bookmarkEnd w:id="73"/>
          </w:p>
        </w:tc>
      </w:tr>
      <w:tr w:rsidR="00642F89" w:rsidTr="006E7A05">
        <w:trPr>
          <w:cnfStyle w:val="000000100000"/>
        </w:trPr>
        <w:tc>
          <w:tcPr>
            <w:cnfStyle w:val="001000000000"/>
            <w:tcW w:w="2881" w:type="dxa"/>
            <w:vMerge/>
          </w:tcPr>
          <w:p w:rsidR="00642F89" w:rsidRDefault="00642F89" w:rsidP="006E7A05">
            <w:pPr>
              <w:rPr>
                <w:rStyle w:val="Ttulo1Carcter"/>
                <w:color w:val="auto"/>
                <w:sz w:val="24"/>
                <w:szCs w:val="24"/>
              </w:rPr>
            </w:pPr>
          </w:p>
        </w:tc>
        <w:tc>
          <w:tcPr>
            <w:tcW w:w="2881" w:type="dxa"/>
          </w:tcPr>
          <w:p w:rsidR="00642F89" w:rsidRPr="004421F1" w:rsidRDefault="00642F89" w:rsidP="006E7A05">
            <w:pPr>
              <w:jc w:val="center"/>
              <w:cnfStyle w:val="000000100000"/>
              <w:rPr>
                <w:bCs/>
                <w:noProof/>
                <w:color w:val="auto"/>
              </w:rPr>
            </w:pPr>
            <w:bookmarkStart w:id="74" w:name="_Toc373677069"/>
            <w:bookmarkStart w:id="75" w:name="_Toc373681824"/>
            <w:bookmarkStart w:id="76" w:name="_Toc373682203"/>
            <w:r w:rsidRPr="004421F1">
              <w:rPr>
                <w:bCs/>
                <w:noProof/>
                <w:color w:val="auto"/>
              </w:rPr>
              <w:t>Esquerda</w:t>
            </w:r>
            <w:bookmarkEnd w:id="74"/>
            <w:bookmarkEnd w:id="75"/>
            <w:bookmarkEnd w:id="76"/>
          </w:p>
        </w:tc>
        <w:tc>
          <w:tcPr>
            <w:tcW w:w="2882" w:type="dxa"/>
          </w:tcPr>
          <w:p w:rsidR="00642F89" w:rsidRPr="004421F1" w:rsidRDefault="00642F89" w:rsidP="006E7A05">
            <w:pPr>
              <w:jc w:val="center"/>
              <w:cnfStyle w:val="000000100000"/>
              <w:rPr>
                <w:noProof/>
                <w:color w:val="auto"/>
              </w:rPr>
            </w:pPr>
            <w:bookmarkStart w:id="77" w:name="_Toc373677070"/>
            <w:bookmarkStart w:id="78" w:name="_Toc373681825"/>
            <w:bookmarkStart w:id="79" w:name="_Toc373682204"/>
            <w:r w:rsidRPr="004421F1">
              <w:rPr>
                <w:noProof/>
                <w:color w:val="auto"/>
              </w:rPr>
              <w:t>Direita</w:t>
            </w:r>
            <w:bookmarkEnd w:id="77"/>
            <w:bookmarkEnd w:id="78"/>
            <w:bookmarkEnd w:id="79"/>
          </w:p>
        </w:tc>
      </w:tr>
      <w:tr w:rsidR="00642F89" w:rsidTr="006E7A05">
        <w:tc>
          <w:tcPr>
            <w:cnfStyle w:val="001000000000"/>
            <w:tcW w:w="2881" w:type="dxa"/>
          </w:tcPr>
          <w:p w:rsidR="00642F89" w:rsidRPr="004421F1" w:rsidRDefault="00642F89" w:rsidP="006E7A05">
            <w:pPr>
              <w:jc w:val="center"/>
              <w:rPr>
                <w:bCs w:val="0"/>
                <w:noProof/>
              </w:rPr>
            </w:pPr>
            <w:bookmarkStart w:id="80" w:name="_Toc373677071"/>
            <w:bookmarkStart w:id="81" w:name="_Toc373681826"/>
            <w:bookmarkStart w:id="82" w:name="_Toc373682205"/>
            <w:r w:rsidRPr="004421F1">
              <w:rPr>
                <w:bCs w:val="0"/>
                <w:noProof/>
              </w:rPr>
              <w:t>A</w:t>
            </w:r>
            <w:bookmarkEnd w:id="80"/>
            <w:bookmarkEnd w:id="81"/>
            <w:bookmarkEnd w:id="82"/>
          </w:p>
        </w:tc>
        <w:tc>
          <w:tcPr>
            <w:tcW w:w="2881" w:type="dxa"/>
          </w:tcPr>
          <w:p w:rsidR="00642F89" w:rsidRPr="00E2177E" w:rsidRDefault="00642F89" w:rsidP="006E7A05">
            <w:pPr>
              <w:cnfStyle w:val="000000000000"/>
              <w:rPr>
                <w:noProof/>
                <w:color w:val="auto"/>
              </w:rPr>
            </w:pPr>
            <w:r w:rsidRPr="00E2177E">
              <w:rPr>
                <w:color w:val="auto"/>
              </w:rPr>
              <w:t>Variedade Comercial Híbida de Salada 1</w:t>
            </w:r>
          </w:p>
        </w:tc>
        <w:tc>
          <w:tcPr>
            <w:tcW w:w="2882" w:type="dxa"/>
          </w:tcPr>
          <w:p w:rsidR="00642F89" w:rsidRPr="004421F1" w:rsidRDefault="00642F89" w:rsidP="006E7A05">
            <w:pPr>
              <w:cnfStyle w:val="000000000000"/>
              <w:rPr>
                <w:noProof/>
                <w:color w:val="auto"/>
              </w:rPr>
            </w:pPr>
            <w:bookmarkStart w:id="83" w:name="_Toc373677073"/>
            <w:bookmarkStart w:id="84" w:name="_Toc373681828"/>
            <w:bookmarkStart w:id="85" w:name="_Toc373682207"/>
            <w:r w:rsidRPr="004421F1">
              <w:rPr>
                <w:noProof/>
                <w:color w:val="auto"/>
              </w:rPr>
              <w:t>Arcozelo</w:t>
            </w:r>
            <w:bookmarkEnd w:id="83"/>
            <w:bookmarkEnd w:id="84"/>
            <w:bookmarkEnd w:id="85"/>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86" w:name="_Toc373677074"/>
            <w:bookmarkStart w:id="87" w:name="_Toc373681829"/>
            <w:bookmarkStart w:id="88" w:name="_Toc373682208"/>
            <w:r w:rsidRPr="004421F1">
              <w:rPr>
                <w:bCs w:val="0"/>
                <w:noProof/>
              </w:rPr>
              <w:t>B</w:t>
            </w:r>
            <w:bookmarkEnd w:id="86"/>
            <w:bookmarkEnd w:id="87"/>
            <w:bookmarkEnd w:id="88"/>
          </w:p>
        </w:tc>
        <w:tc>
          <w:tcPr>
            <w:tcW w:w="2881" w:type="dxa"/>
          </w:tcPr>
          <w:p w:rsidR="00642F89" w:rsidRPr="00E2177E" w:rsidRDefault="00642F89" w:rsidP="006E7A05">
            <w:pPr>
              <w:cnfStyle w:val="000000100000"/>
              <w:rPr>
                <w:noProof/>
                <w:color w:val="auto"/>
              </w:rPr>
            </w:pPr>
            <w:bookmarkStart w:id="89" w:name="_Toc373677075"/>
            <w:bookmarkStart w:id="90" w:name="_Toc373681830"/>
            <w:bookmarkStart w:id="91" w:name="_Toc373682209"/>
            <w:r w:rsidRPr="00E2177E">
              <w:rPr>
                <w:color w:val="auto"/>
              </w:rPr>
              <w:t>Variedade Comercial Híbida de Salada 1</w:t>
            </w:r>
            <w:bookmarkEnd w:id="89"/>
            <w:bookmarkEnd w:id="90"/>
            <w:bookmarkEnd w:id="91"/>
          </w:p>
        </w:tc>
        <w:tc>
          <w:tcPr>
            <w:tcW w:w="2882" w:type="dxa"/>
          </w:tcPr>
          <w:p w:rsidR="00642F89" w:rsidRPr="004421F1" w:rsidRDefault="00642F89" w:rsidP="006E7A05">
            <w:pPr>
              <w:cnfStyle w:val="000000100000"/>
              <w:rPr>
                <w:noProof/>
                <w:color w:val="auto"/>
              </w:rPr>
            </w:pPr>
            <w:bookmarkStart w:id="92" w:name="_Toc373677076"/>
            <w:bookmarkStart w:id="93" w:name="_Toc373681831"/>
            <w:bookmarkStart w:id="94" w:name="_Toc373682210"/>
            <w:r w:rsidRPr="004421F1">
              <w:rPr>
                <w:noProof/>
                <w:color w:val="auto"/>
              </w:rPr>
              <w:t>Izeda</w:t>
            </w:r>
            <w:bookmarkEnd w:id="92"/>
            <w:bookmarkEnd w:id="93"/>
            <w:bookmarkEnd w:id="94"/>
          </w:p>
        </w:tc>
      </w:tr>
      <w:tr w:rsidR="00642F89" w:rsidTr="006E7A05">
        <w:tc>
          <w:tcPr>
            <w:cnfStyle w:val="001000000000"/>
            <w:tcW w:w="2881" w:type="dxa"/>
          </w:tcPr>
          <w:p w:rsidR="00642F89" w:rsidRPr="004421F1" w:rsidRDefault="00642F89" w:rsidP="006E7A05">
            <w:pPr>
              <w:jc w:val="center"/>
              <w:rPr>
                <w:bCs w:val="0"/>
                <w:noProof/>
              </w:rPr>
            </w:pPr>
            <w:bookmarkStart w:id="95" w:name="_Toc373677077"/>
            <w:bookmarkStart w:id="96" w:name="_Toc373681832"/>
            <w:bookmarkStart w:id="97" w:name="_Toc373682211"/>
            <w:r w:rsidRPr="004421F1">
              <w:rPr>
                <w:bCs w:val="0"/>
                <w:noProof/>
              </w:rPr>
              <w:t>C</w:t>
            </w:r>
            <w:bookmarkEnd w:id="95"/>
            <w:bookmarkEnd w:id="96"/>
            <w:bookmarkEnd w:id="97"/>
          </w:p>
        </w:tc>
        <w:tc>
          <w:tcPr>
            <w:tcW w:w="2881" w:type="dxa"/>
          </w:tcPr>
          <w:p w:rsidR="00642F89" w:rsidRPr="00E2177E" w:rsidRDefault="00642F89" w:rsidP="006E7A05">
            <w:pPr>
              <w:cnfStyle w:val="000000000000"/>
              <w:rPr>
                <w:noProof/>
                <w:color w:val="auto"/>
              </w:rPr>
            </w:pPr>
            <w:bookmarkStart w:id="98" w:name="_Toc373677078"/>
            <w:bookmarkStart w:id="99" w:name="_Toc373681833"/>
            <w:bookmarkStart w:id="100" w:name="_Toc373682212"/>
            <w:r w:rsidRPr="00E2177E">
              <w:rPr>
                <w:color w:val="auto"/>
              </w:rPr>
              <w:t>Variedade Comercial Híbida de Salada 1</w:t>
            </w:r>
            <w:bookmarkEnd w:id="98"/>
            <w:bookmarkEnd w:id="99"/>
            <w:bookmarkEnd w:id="100"/>
          </w:p>
        </w:tc>
        <w:tc>
          <w:tcPr>
            <w:tcW w:w="2882" w:type="dxa"/>
          </w:tcPr>
          <w:p w:rsidR="00642F89" w:rsidRPr="004421F1" w:rsidRDefault="00642F89" w:rsidP="006E7A05">
            <w:pPr>
              <w:cnfStyle w:val="000000000000"/>
              <w:rPr>
                <w:noProof/>
                <w:color w:val="auto"/>
              </w:rPr>
            </w:pPr>
            <w:bookmarkStart w:id="101" w:name="_Toc373677079"/>
            <w:bookmarkStart w:id="102" w:name="_Toc373681834"/>
            <w:bookmarkStart w:id="103" w:name="_Toc373682213"/>
            <w:r w:rsidRPr="004421F1">
              <w:rPr>
                <w:noProof/>
                <w:color w:val="auto"/>
              </w:rPr>
              <w:t>Lodões</w:t>
            </w:r>
            <w:bookmarkEnd w:id="101"/>
            <w:bookmarkEnd w:id="102"/>
            <w:bookmarkEnd w:id="103"/>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04" w:name="_Toc373677080"/>
            <w:bookmarkStart w:id="105" w:name="_Toc373681835"/>
            <w:bookmarkStart w:id="106" w:name="_Toc373682214"/>
            <w:r w:rsidRPr="004421F1">
              <w:rPr>
                <w:bCs w:val="0"/>
                <w:noProof/>
              </w:rPr>
              <w:t>D</w:t>
            </w:r>
            <w:bookmarkEnd w:id="104"/>
            <w:bookmarkEnd w:id="105"/>
            <w:bookmarkEnd w:id="106"/>
          </w:p>
        </w:tc>
        <w:tc>
          <w:tcPr>
            <w:tcW w:w="2881" w:type="dxa"/>
          </w:tcPr>
          <w:p w:rsidR="00642F89" w:rsidRPr="00E2177E" w:rsidRDefault="00642F89" w:rsidP="006E7A05">
            <w:pPr>
              <w:cnfStyle w:val="000000100000"/>
              <w:rPr>
                <w:noProof/>
                <w:color w:val="auto"/>
              </w:rPr>
            </w:pPr>
            <w:bookmarkStart w:id="107" w:name="_Toc373677081"/>
            <w:bookmarkStart w:id="108" w:name="_Toc373681836"/>
            <w:bookmarkStart w:id="109" w:name="_Toc373682215"/>
            <w:r w:rsidRPr="00E2177E">
              <w:rPr>
                <w:color w:val="auto"/>
              </w:rPr>
              <w:t>Variedade Comercial Híbida de Salada 2</w:t>
            </w:r>
            <w:bookmarkEnd w:id="107"/>
            <w:bookmarkEnd w:id="108"/>
            <w:bookmarkEnd w:id="109"/>
          </w:p>
        </w:tc>
        <w:tc>
          <w:tcPr>
            <w:tcW w:w="2882" w:type="dxa"/>
          </w:tcPr>
          <w:p w:rsidR="00642F89" w:rsidRPr="004421F1" w:rsidRDefault="00642F89" w:rsidP="006E7A05">
            <w:pPr>
              <w:cnfStyle w:val="000000100000"/>
              <w:rPr>
                <w:noProof/>
                <w:color w:val="auto"/>
              </w:rPr>
            </w:pPr>
            <w:bookmarkStart w:id="110" w:name="_Toc373677082"/>
            <w:bookmarkStart w:id="111" w:name="_Toc373681837"/>
            <w:bookmarkStart w:id="112" w:name="_Toc373682216"/>
            <w:r w:rsidRPr="004421F1">
              <w:rPr>
                <w:noProof/>
                <w:color w:val="auto"/>
              </w:rPr>
              <w:t>Arcozelo</w:t>
            </w:r>
            <w:bookmarkEnd w:id="110"/>
            <w:bookmarkEnd w:id="111"/>
            <w:bookmarkEnd w:id="112"/>
          </w:p>
        </w:tc>
      </w:tr>
      <w:tr w:rsidR="00642F89" w:rsidTr="006E7A05">
        <w:tc>
          <w:tcPr>
            <w:cnfStyle w:val="001000000000"/>
            <w:tcW w:w="2881" w:type="dxa"/>
          </w:tcPr>
          <w:p w:rsidR="00642F89" w:rsidRPr="004421F1" w:rsidRDefault="00642F89" w:rsidP="006E7A05">
            <w:pPr>
              <w:jc w:val="center"/>
              <w:rPr>
                <w:bCs w:val="0"/>
                <w:noProof/>
              </w:rPr>
            </w:pPr>
            <w:bookmarkStart w:id="113" w:name="_Toc373677083"/>
            <w:bookmarkStart w:id="114" w:name="_Toc373681838"/>
            <w:bookmarkStart w:id="115" w:name="_Toc373682217"/>
            <w:r w:rsidRPr="004421F1">
              <w:rPr>
                <w:bCs w:val="0"/>
                <w:noProof/>
              </w:rPr>
              <w:t>E</w:t>
            </w:r>
            <w:bookmarkEnd w:id="113"/>
            <w:bookmarkEnd w:id="114"/>
            <w:bookmarkEnd w:id="115"/>
          </w:p>
        </w:tc>
        <w:tc>
          <w:tcPr>
            <w:tcW w:w="2881" w:type="dxa"/>
          </w:tcPr>
          <w:p w:rsidR="00642F89" w:rsidRPr="00494C26" w:rsidRDefault="00642F89" w:rsidP="006E7A05">
            <w:pPr>
              <w:cnfStyle w:val="000000000000"/>
              <w:rPr>
                <w:noProof/>
                <w:color w:val="auto"/>
              </w:rPr>
            </w:pPr>
            <w:bookmarkStart w:id="116" w:name="_Toc373677084"/>
            <w:bookmarkStart w:id="117" w:name="_Toc373681839"/>
            <w:bookmarkStart w:id="118" w:name="_Toc373682218"/>
            <w:r w:rsidRPr="00494C26">
              <w:rPr>
                <w:color w:val="auto"/>
              </w:rPr>
              <w:t>Variedade Comercial Híbida de Salada 2</w:t>
            </w:r>
            <w:bookmarkEnd w:id="116"/>
            <w:bookmarkEnd w:id="117"/>
            <w:bookmarkEnd w:id="118"/>
          </w:p>
        </w:tc>
        <w:tc>
          <w:tcPr>
            <w:tcW w:w="2882" w:type="dxa"/>
          </w:tcPr>
          <w:p w:rsidR="00642F89" w:rsidRPr="004421F1" w:rsidRDefault="00642F89" w:rsidP="006E7A05">
            <w:pPr>
              <w:cnfStyle w:val="000000000000"/>
              <w:rPr>
                <w:noProof/>
                <w:color w:val="auto"/>
              </w:rPr>
            </w:pPr>
            <w:bookmarkStart w:id="119" w:name="_Toc373677085"/>
            <w:bookmarkStart w:id="120" w:name="_Toc373681840"/>
            <w:bookmarkStart w:id="121" w:name="_Toc373682219"/>
            <w:r w:rsidRPr="004421F1">
              <w:rPr>
                <w:noProof/>
                <w:color w:val="auto"/>
              </w:rPr>
              <w:t>Izeda</w:t>
            </w:r>
            <w:bookmarkEnd w:id="119"/>
            <w:bookmarkEnd w:id="120"/>
            <w:bookmarkEnd w:id="121"/>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22" w:name="_Toc373677086"/>
            <w:bookmarkStart w:id="123" w:name="_Toc373681841"/>
            <w:bookmarkStart w:id="124" w:name="_Toc373682220"/>
            <w:r w:rsidRPr="004421F1">
              <w:rPr>
                <w:bCs w:val="0"/>
                <w:noProof/>
              </w:rPr>
              <w:t>F</w:t>
            </w:r>
            <w:bookmarkEnd w:id="122"/>
            <w:bookmarkEnd w:id="123"/>
            <w:bookmarkEnd w:id="124"/>
          </w:p>
        </w:tc>
        <w:tc>
          <w:tcPr>
            <w:tcW w:w="2881" w:type="dxa"/>
          </w:tcPr>
          <w:p w:rsidR="00642F89" w:rsidRPr="00494C26" w:rsidRDefault="00642F89" w:rsidP="006E7A05">
            <w:pPr>
              <w:cnfStyle w:val="000000100000"/>
              <w:rPr>
                <w:noProof/>
                <w:color w:val="auto"/>
              </w:rPr>
            </w:pPr>
            <w:bookmarkStart w:id="125" w:name="_Toc373677087"/>
            <w:bookmarkStart w:id="126" w:name="_Toc373681842"/>
            <w:bookmarkStart w:id="127" w:name="_Toc373682221"/>
            <w:r w:rsidRPr="00494C26">
              <w:rPr>
                <w:color w:val="auto"/>
              </w:rPr>
              <w:t xml:space="preserve">Variedade Comercial Híbida de Salada </w:t>
            </w:r>
            <w:bookmarkEnd w:id="125"/>
            <w:bookmarkEnd w:id="126"/>
            <w:bookmarkEnd w:id="127"/>
            <w:r w:rsidRPr="00494C26">
              <w:rPr>
                <w:color w:val="auto"/>
              </w:rPr>
              <w:t>2</w:t>
            </w:r>
          </w:p>
        </w:tc>
        <w:tc>
          <w:tcPr>
            <w:tcW w:w="2882" w:type="dxa"/>
          </w:tcPr>
          <w:p w:rsidR="00642F89" w:rsidRPr="004421F1" w:rsidRDefault="00642F89" w:rsidP="006E7A05">
            <w:pPr>
              <w:cnfStyle w:val="000000100000"/>
              <w:rPr>
                <w:noProof/>
                <w:color w:val="auto"/>
              </w:rPr>
            </w:pPr>
            <w:bookmarkStart w:id="128" w:name="_Toc373677088"/>
            <w:bookmarkStart w:id="129" w:name="_Toc373681843"/>
            <w:bookmarkStart w:id="130" w:name="_Toc373682222"/>
            <w:r w:rsidRPr="004421F1">
              <w:rPr>
                <w:noProof/>
                <w:color w:val="auto"/>
              </w:rPr>
              <w:t>Lodões</w:t>
            </w:r>
            <w:bookmarkEnd w:id="128"/>
            <w:bookmarkEnd w:id="129"/>
            <w:bookmarkEnd w:id="130"/>
          </w:p>
        </w:tc>
      </w:tr>
      <w:tr w:rsidR="00642F89" w:rsidTr="006E7A05">
        <w:tc>
          <w:tcPr>
            <w:cnfStyle w:val="001000000000"/>
            <w:tcW w:w="2881" w:type="dxa"/>
          </w:tcPr>
          <w:p w:rsidR="00642F89" w:rsidRPr="004421F1" w:rsidRDefault="00642F89" w:rsidP="006E7A05">
            <w:pPr>
              <w:jc w:val="center"/>
              <w:rPr>
                <w:bCs w:val="0"/>
                <w:noProof/>
              </w:rPr>
            </w:pPr>
            <w:bookmarkStart w:id="131" w:name="_Toc373677089"/>
            <w:bookmarkStart w:id="132" w:name="_Toc373681844"/>
            <w:bookmarkStart w:id="133" w:name="_Toc373682223"/>
            <w:r w:rsidRPr="004421F1">
              <w:rPr>
                <w:bCs w:val="0"/>
                <w:noProof/>
              </w:rPr>
              <w:t>G</w:t>
            </w:r>
            <w:bookmarkEnd w:id="131"/>
            <w:bookmarkEnd w:id="132"/>
            <w:bookmarkEnd w:id="133"/>
          </w:p>
        </w:tc>
        <w:tc>
          <w:tcPr>
            <w:tcW w:w="2881" w:type="dxa"/>
          </w:tcPr>
          <w:p w:rsidR="00642F89" w:rsidRPr="004421F1" w:rsidRDefault="00642F89" w:rsidP="006E7A05">
            <w:pPr>
              <w:cnfStyle w:val="000000000000"/>
              <w:rPr>
                <w:noProof/>
                <w:color w:val="auto"/>
              </w:rPr>
            </w:pPr>
            <w:bookmarkStart w:id="134" w:name="_Toc373677090"/>
            <w:bookmarkStart w:id="135" w:name="_Toc373681845"/>
            <w:bookmarkStart w:id="136" w:name="_Toc373682224"/>
            <w:r w:rsidRPr="004C7C87">
              <w:rPr>
                <w:noProof/>
                <w:color w:val="auto"/>
              </w:rPr>
              <w:t>Xuxa</w:t>
            </w:r>
            <w:bookmarkEnd w:id="134"/>
            <w:bookmarkEnd w:id="135"/>
            <w:bookmarkEnd w:id="136"/>
            <w:r>
              <w:rPr>
                <w:rStyle w:val="Refdenotaderodap"/>
                <w:noProof/>
                <w:color w:val="auto"/>
              </w:rPr>
              <w:footnoteReference w:id="1"/>
            </w:r>
          </w:p>
        </w:tc>
        <w:tc>
          <w:tcPr>
            <w:tcW w:w="2882" w:type="dxa"/>
          </w:tcPr>
          <w:p w:rsidR="00642F89" w:rsidRPr="004421F1" w:rsidRDefault="00642F89" w:rsidP="006E7A05">
            <w:pPr>
              <w:cnfStyle w:val="000000000000"/>
              <w:rPr>
                <w:noProof/>
                <w:color w:val="auto"/>
              </w:rPr>
            </w:pPr>
            <w:bookmarkStart w:id="137" w:name="_Toc373677091"/>
            <w:bookmarkStart w:id="138" w:name="_Toc373681846"/>
            <w:bookmarkStart w:id="139" w:name="_Toc373682225"/>
            <w:r w:rsidRPr="004421F1">
              <w:rPr>
                <w:noProof/>
                <w:color w:val="auto"/>
              </w:rPr>
              <w:t>Arcozelo</w:t>
            </w:r>
            <w:bookmarkEnd w:id="137"/>
            <w:bookmarkEnd w:id="138"/>
            <w:bookmarkEnd w:id="139"/>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40" w:name="_Toc373677092"/>
            <w:bookmarkStart w:id="141" w:name="_Toc373681847"/>
            <w:bookmarkStart w:id="142" w:name="_Toc373682226"/>
            <w:r w:rsidRPr="004421F1">
              <w:rPr>
                <w:bCs w:val="0"/>
                <w:noProof/>
              </w:rPr>
              <w:t>H</w:t>
            </w:r>
            <w:bookmarkEnd w:id="140"/>
            <w:bookmarkEnd w:id="141"/>
            <w:bookmarkEnd w:id="142"/>
          </w:p>
        </w:tc>
        <w:tc>
          <w:tcPr>
            <w:tcW w:w="2881" w:type="dxa"/>
          </w:tcPr>
          <w:p w:rsidR="00642F89" w:rsidRPr="004421F1" w:rsidRDefault="00642F89" w:rsidP="006E7A05">
            <w:pPr>
              <w:cnfStyle w:val="000000100000"/>
              <w:rPr>
                <w:noProof/>
                <w:color w:val="auto"/>
              </w:rPr>
            </w:pPr>
            <w:bookmarkStart w:id="143" w:name="_Toc373677093"/>
            <w:bookmarkStart w:id="144" w:name="_Toc373681848"/>
            <w:bookmarkStart w:id="145" w:name="_Toc373682227"/>
            <w:r w:rsidRPr="004421F1">
              <w:rPr>
                <w:noProof/>
                <w:color w:val="auto"/>
              </w:rPr>
              <w:t>Xuxa</w:t>
            </w:r>
            <w:bookmarkEnd w:id="143"/>
            <w:bookmarkEnd w:id="144"/>
            <w:bookmarkEnd w:id="145"/>
          </w:p>
        </w:tc>
        <w:tc>
          <w:tcPr>
            <w:tcW w:w="2882" w:type="dxa"/>
          </w:tcPr>
          <w:p w:rsidR="00642F89" w:rsidRPr="004421F1" w:rsidRDefault="00642F89" w:rsidP="006E7A05">
            <w:pPr>
              <w:cnfStyle w:val="000000100000"/>
              <w:rPr>
                <w:noProof/>
                <w:color w:val="auto"/>
              </w:rPr>
            </w:pPr>
            <w:bookmarkStart w:id="146" w:name="_Toc373677094"/>
            <w:bookmarkStart w:id="147" w:name="_Toc373681849"/>
            <w:bookmarkStart w:id="148" w:name="_Toc373682228"/>
            <w:r w:rsidRPr="004421F1">
              <w:rPr>
                <w:noProof/>
                <w:color w:val="auto"/>
              </w:rPr>
              <w:t>Izeda</w:t>
            </w:r>
            <w:bookmarkEnd w:id="146"/>
            <w:bookmarkEnd w:id="147"/>
            <w:bookmarkEnd w:id="148"/>
          </w:p>
        </w:tc>
      </w:tr>
      <w:tr w:rsidR="00642F89" w:rsidTr="006E7A05">
        <w:tc>
          <w:tcPr>
            <w:cnfStyle w:val="001000000000"/>
            <w:tcW w:w="2881" w:type="dxa"/>
          </w:tcPr>
          <w:p w:rsidR="00642F89" w:rsidRPr="004421F1" w:rsidRDefault="00642F89" w:rsidP="006E7A05">
            <w:pPr>
              <w:jc w:val="center"/>
              <w:rPr>
                <w:bCs w:val="0"/>
                <w:noProof/>
              </w:rPr>
            </w:pPr>
            <w:bookmarkStart w:id="149" w:name="_Toc373677095"/>
            <w:bookmarkStart w:id="150" w:name="_Toc373681850"/>
            <w:bookmarkStart w:id="151" w:name="_Toc373682229"/>
            <w:r w:rsidRPr="004421F1">
              <w:rPr>
                <w:bCs w:val="0"/>
                <w:noProof/>
              </w:rPr>
              <w:t>I</w:t>
            </w:r>
            <w:bookmarkEnd w:id="149"/>
            <w:bookmarkEnd w:id="150"/>
            <w:bookmarkEnd w:id="151"/>
          </w:p>
        </w:tc>
        <w:tc>
          <w:tcPr>
            <w:tcW w:w="2881" w:type="dxa"/>
          </w:tcPr>
          <w:p w:rsidR="00642F89" w:rsidRPr="004421F1" w:rsidRDefault="00642F89" w:rsidP="006E7A05">
            <w:pPr>
              <w:cnfStyle w:val="000000000000"/>
              <w:rPr>
                <w:noProof/>
                <w:color w:val="auto"/>
              </w:rPr>
            </w:pPr>
            <w:bookmarkStart w:id="152" w:name="_Toc373677096"/>
            <w:bookmarkStart w:id="153" w:name="_Toc373681851"/>
            <w:bookmarkStart w:id="154" w:name="_Toc373682230"/>
            <w:r w:rsidRPr="004421F1">
              <w:rPr>
                <w:noProof/>
                <w:color w:val="auto"/>
              </w:rPr>
              <w:t>Xuxa</w:t>
            </w:r>
            <w:bookmarkEnd w:id="152"/>
            <w:bookmarkEnd w:id="153"/>
            <w:bookmarkEnd w:id="154"/>
          </w:p>
        </w:tc>
        <w:tc>
          <w:tcPr>
            <w:tcW w:w="2882" w:type="dxa"/>
          </w:tcPr>
          <w:p w:rsidR="00642F89" w:rsidRPr="004421F1" w:rsidRDefault="00642F89" w:rsidP="006E7A05">
            <w:pPr>
              <w:cnfStyle w:val="000000000000"/>
              <w:rPr>
                <w:noProof/>
                <w:color w:val="auto"/>
              </w:rPr>
            </w:pPr>
            <w:bookmarkStart w:id="155" w:name="_Toc373677097"/>
            <w:bookmarkStart w:id="156" w:name="_Toc373681852"/>
            <w:bookmarkStart w:id="157" w:name="_Toc373682231"/>
            <w:r w:rsidRPr="004421F1">
              <w:rPr>
                <w:noProof/>
                <w:color w:val="auto"/>
              </w:rPr>
              <w:t>Lodões</w:t>
            </w:r>
            <w:bookmarkEnd w:id="155"/>
            <w:bookmarkEnd w:id="156"/>
            <w:bookmarkEnd w:id="157"/>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58" w:name="_Toc373677098"/>
            <w:bookmarkStart w:id="159" w:name="_Toc373681853"/>
            <w:bookmarkStart w:id="160" w:name="_Toc373682232"/>
            <w:r w:rsidRPr="004421F1">
              <w:rPr>
                <w:bCs w:val="0"/>
                <w:noProof/>
              </w:rPr>
              <w:t>J</w:t>
            </w:r>
            <w:bookmarkEnd w:id="158"/>
            <w:bookmarkEnd w:id="159"/>
            <w:bookmarkEnd w:id="160"/>
          </w:p>
        </w:tc>
        <w:tc>
          <w:tcPr>
            <w:tcW w:w="2881" w:type="dxa"/>
          </w:tcPr>
          <w:p w:rsidR="00642F89" w:rsidRPr="004421F1" w:rsidRDefault="00642F89" w:rsidP="006E7A05">
            <w:pPr>
              <w:cnfStyle w:val="000000100000"/>
              <w:rPr>
                <w:noProof/>
                <w:color w:val="auto"/>
              </w:rPr>
            </w:pPr>
            <w:bookmarkStart w:id="161" w:name="_Toc373677099"/>
            <w:bookmarkStart w:id="162" w:name="_Toc373681854"/>
            <w:bookmarkStart w:id="163" w:name="_Toc373682233"/>
            <w:r w:rsidRPr="004421F1">
              <w:rPr>
                <w:noProof/>
                <w:color w:val="auto"/>
              </w:rPr>
              <w:t>Arcozelo</w:t>
            </w:r>
            <w:bookmarkEnd w:id="161"/>
            <w:bookmarkEnd w:id="162"/>
            <w:bookmarkEnd w:id="163"/>
          </w:p>
        </w:tc>
        <w:tc>
          <w:tcPr>
            <w:tcW w:w="2882" w:type="dxa"/>
          </w:tcPr>
          <w:p w:rsidR="00642F89" w:rsidRPr="004421F1" w:rsidRDefault="00642F89" w:rsidP="006E7A05">
            <w:pPr>
              <w:cnfStyle w:val="000000100000"/>
              <w:rPr>
                <w:noProof/>
                <w:color w:val="auto"/>
              </w:rPr>
            </w:pPr>
            <w:bookmarkStart w:id="164" w:name="_Toc373677100"/>
            <w:bookmarkStart w:id="165" w:name="_Toc373681855"/>
            <w:bookmarkStart w:id="166" w:name="_Toc373682234"/>
            <w:r w:rsidRPr="00E2177E">
              <w:rPr>
                <w:color w:val="auto"/>
              </w:rPr>
              <w:t>Variedade Comercial Híbida de Salada 1</w:t>
            </w:r>
            <w:bookmarkEnd w:id="164"/>
            <w:bookmarkEnd w:id="165"/>
            <w:bookmarkEnd w:id="166"/>
          </w:p>
        </w:tc>
      </w:tr>
      <w:tr w:rsidR="00642F89" w:rsidTr="006E7A05">
        <w:tc>
          <w:tcPr>
            <w:cnfStyle w:val="001000000000"/>
            <w:tcW w:w="2881" w:type="dxa"/>
          </w:tcPr>
          <w:p w:rsidR="00642F89" w:rsidRPr="004421F1" w:rsidRDefault="00642F89" w:rsidP="006E7A05">
            <w:pPr>
              <w:jc w:val="center"/>
              <w:rPr>
                <w:bCs w:val="0"/>
                <w:noProof/>
              </w:rPr>
            </w:pPr>
            <w:bookmarkStart w:id="167" w:name="_Toc373677101"/>
            <w:bookmarkStart w:id="168" w:name="_Toc373681856"/>
            <w:bookmarkStart w:id="169" w:name="_Toc373682235"/>
            <w:r w:rsidRPr="004421F1">
              <w:rPr>
                <w:bCs w:val="0"/>
                <w:noProof/>
              </w:rPr>
              <w:t>L</w:t>
            </w:r>
            <w:bookmarkEnd w:id="167"/>
            <w:bookmarkEnd w:id="168"/>
            <w:bookmarkEnd w:id="169"/>
          </w:p>
        </w:tc>
        <w:tc>
          <w:tcPr>
            <w:tcW w:w="2881" w:type="dxa"/>
          </w:tcPr>
          <w:p w:rsidR="00642F89" w:rsidRPr="004421F1" w:rsidRDefault="00642F89" w:rsidP="006E7A05">
            <w:pPr>
              <w:cnfStyle w:val="000000000000"/>
              <w:rPr>
                <w:noProof/>
                <w:color w:val="auto"/>
              </w:rPr>
            </w:pPr>
            <w:bookmarkStart w:id="170" w:name="_Toc373677102"/>
            <w:bookmarkStart w:id="171" w:name="_Toc373681857"/>
            <w:bookmarkStart w:id="172" w:name="_Toc373682236"/>
            <w:r w:rsidRPr="004421F1">
              <w:rPr>
                <w:noProof/>
                <w:color w:val="auto"/>
              </w:rPr>
              <w:t>Arcozelo</w:t>
            </w:r>
            <w:bookmarkEnd w:id="170"/>
            <w:bookmarkEnd w:id="171"/>
            <w:bookmarkEnd w:id="172"/>
          </w:p>
        </w:tc>
        <w:tc>
          <w:tcPr>
            <w:tcW w:w="2882" w:type="dxa"/>
          </w:tcPr>
          <w:p w:rsidR="00642F89" w:rsidRPr="004421F1" w:rsidRDefault="00642F89" w:rsidP="006E7A05">
            <w:pPr>
              <w:cnfStyle w:val="000000000000"/>
              <w:rPr>
                <w:noProof/>
                <w:color w:val="auto"/>
              </w:rPr>
            </w:pPr>
            <w:bookmarkStart w:id="173" w:name="_Toc373677103"/>
            <w:bookmarkStart w:id="174" w:name="_Toc373681858"/>
            <w:bookmarkStart w:id="175" w:name="_Toc373682237"/>
            <w:r w:rsidRPr="00E2177E">
              <w:rPr>
                <w:color w:val="auto"/>
              </w:rPr>
              <w:t xml:space="preserve">Variedade Comercial Híbida de Salada </w:t>
            </w:r>
            <w:bookmarkEnd w:id="173"/>
            <w:bookmarkEnd w:id="174"/>
            <w:bookmarkEnd w:id="175"/>
            <w:r>
              <w:rPr>
                <w:color w:val="auto"/>
              </w:rPr>
              <w:t>2</w:t>
            </w:r>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76" w:name="_Toc373677104"/>
            <w:bookmarkStart w:id="177" w:name="_Toc373681859"/>
            <w:bookmarkStart w:id="178" w:name="_Toc373682238"/>
            <w:r w:rsidRPr="004421F1">
              <w:rPr>
                <w:bCs w:val="0"/>
                <w:noProof/>
              </w:rPr>
              <w:t>M</w:t>
            </w:r>
            <w:bookmarkEnd w:id="176"/>
            <w:bookmarkEnd w:id="177"/>
            <w:bookmarkEnd w:id="178"/>
          </w:p>
        </w:tc>
        <w:tc>
          <w:tcPr>
            <w:tcW w:w="2881" w:type="dxa"/>
          </w:tcPr>
          <w:p w:rsidR="00642F89" w:rsidRPr="004421F1" w:rsidRDefault="00642F89" w:rsidP="006E7A05">
            <w:pPr>
              <w:cnfStyle w:val="000000100000"/>
              <w:rPr>
                <w:noProof/>
                <w:color w:val="auto"/>
              </w:rPr>
            </w:pPr>
            <w:bookmarkStart w:id="179" w:name="_Toc373677105"/>
            <w:bookmarkStart w:id="180" w:name="_Toc373681860"/>
            <w:bookmarkStart w:id="181" w:name="_Toc373682239"/>
            <w:r w:rsidRPr="004421F1">
              <w:rPr>
                <w:noProof/>
                <w:color w:val="auto"/>
              </w:rPr>
              <w:t>Arcozelo</w:t>
            </w:r>
            <w:bookmarkEnd w:id="179"/>
            <w:bookmarkEnd w:id="180"/>
            <w:bookmarkEnd w:id="181"/>
          </w:p>
        </w:tc>
        <w:tc>
          <w:tcPr>
            <w:tcW w:w="2882" w:type="dxa"/>
          </w:tcPr>
          <w:p w:rsidR="00642F89" w:rsidRPr="004421F1" w:rsidRDefault="00642F89" w:rsidP="006E7A05">
            <w:pPr>
              <w:cnfStyle w:val="000000100000"/>
              <w:rPr>
                <w:noProof/>
                <w:color w:val="auto"/>
              </w:rPr>
            </w:pPr>
            <w:bookmarkStart w:id="182" w:name="_Toc373677106"/>
            <w:bookmarkStart w:id="183" w:name="_Toc373681861"/>
            <w:bookmarkStart w:id="184" w:name="_Toc373682240"/>
            <w:r w:rsidRPr="004421F1">
              <w:rPr>
                <w:noProof/>
                <w:color w:val="auto"/>
              </w:rPr>
              <w:t>Xuxa</w:t>
            </w:r>
            <w:bookmarkEnd w:id="182"/>
            <w:bookmarkEnd w:id="183"/>
            <w:bookmarkEnd w:id="184"/>
          </w:p>
        </w:tc>
      </w:tr>
      <w:tr w:rsidR="00642F89" w:rsidTr="006E7A05">
        <w:tc>
          <w:tcPr>
            <w:cnfStyle w:val="001000000000"/>
            <w:tcW w:w="2881" w:type="dxa"/>
          </w:tcPr>
          <w:p w:rsidR="00642F89" w:rsidRPr="004421F1" w:rsidRDefault="00642F89" w:rsidP="006E7A05">
            <w:pPr>
              <w:jc w:val="center"/>
              <w:rPr>
                <w:bCs w:val="0"/>
                <w:noProof/>
              </w:rPr>
            </w:pPr>
            <w:bookmarkStart w:id="185" w:name="_Toc373677107"/>
            <w:bookmarkStart w:id="186" w:name="_Toc373681862"/>
            <w:bookmarkStart w:id="187" w:name="_Toc373682241"/>
            <w:r w:rsidRPr="004421F1">
              <w:rPr>
                <w:bCs w:val="0"/>
                <w:noProof/>
              </w:rPr>
              <w:t>N</w:t>
            </w:r>
            <w:bookmarkEnd w:id="185"/>
            <w:bookmarkEnd w:id="186"/>
            <w:bookmarkEnd w:id="187"/>
          </w:p>
        </w:tc>
        <w:tc>
          <w:tcPr>
            <w:tcW w:w="2881" w:type="dxa"/>
          </w:tcPr>
          <w:p w:rsidR="00642F89" w:rsidRPr="004421F1" w:rsidRDefault="00642F89" w:rsidP="006E7A05">
            <w:pPr>
              <w:cnfStyle w:val="000000000000"/>
              <w:rPr>
                <w:noProof/>
                <w:color w:val="auto"/>
              </w:rPr>
            </w:pPr>
            <w:bookmarkStart w:id="188" w:name="_Toc373677108"/>
            <w:bookmarkStart w:id="189" w:name="_Toc373681863"/>
            <w:bookmarkStart w:id="190" w:name="_Toc373682242"/>
            <w:r w:rsidRPr="004421F1">
              <w:rPr>
                <w:noProof/>
                <w:color w:val="auto"/>
              </w:rPr>
              <w:t>Izeda</w:t>
            </w:r>
            <w:bookmarkEnd w:id="188"/>
            <w:bookmarkEnd w:id="189"/>
            <w:bookmarkEnd w:id="190"/>
          </w:p>
        </w:tc>
        <w:tc>
          <w:tcPr>
            <w:tcW w:w="2882" w:type="dxa"/>
          </w:tcPr>
          <w:p w:rsidR="00642F89" w:rsidRPr="004421F1" w:rsidRDefault="00642F89" w:rsidP="006E7A05">
            <w:pPr>
              <w:cnfStyle w:val="000000000000"/>
              <w:rPr>
                <w:noProof/>
                <w:color w:val="auto"/>
              </w:rPr>
            </w:pPr>
            <w:bookmarkStart w:id="191" w:name="_Toc373677109"/>
            <w:bookmarkStart w:id="192" w:name="_Toc373681864"/>
            <w:bookmarkStart w:id="193" w:name="_Toc373682243"/>
            <w:r w:rsidRPr="00E2177E">
              <w:rPr>
                <w:color w:val="auto"/>
              </w:rPr>
              <w:t>Variedade Comercial Híbida de Salada 1</w:t>
            </w:r>
            <w:bookmarkEnd w:id="191"/>
            <w:bookmarkEnd w:id="192"/>
            <w:bookmarkEnd w:id="193"/>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194" w:name="_Toc373677110"/>
            <w:bookmarkStart w:id="195" w:name="_Toc373681865"/>
            <w:bookmarkStart w:id="196" w:name="_Toc373682244"/>
            <w:r w:rsidRPr="004421F1">
              <w:rPr>
                <w:bCs w:val="0"/>
                <w:noProof/>
              </w:rPr>
              <w:t>O</w:t>
            </w:r>
            <w:bookmarkEnd w:id="194"/>
            <w:bookmarkEnd w:id="195"/>
            <w:bookmarkEnd w:id="196"/>
          </w:p>
        </w:tc>
        <w:tc>
          <w:tcPr>
            <w:tcW w:w="2881" w:type="dxa"/>
          </w:tcPr>
          <w:p w:rsidR="00642F89" w:rsidRPr="004421F1" w:rsidRDefault="00642F89" w:rsidP="006E7A05">
            <w:pPr>
              <w:cnfStyle w:val="000000100000"/>
              <w:rPr>
                <w:noProof/>
                <w:color w:val="auto"/>
              </w:rPr>
            </w:pPr>
            <w:bookmarkStart w:id="197" w:name="_Toc373677111"/>
            <w:bookmarkStart w:id="198" w:name="_Toc373681866"/>
            <w:bookmarkStart w:id="199" w:name="_Toc373682245"/>
            <w:r w:rsidRPr="004421F1">
              <w:rPr>
                <w:noProof/>
                <w:color w:val="auto"/>
              </w:rPr>
              <w:t>Izeda</w:t>
            </w:r>
            <w:bookmarkEnd w:id="197"/>
            <w:bookmarkEnd w:id="198"/>
            <w:bookmarkEnd w:id="199"/>
          </w:p>
        </w:tc>
        <w:tc>
          <w:tcPr>
            <w:tcW w:w="2882" w:type="dxa"/>
          </w:tcPr>
          <w:p w:rsidR="00642F89" w:rsidRPr="004421F1" w:rsidRDefault="00642F89" w:rsidP="006E7A05">
            <w:pPr>
              <w:cnfStyle w:val="000000100000"/>
              <w:rPr>
                <w:noProof/>
                <w:color w:val="auto"/>
              </w:rPr>
            </w:pPr>
            <w:bookmarkStart w:id="200" w:name="_Toc373677112"/>
            <w:bookmarkStart w:id="201" w:name="_Toc373681867"/>
            <w:bookmarkStart w:id="202" w:name="_Toc373682246"/>
            <w:r w:rsidRPr="00E2177E">
              <w:rPr>
                <w:color w:val="auto"/>
              </w:rPr>
              <w:t xml:space="preserve">Variedade Comercial Híbida de Salada </w:t>
            </w:r>
            <w:r>
              <w:rPr>
                <w:color w:val="auto"/>
              </w:rPr>
              <w:t>2</w:t>
            </w:r>
            <w:bookmarkEnd w:id="200"/>
            <w:bookmarkEnd w:id="201"/>
            <w:bookmarkEnd w:id="202"/>
          </w:p>
        </w:tc>
      </w:tr>
      <w:tr w:rsidR="00642F89" w:rsidTr="006E7A05">
        <w:tc>
          <w:tcPr>
            <w:cnfStyle w:val="001000000000"/>
            <w:tcW w:w="2881" w:type="dxa"/>
          </w:tcPr>
          <w:p w:rsidR="00642F89" w:rsidRPr="004421F1" w:rsidRDefault="00642F89" w:rsidP="006E7A05">
            <w:pPr>
              <w:jc w:val="center"/>
              <w:rPr>
                <w:bCs w:val="0"/>
                <w:noProof/>
              </w:rPr>
            </w:pPr>
            <w:bookmarkStart w:id="203" w:name="_Toc373677113"/>
            <w:bookmarkStart w:id="204" w:name="_Toc373681868"/>
            <w:bookmarkStart w:id="205" w:name="_Toc373682247"/>
            <w:r w:rsidRPr="004421F1">
              <w:rPr>
                <w:bCs w:val="0"/>
                <w:noProof/>
              </w:rPr>
              <w:t>P</w:t>
            </w:r>
            <w:bookmarkEnd w:id="203"/>
            <w:bookmarkEnd w:id="204"/>
            <w:bookmarkEnd w:id="205"/>
          </w:p>
        </w:tc>
        <w:tc>
          <w:tcPr>
            <w:tcW w:w="2881" w:type="dxa"/>
          </w:tcPr>
          <w:p w:rsidR="00642F89" w:rsidRPr="004421F1" w:rsidRDefault="00642F89" w:rsidP="006E7A05">
            <w:pPr>
              <w:cnfStyle w:val="000000000000"/>
              <w:rPr>
                <w:noProof/>
                <w:color w:val="auto"/>
              </w:rPr>
            </w:pPr>
            <w:bookmarkStart w:id="206" w:name="_Toc373677114"/>
            <w:bookmarkStart w:id="207" w:name="_Toc373681869"/>
            <w:bookmarkStart w:id="208" w:name="_Toc373682248"/>
            <w:r w:rsidRPr="004421F1">
              <w:rPr>
                <w:noProof/>
                <w:color w:val="auto"/>
              </w:rPr>
              <w:t>Izeda</w:t>
            </w:r>
            <w:bookmarkEnd w:id="206"/>
            <w:bookmarkEnd w:id="207"/>
            <w:bookmarkEnd w:id="208"/>
          </w:p>
        </w:tc>
        <w:tc>
          <w:tcPr>
            <w:tcW w:w="2882" w:type="dxa"/>
          </w:tcPr>
          <w:p w:rsidR="00642F89" w:rsidRPr="004421F1" w:rsidRDefault="00642F89" w:rsidP="006E7A05">
            <w:pPr>
              <w:cnfStyle w:val="000000000000"/>
              <w:rPr>
                <w:noProof/>
                <w:color w:val="auto"/>
              </w:rPr>
            </w:pPr>
            <w:bookmarkStart w:id="209" w:name="_Toc373677115"/>
            <w:bookmarkStart w:id="210" w:name="_Toc373681870"/>
            <w:bookmarkStart w:id="211" w:name="_Toc373682249"/>
            <w:r w:rsidRPr="004421F1">
              <w:rPr>
                <w:noProof/>
                <w:color w:val="auto"/>
              </w:rPr>
              <w:t>Xuxa</w:t>
            </w:r>
            <w:bookmarkEnd w:id="209"/>
            <w:bookmarkEnd w:id="210"/>
            <w:bookmarkEnd w:id="211"/>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212" w:name="_Toc373677116"/>
            <w:bookmarkStart w:id="213" w:name="_Toc373681871"/>
            <w:bookmarkStart w:id="214" w:name="_Toc373682250"/>
            <w:r w:rsidRPr="004421F1">
              <w:rPr>
                <w:bCs w:val="0"/>
                <w:noProof/>
              </w:rPr>
              <w:t>Q</w:t>
            </w:r>
            <w:bookmarkEnd w:id="212"/>
            <w:bookmarkEnd w:id="213"/>
            <w:bookmarkEnd w:id="214"/>
          </w:p>
        </w:tc>
        <w:tc>
          <w:tcPr>
            <w:tcW w:w="2881" w:type="dxa"/>
          </w:tcPr>
          <w:p w:rsidR="00642F89" w:rsidRPr="004421F1" w:rsidRDefault="00642F89" w:rsidP="006E7A05">
            <w:pPr>
              <w:cnfStyle w:val="000000100000"/>
              <w:rPr>
                <w:noProof/>
                <w:color w:val="auto"/>
              </w:rPr>
            </w:pPr>
            <w:bookmarkStart w:id="215" w:name="_Toc373677117"/>
            <w:bookmarkStart w:id="216" w:name="_Toc373681872"/>
            <w:bookmarkStart w:id="217" w:name="_Toc373682251"/>
            <w:r w:rsidRPr="004421F1">
              <w:rPr>
                <w:noProof/>
                <w:color w:val="auto"/>
              </w:rPr>
              <w:t>Lodões</w:t>
            </w:r>
            <w:bookmarkEnd w:id="215"/>
            <w:bookmarkEnd w:id="216"/>
            <w:bookmarkEnd w:id="217"/>
          </w:p>
        </w:tc>
        <w:tc>
          <w:tcPr>
            <w:tcW w:w="2882" w:type="dxa"/>
          </w:tcPr>
          <w:p w:rsidR="00642F89" w:rsidRPr="004421F1" w:rsidRDefault="00642F89" w:rsidP="006E7A05">
            <w:pPr>
              <w:cnfStyle w:val="000000100000"/>
              <w:rPr>
                <w:noProof/>
                <w:color w:val="auto"/>
              </w:rPr>
            </w:pPr>
            <w:bookmarkStart w:id="218" w:name="_Toc373677118"/>
            <w:bookmarkStart w:id="219" w:name="_Toc373681873"/>
            <w:bookmarkStart w:id="220" w:name="_Toc373682252"/>
            <w:r w:rsidRPr="00E2177E">
              <w:rPr>
                <w:color w:val="auto"/>
              </w:rPr>
              <w:t>Variedade Comercial Híbida de Salada 1</w:t>
            </w:r>
            <w:bookmarkEnd w:id="218"/>
            <w:bookmarkEnd w:id="219"/>
            <w:bookmarkEnd w:id="220"/>
          </w:p>
        </w:tc>
      </w:tr>
      <w:tr w:rsidR="00642F89" w:rsidTr="006E7A05">
        <w:tc>
          <w:tcPr>
            <w:cnfStyle w:val="001000000000"/>
            <w:tcW w:w="2881" w:type="dxa"/>
          </w:tcPr>
          <w:p w:rsidR="00642F89" w:rsidRPr="004421F1" w:rsidRDefault="00642F89" w:rsidP="006E7A05">
            <w:pPr>
              <w:jc w:val="center"/>
              <w:rPr>
                <w:bCs w:val="0"/>
                <w:noProof/>
              </w:rPr>
            </w:pPr>
            <w:bookmarkStart w:id="221" w:name="_Toc373677119"/>
            <w:bookmarkStart w:id="222" w:name="_Toc373681874"/>
            <w:bookmarkStart w:id="223" w:name="_Toc373682253"/>
            <w:r w:rsidRPr="004421F1">
              <w:rPr>
                <w:bCs w:val="0"/>
                <w:noProof/>
              </w:rPr>
              <w:t>R</w:t>
            </w:r>
            <w:bookmarkEnd w:id="221"/>
            <w:bookmarkEnd w:id="222"/>
            <w:bookmarkEnd w:id="223"/>
          </w:p>
        </w:tc>
        <w:tc>
          <w:tcPr>
            <w:tcW w:w="2881" w:type="dxa"/>
          </w:tcPr>
          <w:p w:rsidR="00642F89" w:rsidRPr="004421F1" w:rsidRDefault="00642F89" w:rsidP="006E7A05">
            <w:pPr>
              <w:cnfStyle w:val="000000000000"/>
              <w:rPr>
                <w:noProof/>
                <w:color w:val="auto"/>
              </w:rPr>
            </w:pPr>
            <w:bookmarkStart w:id="224" w:name="_Toc373677120"/>
            <w:bookmarkStart w:id="225" w:name="_Toc373681875"/>
            <w:bookmarkStart w:id="226" w:name="_Toc373682254"/>
            <w:r w:rsidRPr="004421F1">
              <w:rPr>
                <w:noProof/>
                <w:color w:val="auto"/>
              </w:rPr>
              <w:t>Lodões</w:t>
            </w:r>
            <w:bookmarkEnd w:id="224"/>
            <w:bookmarkEnd w:id="225"/>
            <w:bookmarkEnd w:id="226"/>
          </w:p>
        </w:tc>
        <w:tc>
          <w:tcPr>
            <w:tcW w:w="2882" w:type="dxa"/>
          </w:tcPr>
          <w:p w:rsidR="00642F89" w:rsidRPr="004421F1" w:rsidRDefault="00642F89" w:rsidP="006E7A05">
            <w:pPr>
              <w:cnfStyle w:val="000000000000"/>
              <w:rPr>
                <w:noProof/>
                <w:color w:val="auto"/>
              </w:rPr>
            </w:pPr>
            <w:bookmarkStart w:id="227" w:name="_Toc373677121"/>
            <w:bookmarkStart w:id="228" w:name="_Toc373681876"/>
            <w:bookmarkStart w:id="229" w:name="_Toc373682255"/>
            <w:r w:rsidRPr="00E2177E">
              <w:rPr>
                <w:color w:val="auto"/>
              </w:rPr>
              <w:t>Varied</w:t>
            </w:r>
            <w:r>
              <w:rPr>
                <w:color w:val="auto"/>
              </w:rPr>
              <w:t>ade Comercial Híbida de Salada 2</w:t>
            </w:r>
            <w:bookmarkEnd w:id="227"/>
            <w:bookmarkEnd w:id="228"/>
            <w:bookmarkEnd w:id="229"/>
          </w:p>
        </w:tc>
      </w:tr>
      <w:tr w:rsidR="00642F89" w:rsidTr="006E7A05">
        <w:trPr>
          <w:cnfStyle w:val="000000100000"/>
        </w:trPr>
        <w:tc>
          <w:tcPr>
            <w:cnfStyle w:val="001000000000"/>
            <w:tcW w:w="2881" w:type="dxa"/>
          </w:tcPr>
          <w:p w:rsidR="00642F89" w:rsidRPr="004421F1" w:rsidRDefault="00642F89" w:rsidP="006E7A05">
            <w:pPr>
              <w:jc w:val="center"/>
              <w:rPr>
                <w:bCs w:val="0"/>
                <w:noProof/>
              </w:rPr>
            </w:pPr>
            <w:bookmarkStart w:id="230" w:name="_Toc373677122"/>
            <w:bookmarkStart w:id="231" w:name="_Toc373681877"/>
            <w:bookmarkStart w:id="232" w:name="_Toc373682256"/>
            <w:r w:rsidRPr="004421F1">
              <w:rPr>
                <w:bCs w:val="0"/>
                <w:noProof/>
              </w:rPr>
              <w:t>S</w:t>
            </w:r>
            <w:bookmarkEnd w:id="230"/>
            <w:bookmarkEnd w:id="231"/>
            <w:bookmarkEnd w:id="232"/>
          </w:p>
        </w:tc>
        <w:tc>
          <w:tcPr>
            <w:tcW w:w="2881" w:type="dxa"/>
          </w:tcPr>
          <w:p w:rsidR="00642F89" w:rsidRPr="004421F1" w:rsidRDefault="00642F89" w:rsidP="006E7A05">
            <w:pPr>
              <w:cnfStyle w:val="000000100000"/>
              <w:rPr>
                <w:noProof/>
                <w:color w:val="auto"/>
              </w:rPr>
            </w:pPr>
            <w:bookmarkStart w:id="233" w:name="_Toc373677123"/>
            <w:bookmarkStart w:id="234" w:name="_Toc373681878"/>
            <w:bookmarkStart w:id="235" w:name="_Toc373682257"/>
            <w:r w:rsidRPr="004421F1">
              <w:rPr>
                <w:noProof/>
                <w:color w:val="auto"/>
              </w:rPr>
              <w:t>Lodões</w:t>
            </w:r>
            <w:bookmarkEnd w:id="233"/>
            <w:bookmarkEnd w:id="234"/>
            <w:bookmarkEnd w:id="235"/>
          </w:p>
        </w:tc>
        <w:tc>
          <w:tcPr>
            <w:tcW w:w="2882" w:type="dxa"/>
          </w:tcPr>
          <w:p w:rsidR="00642F89" w:rsidRPr="004421F1" w:rsidRDefault="00642F89" w:rsidP="006E7A05">
            <w:pPr>
              <w:cnfStyle w:val="000000100000"/>
              <w:rPr>
                <w:noProof/>
                <w:color w:val="auto"/>
              </w:rPr>
            </w:pPr>
            <w:bookmarkStart w:id="236" w:name="_Toc373677124"/>
            <w:bookmarkStart w:id="237" w:name="_Toc373681879"/>
            <w:bookmarkStart w:id="238" w:name="_Toc373682258"/>
            <w:r w:rsidRPr="004421F1">
              <w:rPr>
                <w:noProof/>
                <w:color w:val="auto"/>
              </w:rPr>
              <w:t>Xuxa</w:t>
            </w:r>
            <w:bookmarkEnd w:id="236"/>
            <w:bookmarkEnd w:id="237"/>
            <w:bookmarkEnd w:id="238"/>
          </w:p>
        </w:tc>
      </w:tr>
    </w:tbl>
    <w:p w:rsidR="00702574" w:rsidRDefault="00702574" w:rsidP="00642F89">
      <w:pPr>
        <w:pStyle w:val="Ttulo2"/>
      </w:pPr>
      <w:bookmarkStart w:id="239" w:name="_Toc381543959"/>
    </w:p>
    <w:p w:rsidR="00642F89" w:rsidRDefault="00642F89" w:rsidP="00702574">
      <w:pPr>
        <w:pStyle w:val="Ttulo2"/>
        <w:numPr>
          <w:ilvl w:val="0"/>
          <w:numId w:val="1"/>
        </w:numPr>
      </w:pPr>
      <w:bookmarkStart w:id="240" w:name="_Toc381692493"/>
      <w:r>
        <w:t>Tratamento utilizados:</w:t>
      </w:r>
      <w:bookmarkEnd w:id="239"/>
      <w:bookmarkEnd w:id="240"/>
    </w:p>
    <w:p w:rsidR="00642F89" w:rsidRDefault="00642F89" w:rsidP="00642F89">
      <w:pPr>
        <w:spacing w:line="360" w:lineRule="auto"/>
        <w:jc w:val="both"/>
        <w:rPr>
          <w:bCs/>
          <w:noProof/>
        </w:rPr>
      </w:pPr>
    </w:p>
    <w:p w:rsidR="00642F89" w:rsidRPr="00EB6CB2" w:rsidRDefault="00642F89" w:rsidP="00642F89">
      <w:pPr>
        <w:spacing w:line="360" w:lineRule="auto"/>
        <w:ind w:firstLine="708"/>
        <w:jc w:val="both"/>
        <w:rPr>
          <w:bCs/>
          <w:noProof/>
        </w:rPr>
      </w:pPr>
      <w:r w:rsidRPr="00EB6CB2">
        <w:rPr>
          <w:bCs/>
          <w:noProof/>
        </w:rPr>
        <w:t xml:space="preserve">Tal como referido anteriormente, </w:t>
      </w:r>
      <w:r>
        <w:rPr>
          <w:bCs/>
          <w:noProof/>
        </w:rPr>
        <w:t>os tratamentos</w:t>
      </w:r>
      <w:r w:rsidRPr="00EB6CB2">
        <w:rPr>
          <w:bCs/>
          <w:noProof/>
        </w:rPr>
        <w:t xml:space="preserve"> </w:t>
      </w:r>
      <w:r>
        <w:rPr>
          <w:bCs/>
          <w:noProof/>
        </w:rPr>
        <w:t>utilizado</w:t>
      </w:r>
      <w:r w:rsidRPr="00EB6CB2">
        <w:rPr>
          <w:bCs/>
          <w:noProof/>
        </w:rPr>
        <w:t>s (HPT,HIT e RT) combinaram análise sensorial com mercados experimentais.</w:t>
      </w:r>
    </w:p>
    <w:p w:rsidR="00642F89" w:rsidRPr="00EB6CB2" w:rsidRDefault="00642F89" w:rsidP="00642F89">
      <w:pPr>
        <w:spacing w:line="360" w:lineRule="auto"/>
        <w:ind w:firstLine="708"/>
        <w:jc w:val="both"/>
        <w:rPr>
          <w:bCs/>
          <w:noProof/>
        </w:rPr>
      </w:pPr>
      <w:r w:rsidRPr="00EB6CB2">
        <w:rPr>
          <w:bCs/>
          <w:noProof/>
        </w:rPr>
        <w:t xml:space="preserve">Os participantes foram abordados e convidados a </w:t>
      </w:r>
      <w:r>
        <w:rPr>
          <w:bCs/>
          <w:noProof/>
        </w:rPr>
        <w:t>participar</w:t>
      </w:r>
      <w:r w:rsidRPr="00EB6CB2">
        <w:rPr>
          <w:bCs/>
          <w:noProof/>
        </w:rPr>
        <w:t>, sendo informados sobre o estudo que estava a ser elaborado e sobre a análise sensor</w:t>
      </w:r>
      <w:r>
        <w:rPr>
          <w:bCs/>
          <w:noProof/>
        </w:rPr>
        <w:t>ial que iriam efetuar. Da mesma</w:t>
      </w:r>
      <w:r w:rsidRPr="00EB6CB2">
        <w:rPr>
          <w:bCs/>
          <w:noProof/>
        </w:rPr>
        <w:t xml:space="preserve"> forma</w:t>
      </w:r>
      <w:r>
        <w:rPr>
          <w:bCs/>
          <w:noProof/>
        </w:rPr>
        <w:t>,</w:t>
      </w:r>
      <w:r w:rsidRPr="00EB6CB2">
        <w:rPr>
          <w:bCs/>
          <w:noProof/>
        </w:rPr>
        <w:t xml:space="preserve"> foram informados que iriam ass</w:t>
      </w:r>
      <w:r>
        <w:rPr>
          <w:bCs/>
          <w:noProof/>
        </w:rPr>
        <w:t>inar uma folha de consentimento informado.</w:t>
      </w:r>
    </w:p>
    <w:p w:rsidR="00642F89" w:rsidRPr="00EB6CB2" w:rsidRDefault="00642F89" w:rsidP="00642F89">
      <w:pPr>
        <w:spacing w:line="360" w:lineRule="auto"/>
        <w:ind w:firstLine="708"/>
        <w:jc w:val="both"/>
        <w:rPr>
          <w:bCs/>
          <w:noProof/>
        </w:rPr>
      </w:pPr>
      <w:r>
        <w:rPr>
          <w:bCs/>
          <w:noProof/>
        </w:rPr>
        <w:lastRenderedPageBreak/>
        <w:t xml:space="preserve">Para que os participantes conhecessem melhor o produto a ser estudado, e com o objetivo de verificar qual a preferência do consumidor, foi realizada uma análise sensorial em cada um dos tratamentos utilizados. </w:t>
      </w:r>
      <w:r w:rsidRPr="00EB6CB2">
        <w:rPr>
          <w:bCs/>
          <w:noProof/>
        </w:rPr>
        <w:t>Na análise sensorial eram apresentadas aos participantes duas variedades de tomate, uma tradicional portuguesa e uma de origem estrangeira. Para que esta prova fosse o mais credível possível, era importante que fosse efectuada num espaço com alguma privacidade, para que o participante não fosse influenciado por fatores externos. Da mesma forma, era importante apresentar uma mesa de prova constituída por um copo com água, que permitisse ao participante beber entre as provas de cada variedade, um guardanapo, uma cadeira onde se sentar e as folhas de registo e canetas.</w:t>
      </w:r>
    </w:p>
    <w:p w:rsidR="00642F89" w:rsidRPr="00EB6CB2" w:rsidRDefault="00642F89" w:rsidP="00642F89">
      <w:pPr>
        <w:spacing w:line="360" w:lineRule="auto"/>
        <w:ind w:firstLine="708"/>
        <w:jc w:val="both"/>
        <w:rPr>
          <w:bCs/>
          <w:noProof/>
        </w:rPr>
      </w:pPr>
      <w:r w:rsidRPr="00EB6CB2">
        <w:rPr>
          <w:bCs/>
          <w:noProof/>
        </w:rPr>
        <w:t>Neste caso em específico, a análise sensorial foi utilizada por dois motivos. Por um lado, era importante dar a conhecer aos consumidores as variedades em questão, uma vez que as variedades tradicionais de tomate não eram conhecidas por parte dos participantes. Por outro lado, esta análise era feita com o intuito de perceber qual a preferência dos consumidores perante varieda</w:t>
      </w:r>
      <w:r>
        <w:rPr>
          <w:bCs/>
          <w:noProof/>
        </w:rPr>
        <w:t>des tradicionais portuguesas e estrangeiras e qual a caracteristica (aspeto, aroma, sabor e textura) que influenciava mais a escolha do consumidor.</w:t>
      </w:r>
    </w:p>
    <w:p w:rsidR="00642F89" w:rsidRDefault="00642F89" w:rsidP="00642F89">
      <w:pPr>
        <w:spacing w:line="360" w:lineRule="auto"/>
        <w:ind w:firstLine="708"/>
        <w:jc w:val="both"/>
        <w:rPr>
          <w:sz w:val="24"/>
          <w:szCs w:val="24"/>
        </w:rPr>
      </w:pPr>
      <w:r w:rsidRPr="00EB6CB2">
        <w:rPr>
          <w:bCs/>
          <w:noProof/>
        </w:rPr>
        <w:t>Um aspecto importante na análise sensorial era o estado de maturação dos tomates. Quando consumidos em fresco, estes normalmente não se</w:t>
      </w:r>
      <w:r>
        <w:rPr>
          <w:bCs/>
          <w:noProof/>
        </w:rPr>
        <w:t xml:space="preserve"> querem muito maduros. S</w:t>
      </w:r>
      <w:r w:rsidRPr="00EB6CB2">
        <w:rPr>
          <w:bCs/>
          <w:noProof/>
        </w:rPr>
        <w:t>endo assim era importante escolher tomates que apresentassem um estado de maturação médio. De igual forma, era importante que ambos os tomates tivessem o mesmo estado de maturação.</w:t>
      </w:r>
    </w:p>
    <w:p w:rsidR="00642F89" w:rsidRDefault="00993B56" w:rsidP="00993B56">
      <w:pPr>
        <w:spacing w:line="360" w:lineRule="auto"/>
        <w:jc w:val="both"/>
      </w:pPr>
      <w:r>
        <w:tab/>
        <w:t xml:space="preserve">Em todos os tratamentos foi feito um questionário </w:t>
      </w:r>
      <w:r w:rsidR="00130030">
        <w:t xml:space="preserve"> sobre os hábitos de consumo dos participantes e um questionário </w:t>
      </w:r>
      <w:r>
        <w:t>sociodemográfico de modo a conhecer o tipo de participantes que fez parte da nossa amostra. No anexo I</w:t>
      </w:r>
      <w:r w:rsidR="000016AB">
        <w:t xml:space="preserve"> </w:t>
      </w:r>
      <w:r>
        <w:t xml:space="preserve"> encontra</w:t>
      </w:r>
      <w:r w:rsidR="00130030">
        <w:t>m</w:t>
      </w:r>
      <w:r>
        <w:t>-se o</w:t>
      </w:r>
      <w:r w:rsidR="00130030">
        <w:t>s</w:t>
      </w:r>
      <w:r>
        <w:t xml:space="preserve"> inquérito</w:t>
      </w:r>
      <w:r w:rsidR="00130030">
        <w:t>s referentes aos hábitos dos participantes e ás caracteristicas  socio</w:t>
      </w:r>
      <w:r>
        <w:t>demogr</w:t>
      </w:r>
      <w:r w:rsidR="00130030">
        <w:t>áficas</w:t>
      </w:r>
      <w:r>
        <w:t xml:space="preserve"> </w:t>
      </w:r>
      <w:r w:rsidR="00130030">
        <w:t>dos participantes</w:t>
      </w:r>
    </w:p>
    <w:p w:rsidR="00642F89" w:rsidRDefault="00642F89" w:rsidP="00642F89">
      <w:pPr>
        <w:pStyle w:val="Ttulo3"/>
      </w:pPr>
      <w:r>
        <w:tab/>
      </w:r>
      <w:bookmarkStart w:id="241" w:name="_Toc381543960"/>
      <w:bookmarkStart w:id="242" w:name="_Toc381692494"/>
      <w:r>
        <w:t>- Tratamento HPT:</w:t>
      </w:r>
      <w:bookmarkEnd w:id="241"/>
      <w:bookmarkEnd w:id="242"/>
    </w:p>
    <w:p w:rsidR="00642F89" w:rsidRPr="00F711D6" w:rsidRDefault="00642F89" w:rsidP="00642F89"/>
    <w:p w:rsidR="00642F89" w:rsidRDefault="00642F89" w:rsidP="00642F89">
      <w:pPr>
        <w:spacing w:line="360" w:lineRule="auto"/>
        <w:ind w:firstLine="708"/>
        <w:jc w:val="both"/>
      </w:pPr>
      <w:r>
        <w:t>Nesta metodologia os participantes desconheciam por completo quais as variedades de tomate que lhes iriam ser apresentadas. O tratamento tinha início com uma prova cega de análise sensorial onde eram avaliados os diversos parâmetros (aspecto, textura, sabor e aroma) de ambos os tomates em presença</w:t>
      </w:r>
      <w:r w:rsidR="00BE6766">
        <w:t xml:space="preserve"> (Anexo</w:t>
      </w:r>
      <w:r w:rsidR="000016AB">
        <w:t xml:space="preserve"> II</w:t>
      </w:r>
      <w:r w:rsidR="00BE6766">
        <w:t xml:space="preserve"> ponto (a))</w:t>
      </w:r>
      <w:r>
        <w:t>. Depois da prova solicitava-se ao participante que avaliasse um conjunto de parâmetros e classificasse cada um dos tomates provados numa escala de 1 a 5, no qual 1 corres</w:t>
      </w:r>
      <w:r w:rsidR="00993B56">
        <w:t>pondia ao mínimo e 5 ao máximo</w:t>
      </w:r>
      <w:r>
        <w:t>.</w:t>
      </w:r>
    </w:p>
    <w:p w:rsidR="00642F89" w:rsidRDefault="00642F89" w:rsidP="00642F89">
      <w:pPr>
        <w:spacing w:line="360" w:lineRule="auto"/>
        <w:ind w:firstLine="708"/>
        <w:jc w:val="both"/>
      </w:pPr>
      <w:r>
        <w:lastRenderedPageBreak/>
        <w:t>Posto isto, era pedido ao participante que dissesse qual a disponibilidade a pagar por cada uma das variedades provadas. Só depois de responder a esta questão, lhe era dada a informação sobre qual seria a variedade tradicional portuguesa e a estrangeira.</w:t>
      </w:r>
    </w:p>
    <w:p w:rsidR="00642F89" w:rsidRDefault="00642F89" w:rsidP="00642F89">
      <w:pPr>
        <w:spacing w:line="360" w:lineRule="auto"/>
        <w:ind w:firstLine="708"/>
        <w:jc w:val="both"/>
      </w:pPr>
      <w:r>
        <w:t>De seguida o participante era questionado novamente sobre o valor que estaria disposto a pagar por cada variedade. Se assim o desejasse poderia levar os tomates pagando o valor que tinha referido.</w:t>
      </w:r>
      <w:r w:rsidR="00130030">
        <w:t xml:space="preserve"> (</w:t>
      </w:r>
      <w:r w:rsidR="00BE6766">
        <w:t>Anexo I</w:t>
      </w:r>
      <w:r w:rsidR="000016AB">
        <w:t>I</w:t>
      </w:r>
      <w:r w:rsidR="00BE6766">
        <w:t xml:space="preserve"> ponto (b)</w:t>
      </w:r>
      <w:r w:rsidR="00130030">
        <w:t>)</w:t>
      </w:r>
    </w:p>
    <w:p w:rsidR="00642F89" w:rsidRDefault="00642F89" w:rsidP="00642F89">
      <w:pPr>
        <w:spacing w:line="360" w:lineRule="auto"/>
        <w:ind w:firstLine="708"/>
        <w:jc w:val="both"/>
      </w:pPr>
      <w:r>
        <w:t>Numa fase seguinte era-lhe apresentado um jogo que incluía na escolha de uma situação de entre seis e que lhe dava a possibilidade, com diferentes níveis de probabilidade, ganhar um prémio monetário que variava entre 0.5 cêntimos a 17.5 euros. Este jogo era realizado com o objetivo de determinar a aversão ao risco dos participantes que, embora não seja tratada neste relatório, pode ser um fator importante nas decisões de consumo.</w:t>
      </w:r>
      <w:r w:rsidR="00130030">
        <w:t xml:space="preserve"> (</w:t>
      </w:r>
      <w:r w:rsidR="00BE6766">
        <w:t xml:space="preserve">Anexo </w:t>
      </w:r>
      <w:r w:rsidR="000016AB">
        <w:t>II</w:t>
      </w:r>
      <w:r w:rsidR="00BE6766">
        <w:t xml:space="preserve"> ponto (c)</w:t>
      </w:r>
      <w:r w:rsidR="00130030">
        <w:t>)</w:t>
      </w:r>
    </w:p>
    <w:p w:rsidR="00642F89" w:rsidRDefault="00642F89" w:rsidP="00642F89">
      <w:pPr>
        <w:pStyle w:val="Ttulo3"/>
      </w:pPr>
      <w:r>
        <w:tab/>
      </w:r>
      <w:bookmarkStart w:id="243" w:name="_Toc381543961"/>
      <w:bookmarkStart w:id="244" w:name="_Toc381692495"/>
      <w:r>
        <w:t>- Tratamento HIT</w:t>
      </w:r>
      <w:bookmarkEnd w:id="243"/>
      <w:bookmarkEnd w:id="244"/>
    </w:p>
    <w:p w:rsidR="00642F89" w:rsidRPr="00F711D6" w:rsidRDefault="00642F89" w:rsidP="00642F89"/>
    <w:p w:rsidR="00642F89" w:rsidRDefault="00642F89" w:rsidP="00642F89">
      <w:pPr>
        <w:spacing w:line="360" w:lineRule="auto"/>
        <w:ind w:firstLine="708"/>
        <w:jc w:val="both"/>
      </w:pPr>
      <w:r>
        <w:t>Neste tratamento seguiram-se todos os passos acima identificados com a exceção de que o participante era informado no início da metodologia acerca das variedades apresentadas, ou seja o participante sabia qual a variedade estrangeira e qual a tradicional portuguesa antes de fazer a prova; por outro lado neste tratamento não se efectuava o jogo acima referido (Anexo</w:t>
      </w:r>
      <w:r w:rsidR="00BE6766">
        <w:t xml:space="preserve"> I</w:t>
      </w:r>
      <w:r w:rsidR="000016AB">
        <w:t>II</w:t>
      </w:r>
      <w:r>
        <w:t xml:space="preserve"> ).</w:t>
      </w:r>
    </w:p>
    <w:p w:rsidR="00642F89" w:rsidRDefault="00642F89" w:rsidP="00642F89">
      <w:pPr>
        <w:pStyle w:val="Ttulo3"/>
      </w:pPr>
      <w:r>
        <w:tab/>
      </w:r>
      <w:bookmarkStart w:id="245" w:name="_Toc381543962"/>
      <w:bookmarkStart w:id="246" w:name="_Toc381692496"/>
      <w:r>
        <w:t>- Tratamento RT</w:t>
      </w:r>
      <w:bookmarkEnd w:id="245"/>
      <w:bookmarkEnd w:id="246"/>
    </w:p>
    <w:p w:rsidR="00642F89" w:rsidRDefault="00642F89" w:rsidP="00642F89"/>
    <w:p w:rsidR="00642F89" w:rsidRDefault="00642F89" w:rsidP="00642F89">
      <w:pPr>
        <w:spacing w:line="360" w:lineRule="auto"/>
        <w:ind w:firstLine="708"/>
        <w:jc w:val="both"/>
      </w:pPr>
      <w:r>
        <w:t>Neste último tratamento, seguiram-se todos os passos identificados no tratamento HPT incluindo a prova cega de análise sensorial e o jogo das 6 situações, contudo este tratamento apresentava mais um passo que dava ao participante um incentivo para que o valor declarado da sua disposição a pagar fosse o mais próximo possível do valor real.</w:t>
      </w:r>
    </w:p>
    <w:p w:rsidR="00642F89" w:rsidRDefault="00642F89" w:rsidP="00642F89">
      <w:pPr>
        <w:spacing w:line="360" w:lineRule="auto"/>
        <w:ind w:firstLine="708"/>
        <w:jc w:val="both"/>
      </w:pPr>
      <w:r>
        <w:t>Este incentivo tinha como principal objectivo, incentivar o participante a ser o mais sincero possível na sua resposta relativamente à disposição a pagar por cada uma das variedades.</w:t>
      </w:r>
    </w:p>
    <w:p w:rsidR="00642F89" w:rsidRDefault="00642F89" w:rsidP="00642F89">
      <w:pPr>
        <w:spacing w:line="360" w:lineRule="auto"/>
        <w:ind w:firstLine="708"/>
        <w:jc w:val="both"/>
      </w:pPr>
      <w:r>
        <w:t xml:space="preserve">Após o participante saber qual a variedade estrangeira e qual a variedade tradicional portuguesa, e após dizer qual o valor que estava disposto a pagar por cada uma delas, era-lhe pedido para extrair um valor aleatório que variava entre 5 que correspondia a 5 cêntimos, e </w:t>
      </w:r>
      <w:r>
        <w:lastRenderedPageBreak/>
        <w:t xml:space="preserve">400 que correspondia a 4 euros, através de um programa informático. Caso o valor extraído fosse igual ou superior ao da disposição a pagar, o participante teria que levar os tomates pelo preço que foi extraído, caso contrario, o participante não teria que levar os tomates, mas tinha a possibilidade de os levar pelo valor que disse que estaria disposto a pagar. </w:t>
      </w:r>
    </w:p>
    <w:p w:rsidR="00642F89" w:rsidRDefault="00642F89" w:rsidP="00642F89">
      <w:pPr>
        <w:spacing w:line="360" w:lineRule="auto"/>
        <w:ind w:firstLine="708"/>
        <w:jc w:val="both"/>
      </w:pPr>
      <w:r>
        <w:t xml:space="preserve">Por exemplo, se saísse o número 43 para a variedade A, isto significava que o preço de venda de um quilo dessa variedade seria de 43 cêntimos. Se o valor máximo que indicou estar disposto a pagar por essa variedade fosse igual ou superior a 43 cêntimos, levaria esse quilo e pagaria por ele apenas os 43 cêntimos. Se o valor máximo que indicou estar disposto a pagar por essa variedade fosse inferior a 43 cêntimos, não teria que comprar (Anexo </w:t>
      </w:r>
      <w:r w:rsidR="000016AB">
        <w:t>I</w:t>
      </w:r>
      <w:r w:rsidR="00F62A14">
        <w:t>V</w:t>
      </w:r>
      <w:r>
        <w:t>).</w:t>
      </w:r>
    </w:p>
    <w:p w:rsidR="00642F89" w:rsidRDefault="007C4411">
      <w:pPr>
        <w:rPr>
          <w:rFonts w:asciiTheme="majorHAnsi" w:eastAsiaTheme="majorEastAsia" w:hAnsiTheme="majorHAnsi" w:cstheme="majorBidi"/>
          <w:b/>
          <w:bCs/>
          <w:color w:val="365F91" w:themeColor="accent1" w:themeShade="BF"/>
          <w:sz w:val="28"/>
          <w:szCs w:val="28"/>
          <w:lang w:eastAsia="pt-PT"/>
        </w:rPr>
      </w:pPr>
      <w:r>
        <w:t>Nota:  Em anexo encontram-se presentes todos os tratamentos utilizados, bem como as tabelas e quadros auxiliares que ajudaram na realização dos tratamentos. (Anexos I, II, III, IV e V)</w:t>
      </w:r>
      <w:r w:rsidR="00642F89">
        <w:br w:type="page"/>
      </w:r>
    </w:p>
    <w:p w:rsidR="00642F89" w:rsidRDefault="00642F89" w:rsidP="00642F89">
      <w:pPr>
        <w:pStyle w:val="Ttulo1"/>
      </w:pPr>
      <w:bookmarkStart w:id="247" w:name="_Toc381543963"/>
      <w:bookmarkStart w:id="248" w:name="_Toc381692497"/>
      <w:r>
        <w:lastRenderedPageBreak/>
        <w:t>Resultados e Discussão</w:t>
      </w:r>
      <w:bookmarkEnd w:id="247"/>
      <w:bookmarkEnd w:id="248"/>
      <w:r>
        <w:t xml:space="preserve"> </w:t>
      </w:r>
    </w:p>
    <w:p w:rsidR="00642F89" w:rsidRPr="00642F89" w:rsidRDefault="00642F89" w:rsidP="00642F89">
      <w:pPr>
        <w:rPr>
          <w:lang w:eastAsia="pt-PT"/>
        </w:rPr>
      </w:pPr>
    </w:p>
    <w:p w:rsidR="00EE0C1C" w:rsidRDefault="00EE0C1C" w:rsidP="001D7BC0">
      <w:pPr>
        <w:spacing w:line="360" w:lineRule="auto"/>
        <w:ind w:firstLine="708"/>
        <w:jc w:val="both"/>
      </w:pPr>
      <w:r>
        <w:t>Dos tratamentos referidos anteriormente, apenas foi possível realizar um deles, o HPT. Isto deveu-se ao facto de não se dispor da quantidade de tomate necessária à realização de todos os tratamentos, uma vez que a ocorrência de problemas fitossanitários inviabilizou a obtenção da produção esperada.</w:t>
      </w:r>
    </w:p>
    <w:p w:rsidR="00EE0C1C" w:rsidRDefault="00EE0C1C" w:rsidP="001D7BC0">
      <w:pPr>
        <w:spacing w:line="360" w:lineRule="auto"/>
        <w:ind w:firstLine="708"/>
        <w:jc w:val="both"/>
      </w:pPr>
      <w:r>
        <w:t>Durante o trabalho de campo foi possível realizar um total de 111 inquéritos, sendo que 54 foram feitos em Coimbra e os restantes no Porto. Após a recolha de dados em frutarias destas duas cidades foi necessária a construção de uma base de dados com toda a informação recolhida durante o trabalho de campo. A base de dados foi construída no Excel e para isso foram definidas variáveis para todas as questões colocadas nos inquéritos. De seguida foram escolhidas as variáveis potencialmente mais relacionadas com a disposição a pagar e foram introduzidas num programa de estatística, o STATA. A tabela seguinte mostra as variáveis analisadas e o seu significado, de acordo com uma tipologia que as enquadra em três grupos diferentes: variáveis relacionadas com os resultados da análise sensorial e da declaração da disposição a pagar; variáveis relacionadas com os hábitos de consumo dos participantes; variáveis de caracterização sociodemográfica dos participantes.</w:t>
      </w: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642F89" w:rsidRDefault="00642F89" w:rsidP="00642F89">
      <w:pPr>
        <w:spacing w:line="360" w:lineRule="auto"/>
        <w:ind w:firstLine="708"/>
        <w:jc w:val="both"/>
      </w:pPr>
    </w:p>
    <w:p w:rsidR="00642F89" w:rsidRDefault="00642F89" w:rsidP="00642F89">
      <w:pPr>
        <w:pStyle w:val="Legenda"/>
        <w:keepNext/>
      </w:pPr>
      <w:bookmarkStart w:id="249" w:name="_Toc381546952"/>
      <w:bookmarkStart w:id="250" w:name="_Toc381637532"/>
      <w:r>
        <w:lastRenderedPageBreak/>
        <w:t xml:space="preserve">Tabela </w:t>
      </w:r>
      <w:fldSimple w:instr=" SEQ Tabela \* ARABIC ">
        <w:r w:rsidR="007B4C3D">
          <w:rPr>
            <w:noProof/>
          </w:rPr>
          <w:t>2</w:t>
        </w:r>
      </w:fldSimple>
      <w:r>
        <w:t>: Descrição das variáveis utilizadas nos tratamentos aplicados</w:t>
      </w:r>
      <w:bookmarkEnd w:id="249"/>
      <w:bookmarkEnd w:id="250"/>
    </w:p>
    <w:tbl>
      <w:tblPr>
        <w:tblStyle w:val="SombreadoClaro-Cor11"/>
        <w:tblW w:w="0" w:type="auto"/>
        <w:tblLook w:val="04A0"/>
      </w:tblPr>
      <w:tblGrid>
        <w:gridCol w:w="1526"/>
        <w:gridCol w:w="7118"/>
      </w:tblGrid>
      <w:tr w:rsidR="00EE0C1C" w:rsidTr="00EE0C1C">
        <w:trPr>
          <w:cnfStyle w:val="100000000000"/>
        </w:trPr>
        <w:tc>
          <w:tcPr>
            <w:cnfStyle w:val="001000000000"/>
            <w:tcW w:w="1526" w:type="dxa"/>
            <w:vAlign w:val="center"/>
          </w:tcPr>
          <w:p w:rsidR="00EE0C1C" w:rsidRDefault="00EE0C1C" w:rsidP="00EE0C1C">
            <w:pPr>
              <w:jc w:val="center"/>
            </w:pPr>
            <w:r>
              <w:t>Variável</w:t>
            </w:r>
          </w:p>
        </w:tc>
        <w:tc>
          <w:tcPr>
            <w:tcW w:w="7118" w:type="dxa"/>
            <w:vAlign w:val="center"/>
          </w:tcPr>
          <w:p w:rsidR="00EE0C1C" w:rsidRDefault="00EE0C1C" w:rsidP="00EE0C1C">
            <w:pPr>
              <w:jc w:val="center"/>
              <w:cnfStyle w:val="100000000000"/>
            </w:pPr>
            <w:r>
              <w:t>Descrição</w:t>
            </w:r>
          </w:p>
          <w:p w:rsidR="00EE0C1C" w:rsidRDefault="00EE0C1C" w:rsidP="001D3148">
            <w:pPr>
              <w:cnfStyle w:val="100000000000"/>
            </w:pPr>
          </w:p>
        </w:tc>
      </w:tr>
      <w:tr w:rsidR="00EE0C1C" w:rsidTr="00EE0C1C">
        <w:trPr>
          <w:cnfStyle w:val="000000100000"/>
        </w:trPr>
        <w:tc>
          <w:tcPr>
            <w:cnfStyle w:val="001000000000"/>
            <w:tcW w:w="8644" w:type="dxa"/>
            <w:gridSpan w:val="2"/>
            <w:vAlign w:val="center"/>
          </w:tcPr>
          <w:p w:rsidR="00EE0C1C" w:rsidRDefault="00EE0C1C" w:rsidP="00EE0C1C">
            <w:pPr>
              <w:pStyle w:val="PargrafodaLista"/>
              <w:numPr>
                <w:ilvl w:val="0"/>
                <w:numId w:val="3"/>
              </w:numPr>
              <w:spacing w:line="360" w:lineRule="auto"/>
              <w:jc w:val="center"/>
              <w:rPr>
                <w:b w:val="0"/>
                <w:bCs w:val="0"/>
                <w:color w:val="auto"/>
              </w:rPr>
            </w:pPr>
            <w:r w:rsidRPr="00FC7B13">
              <w:t>Análise sensorial e disposição a pagar</w:t>
            </w:r>
          </w:p>
        </w:tc>
      </w:tr>
      <w:tr w:rsidR="00EE0C1C" w:rsidTr="00EE0C1C">
        <w:tc>
          <w:tcPr>
            <w:cnfStyle w:val="001000000000"/>
            <w:tcW w:w="1526" w:type="dxa"/>
            <w:vAlign w:val="center"/>
          </w:tcPr>
          <w:p w:rsidR="00EE0C1C" w:rsidRPr="00204464" w:rsidRDefault="00857065" w:rsidP="00EE0C1C">
            <w:pPr>
              <w:jc w:val="center"/>
            </w:pPr>
            <w:r>
              <w:rPr>
                <w:color w:val="auto"/>
              </w:rPr>
              <w:t>Dap</w:t>
            </w:r>
            <w:r w:rsidR="00EE0C1C" w:rsidRPr="00204464">
              <w:rPr>
                <w:color w:val="auto"/>
              </w:rPr>
              <w:t>1</w:t>
            </w:r>
          </w:p>
        </w:tc>
        <w:tc>
          <w:tcPr>
            <w:tcW w:w="7118" w:type="dxa"/>
          </w:tcPr>
          <w:p w:rsidR="00EE0C1C" w:rsidRPr="00204464" w:rsidRDefault="00EE0C1C" w:rsidP="00EE0C1C">
            <w:pPr>
              <w:spacing w:line="360" w:lineRule="auto"/>
              <w:jc w:val="both"/>
              <w:cnfStyle w:val="000000000000"/>
            </w:pPr>
            <w:r w:rsidRPr="00204464">
              <w:rPr>
                <w:color w:val="auto"/>
              </w:rPr>
              <w:t xml:space="preserve">Valor da disposição a pagar sem a informação de qual é </w:t>
            </w:r>
            <w:r>
              <w:rPr>
                <w:color w:val="auto"/>
              </w:rPr>
              <w:t>a variedade</w:t>
            </w:r>
            <w:r w:rsidRPr="00204464">
              <w:rPr>
                <w:color w:val="auto"/>
              </w:rPr>
              <w:t xml:space="preserve"> tradicional e qual é a estrangeira</w:t>
            </w:r>
          </w:p>
        </w:tc>
      </w:tr>
      <w:tr w:rsidR="00EE0C1C" w:rsidTr="00EE0C1C">
        <w:trPr>
          <w:cnfStyle w:val="000000100000"/>
        </w:trPr>
        <w:tc>
          <w:tcPr>
            <w:cnfStyle w:val="001000000000"/>
            <w:tcW w:w="1526" w:type="dxa"/>
            <w:vAlign w:val="center"/>
          </w:tcPr>
          <w:p w:rsidR="00EE0C1C" w:rsidRPr="00204464" w:rsidRDefault="00857065" w:rsidP="00EE0C1C">
            <w:pPr>
              <w:jc w:val="center"/>
            </w:pPr>
            <w:r>
              <w:rPr>
                <w:color w:val="auto"/>
              </w:rPr>
              <w:t>Dap</w:t>
            </w:r>
            <w:r w:rsidR="00EE0C1C" w:rsidRPr="00204464">
              <w:rPr>
                <w:color w:val="auto"/>
              </w:rPr>
              <w:t>2</w:t>
            </w:r>
          </w:p>
        </w:tc>
        <w:tc>
          <w:tcPr>
            <w:tcW w:w="7118" w:type="dxa"/>
          </w:tcPr>
          <w:p w:rsidR="00EE0C1C" w:rsidRPr="00204464" w:rsidRDefault="00EE0C1C" w:rsidP="00EE0C1C">
            <w:pPr>
              <w:spacing w:line="360" w:lineRule="auto"/>
              <w:jc w:val="both"/>
              <w:cnfStyle w:val="000000100000"/>
            </w:pPr>
            <w:r w:rsidRPr="00204464">
              <w:rPr>
                <w:color w:val="auto"/>
              </w:rPr>
              <w:t>Valor da disposição a pagar depois de saber qual a tradicional e qual a estrangeira</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Trad</w:t>
            </w:r>
          </w:p>
        </w:tc>
        <w:tc>
          <w:tcPr>
            <w:tcW w:w="7118" w:type="dxa"/>
          </w:tcPr>
          <w:p w:rsidR="00EE0C1C" w:rsidRPr="00204464" w:rsidRDefault="00EE0C1C" w:rsidP="00EE0C1C">
            <w:pPr>
              <w:spacing w:line="360" w:lineRule="auto"/>
              <w:jc w:val="both"/>
              <w:cnfStyle w:val="000000000000"/>
              <w:rPr>
                <w:color w:val="auto"/>
              </w:rPr>
            </w:pPr>
            <w:r>
              <w:rPr>
                <w:color w:val="auto"/>
              </w:rPr>
              <w:t>O</w:t>
            </w:r>
            <w:r w:rsidRPr="00204464">
              <w:rPr>
                <w:color w:val="auto"/>
              </w:rPr>
              <w:t>rigem da variedade</w:t>
            </w:r>
            <w:r>
              <w:rPr>
                <w:color w:val="auto"/>
              </w:rPr>
              <w:t xml:space="preserve"> (</w:t>
            </w:r>
            <w:r w:rsidRPr="00204464">
              <w:rPr>
                <w:color w:val="auto"/>
              </w:rPr>
              <w:t>1 = tradicional; 0 = estrangeira</w:t>
            </w:r>
            <w:r>
              <w:rPr>
                <w:color w:val="auto"/>
              </w:rPr>
              <w:t>)</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Asp</w:t>
            </w:r>
          </w:p>
        </w:tc>
        <w:tc>
          <w:tcPr>
            <w:tcW w:w="7118" w:type="dxa"/>
          </w:tcPr>
          <w:p w:rsidR="00EE0C1C" w:rsidRPr="00204464" w:rsidRDefault="00EE0C1C" w:rsidP="00EE0C1C">
            <w:pPr>
              <w:spacing w:line="360" w:lineRule="auto"/>
              <w:jc w:val="both"/>
              <w:cnfStyle w:val="000000100000"/>
              <w:rPr>
                <w:color w:val="auto"/>
              </w:rPr>
            </w:pPr>
            <w:r w:rsidRPr="00204464">
              <w:rPr>
                <w:color w:val="auto"/>
              </w:rPr>
              <w:t xml:space="preserve">Avaliação do aspeto </w:t>
            </w:r>
            <w:r>
              <w:rPr>
                <w:color w:val="auto"/>
              </w:rPr>
              <w:t>(de 1 a 5)</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Text</w:t>
            </w:r>
          </w:p>
        </w:tc>
        <w:tc>
          <w:tcPr>
            <w:tcW w:w="7118" w:type="dxa"/>
          </w:tcPr>
          <w:p w:rsidR="00EE0C1C" w:rsidRPr="00204464" w:rsidRDefault="00EE0C1C" w:rsidP="00EE0C1C">
            <w:pPr>
              <w:spacing w:line="360" w:lineRule="auto"/>
              <w:jc w:val="both"/>
              <w:cnfStyle w:val="000000000000"/>
              <w:rPr>
                <w:color w:val="auto"/>
              </w:rPr>
            </w:pPr>
            <w:r w:rsidRPr="00204464">
              <w:rPr>
                <w:color w:val="auto"/>
              </w:rPr>
              <w:t>Avaliação da textura</w:t>
            </w:r>
            <w:r>
              <w:rPr>
                <w:color w:val="auto"/>
              </w:rPr>
              <w:t xml:space="preserve"> (de 1 a 5)</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Sabor</w:t>
            </w:r>
          </w:p>
        </w:tc>
        <w:tc>
          <w:tcPr>
            <w:tcW w:w="7118" w:type="dxa"/>
          </w:tcPr>
          <w:p w:rsidR="00EE0C1C" w:rsidRPr="00204464" w:rsidRDefault="00EE0C1C" w:rsidP="00EE0C1C">
            <w:pPr>
              <w:spacing w:line="360" w:lineRule="auto"/>
              <w:jc w:val="both"/>
              <w:cnfStyle w:val="000000100000"/>
              <w:rPr>
                <w:color w:val="auto"/>
              </w:rPr>
            </w:pPr>
            <w:r w:rsidRPr="00204464">
              <w:rPr>
                <w:color w:val="auto"/>
              </w:rPr>
              <w:t>Avaliação do sabor</w:t>
            </w:r>
            <w:r>
              <w:rPr>
                <w:color w:val="auto"/>
              </w:rPr>
              <w:t xml:space="preserve"> (de 1 a 5)</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Aroma</w:t>
            </w:r>
          </w:p>
        </w:tc>
        <w:tc>
          <w:tcPr>
            <w:tcW w:w="7118" w:type="dxa"/>
          </w:tcPr>
          <w:p w:rsidR="00EE0C1C" w:rsidRPr="00204464" w:rsidRDefault="00EE0C1C" w:rsidP="00EE0C1C">
            <w:pPr>
              <w:spacing w:line="360" w:lineRule="auto"/>
              <w:jc w:val="both"/>
              <w:cnfStyle w:val="000000000000"/>
              <w:rPr>
                <w:color w:val="auto"/>
              </w:rPr>
            </w:pPr>
            <w:r w:rsidRPr="00204464">
              <w:rPr>
                <w:color w:val="auto"/>
              </w:rPr>
              <w:t>Avaliação do aroma</w:t>
            </w:r>
            <w:r>
              <w:rPr>
                <w:color w:val="auto"/>
              </w:rPr>
              <w:t xml:space="preserve"> (de 1 a 5)</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Global</w:t>
            </w:r>
          </w:p>
        </w:tc>
        <w:tc>
          <w:tcPr>
            <w:tcW w:w="7118" w:type="dxa"/>
          </w:tcPr>
          <w:p w:rsidR="00EE0C1C" w:rsidRPr="00204464" w:rsidRDefault="00EE0C1C" w:rsidP="00EE0C1C">
            <w:pPr>
              <w:spacing w:line="360" w:lineRule="auto"/>
              <w:jc w:val="both"/>
              <w:cnfStyle w:val="000000100000"/>
              <w:rPr>
                <w:color w:val="auto"/>
              </w:rPr>
            </w:pPr>
            <w:r w:rsidRPr="00204464">
              <w:rPr>
                <w:color w:val="auto"/>
              </w:rPr>
              <w:t>Avaliação global</w:t>
            </w:r>
            <w:r>
              <w:rPr>
                <w:color w:val="auto"/>
              </w:rPr>
              <w:t xml:space="preserve"> (de 1 a 5)</w:t>
            </w:r>
          </w:p>
        </w:tc>
      </w:tr>
      <w:tr w:rsidR="00EE0C1C" w:rsidTr="00EE0C1C">
        <w:tc>
          <w:tcPr>
            <w:cnfStyle w:val="001000000000"/>
            <w:tcW w:w="8644" w:type="dxa"/>
            <w:gridSpan w:val="2"/>
            <w:vAlign w:val="center"/>
          </w:tcPr>
          <w:p w:rsidR="00EE0C1C" w:rsidRDefault="00EE0C1C" w:rsidP="00EE0C1C">
            <w:pPr>
              <w:pStyle w:val="PargrafodaLista"/>
              <w:numPr>
                <w:ilvl w:val="0"/>
                <w:numId w:val="3"/>
              </w:numPr>
              <w:spacing w:line="360" w:lineRule="auto"/>
              <w:jc w:val="center"/>
              <w:rPr>
                <w:b w:val="0"/>
                <w:bCs w:val="0"/>
                <w:color w:val="auto"/>
              </w:rPr>
            </w:pPr>
            <w:r w:rsidRPr="00FC7B13">
              <w:t>Hábitos de consumo dos participantes</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ConsLegKg</w:t>
            </w:r>
          </w:p>
        </w:tc>
        <w:tc>
          <w:tcPr>
            <w:tcW w:w="7118" w:type="dxa"/>
          </w:tcPr>
          <w:p w:rsidR="00EE0C1C" w:rsidRPr="00204464" w:rsidRDefault="00EE0C1C" w:rsidP="00EE0C1C">
            <w:pPr>
              <w:spacing w:line="360" w:lineRule="auto"/>
              <w:jc w:val="both"/>
              <w:cnfStyle w:val="000000100000"/>
              <w:rPr>
                <w:color w:val="auto"/>
              </w:rPr>
            </w:pPr>
            <w:r w:rsidRPr="00204464">
              <w:rPr>
                <w:color w:val="auto"/>
              </w:rPr>
              <w:t xml:space="preserve">Valor em kg referente </w:t>
            </w:r>
            <w:r>
              <w:rPr>
                <w:color w:val="auto"/>
              </w:rPr>
              <w:t>à</w:t>
            </w:r>
            <w:r w:rsidRPr="00204464">
              <w:rPr>
                <w:color w:val="auto"/>
              </w:rPr>
              <w:t xml:space="preserve"> quantidade de legumes que consome por semana</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ConsLeg€</w:t>
            </w:r>
          </w:p>
        </w:tc>
        <w:tc>
          <w:tcPr>
            <w:tcW w:w="7118" w:type="dxa"/>
          </w:tcPr>
          <w:p w:rsidR="00EE0C1C" w:rsidRPr="00204464" w:rsidRDefault="00EE0C1C" w:rsidP="00EE0C1C">
            <w:pPr>
              <w:spacing w:line="360" w:lineRule="auto"/>
              <w:jc w:val="both"/>
              <w:cnfStyle w:val="000000000000"/>
              <w:rPr>
                <w:color w:val="auto"/>
              </w:rPr>
            </w:pPr>
            <w:r w:rsidRPr="00204464">
              <w:rPr>
                <w:color w:val="auto"/>
              </w:rPr>
              <w:t xml:space="preserve">Valor em € referente </w:t>
            </w:r>
            <w:r>
              <w:rPr>
                <w:color w:val="auto"/>
              </w:rPr>
              <w:t>à</w:t>
            </w:r>
            <w:r w:rsidRPr="00204464">
              <w:rPr>
                <w:color w:val="auto"/>
              </w:rPr>
              <w:t xml:space="preserve"> quantidade de legumes que consome por semana</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ConsTomKg</w:t>
            </w:r>
          </w:p>
        </w:tc>
        <w:tc>
          <w:tcPr>
            <w:tcW w:w="7118" w:type="dxa"/>
          </w:tcPr>
          <w:p w:rsidR="00EE0C1C" w:rsidRPr="00204464" w:rsidRDefault="00EE0C1C" w:rsidP="00EE0C1C">
            <w:pPr>
              <w:spacing w:line="360" w:lineRule="auto"/>
              <w:jc w:val="both"/>
              <w:cnfStyle w:val="000000100000"/>
              <w:rPr>
                <w:color w:val="auto"/>
              </w:rPr>
            </w:pPr>
            <w:r w:rsidRPr="00204464">
              <w:rPr>
                <w:color w:val="auto"/>
              </w:rPr>
              <w:t xml:space="preserve">Valor em kg referente </w:t>
            </w:r>
            <w:r>
              <w:rPr>
                <w:color w:val="auto"/>
              </w:rPr>
              <w:t>à</w:t>
            </w:r>
            <w:r w:rsidRPr="00204464">
              <w:rPr>
                <w:color w:val="auto"/>
              </w:rPr>
              <w:t xml:space="preserve"> quantidade de tomate que consome por semana</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ConsTom€</w:t>
            </w:r>
          </w:p>
        </w:tc>
        <w:tc>
          <w:tcPr>
            <w:tcW w:w="7118" w:type="dxa"/>
          </w:tcPr>
          <w:p w:rsidR="00EE0C1C" w:rsidRPr="00204464" w:rsidRDefault="00EE0C1C" w:rsidP="00EE0C1C">
            <w:pPr>
              <w:spacing w:line="360" w:lineRule="auto"/>
              <w:jc w:val="both"/>
              <w:cnfStyle w:val="000000000000"/>
              <w:rPr>
                <w:color w:val="auto"/>
              </w:rPr>
            </w:pPr>
            <w:r w:rsidRPr="00204464">
              <w:rPr>
                <w:color w:val="auto"/>
              </w:rPr>
              <w:t xml:space="preserve">Valor em € referente </w:t>
            </w:r>
            <w:r>
              <w:rPr>
                <w:color w:val="auto"/>
              </w:rPr>
              <w:t>á</w:t>
            </w:r>
            <w:r w:rsidRPr="00204464">
              <w:rPr>
                <w:color w:val="auto"/>
              </w:rPr>
              <w:t xml:space="preserve"> quantidade de tomate que consome por semana</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Inf</w:t>
            </w:r>
          </w:p>
        </w:tc>
        <w:tc>
          <w:tcPr>
            <w:tcW w:w="7118" w:type="dxa"/>
          </w:tcPr>
          <w:p w:rsidR="00EE0C1C" w:rsidRPr="00204464" w:rsidRDefault="00EE0C1C" w:rsidP="00EE0C1C">
            <w:pPr>
              <w:spacing w:line="360" w:lineRule="auto"/>
              <w:jc w:val="both"/>
              <w:cnfStyle w:val="000000100000"/>
              <w:rPr>
                <w:color w:val="auto"/>
              </w:rPr>
            </w:pPr>
            <w:r>
              <w:rPr>
                <w:color w:val="auto"/>
              </w:rPr>
              <w:t>Importância da informação contida na embalagem (</w:t>
            </w:r>
            <w:r w:rsidRPr="00204464">
              <w:rPr>
                <w:color w:val="auto"/>
              </w:rPr>
              <w:t>0 = para quem não repara nas caracter</w:t>
            </w:r>
            <w:r>
              <w:rPr>
                <w:color w:val="auto"/>
              </w:rPr>
              <w:t>í</w:t>
            </w:r>
            <w:r w:rsidRPr="00204464">
              <w:rPr>
                <w:color w:val="auto"/>
              </w:rPr>
              <w:t>sticas do produto descritas na embalagem; 1 = para quem repara nas caracter</w:t>
            </w:r>
            <w:r>
              <w:rPr>
                <w:color w:val="auto"/>
              </w:rPr>
              <w:t>í</w:t>
            </w:r>
            <w:r w:rsidRPr="00204464">
              <w:rPr>
                <w:color w:val="auto"/>
              </w:rPr>
              <w:t>sticas do produto descritas na embalagem</w:t>
            </w:r>
            <w:r>
              <w:rPr>
                <w:color w:val="auto"/>
              </w:rPr>
              <w:t>)</w:t>
            </w:r>
          </w:p>
        </w:tc>
      </w:tr>
      <w:tr w:rsidR="00EE0C1C" w:rsidTr="00EE0C1C">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Asp</w:t>
            </w:r>
          </w:p>
        </w:tc>
        <w:tc>
          <w:tcPr>
            <w:tcW w:w="7118" w:type="dxa"/>
          </w:tcPr>
          <w:p w:rsidR="00EE0C1C" w:rsidRPr="00204464" w:rsidRDefault="00EE0C1C" w:rsidP="00EE0C1C">
            <w:pPr>
              <w:spacing w:line="360" w:lineRule="auto"/>
              <w:jc w:val="both"/>
              <w:cnfStyle w:val="000000000000"/>
              <w:rPr>
                <w:color w:val="auto"/>
              </w:rPr>
            </w:pPr>
            <w:r>
              <w:rPr>
                <w:color w:val="auto"/>
              </w:rPr>
              <w:t>Importância do aspeto na escolha da variedade (</w:t>
            </w:r>
            <w:r w:rsidRPr="00204464">
              <w:rPr>
                <w:color w:val="auto"/>
              </w:rPr>
              <w:t>1 - primeiro lugar, 2 - segundo lugar, 3 - terceiro lugar</w:t>
            </w:r>
            <w:r>
              <w:rPr>
                <w:color w:val="auto"/>
              </w:rPr>
              <w:t>)</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Tex</w:t>
            </w:r>
          </w:p>
        </w:tc>
        <w:tc>
          <w:tcPr>
            <w:tcW w:w="7118" w:type="dxa"/>
          </w:tcPr>
          <w:p w:rsidR="00EE0C1C" w:rsidRPr="00204464" w:rsidRDefault="00EE0C1C" w:rsidP="00EE0C1C">
            <w:pPr>
              <w:spacing w:line="360" w:lineRule="auto"/>
              <w:jc w:val="both"/>
              <w:cnfStyle w:val="000000100000"/>
              <w:rPr>
                <w:color w:val="auto"/>
              </w:rPr>
            </w:pPr>
            <w:r>
              <w:rPr>
                <w:color w:val="auto"/>
              </w:rPr>
              <w:t>Importância</w:t>
            </w:r>
            <w:r w:rsidRPr="00204464" w:rsidDel="001A482D">
              <w:rPr>
                <w:color w:val="auto"/>
              </w:rPr>
              <w:t xml:space="preserve"> </w:t>
            </w:r>
            <w:r>
              <w:rPr>
                <w:color w:val="auto"/>
              </w:rPr>
              <w:t>d</w:t>
            </w:r>
            <w:r w:rsidRPr="00204464">
              <w:rPr>
                <w:color w:val="auto"/>
              </w:rPr>
              <w:t xml:space="preserve">a </w:t>
            </w:r>
            <w:r>
              <w:rPr>
                <w:color w:val="auto"/>
              </w:rPr>
              <w:t>t</w:t>
            </w:r>
            <w:r w:rsidRPr="00204464">
              <w:rPr>
                <w:color w:val="auto"/>
              </w:rPr>
              <w:t>extura</w:t>
            </w:r>
            <w:r>
              <w:rPr>
                <w:color w:val="auto"/>
              </w:rPr>
              <w:t xml:space="preserve"> na escolha da variedade (</w:t>
            </w:r>
            <w:r w:rsidRPr="00204464">
              <w:rPr>
                <w:color w:val="auto"/>
              </w:rPr>
              <w:t>1 - primeiro lugar, 2 - segundo lugar, 3 - terceiro lugar</w:t>
            </w:r>
            <w:r>
              <w:rPr>
                <w:color w:val="auto"/>
              </w:rPr>
              <w:t>)</w:t>
            </w:r>
          </w:p>
        </w:tc>
      </w:tr>
      <w:tr w:rsidR="00EE0C1C" w:rsidTr="00EE0C1C">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Sab</w:t>
            </w:r>
          </w:p>
        </w:tc>
        <w:tc>
          <w:tcPr>
            <w:tcW w:w="7118" w:type="dxa"/>
          </w:tcPr>
          <w:p w:rsidR="00EE0C1C" w:rsidRPr="00204464" w:rsidRDefault="00EE0C1C" w:rsidP="00EE0C1C">
            <w:pPr>
              <w:spacing w:line="360" w:lineRule="auto"/>
              <w:jc w:val="both"/>
              <w:cnfStyle w:val="000000000000"/>
              <w:rPr>
                <w:color w:val="auto"/>
              </w:rPr>
            </w:pPr>
            <w:r>
              <w:rPr>
                <w:color w:val="auto"/>
              </w:rPr>
              <w:t>Importância do sabor na escolha da variedade (</w:t>
            </w:r>
            <w:r w:rsidRPr="00204464">
              <w:rPr>
                <w:color w:val="auto"/>
              </w:rPr>
              <w:t>1 - primeiro lugar, 2 - segundo lugar, 3 - terceiro lugar</w:t>
            </w:r>
            <w:r>
              <w:rPr>
                <w:color w:val="auto"/>
              </w:rPr>
              <w:t>)</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Arom</w:t>
            </w:r>
          </w:p>
        </w:tc>
        <w:tc>
          <w:tcPr>
            <w:tcW w:w="7118" w:type="dxa"/>
          </w:tcPr>
          <w:p w:rsidR="00EE0C1C" w:rsidRPr="00204464" w:rsidRDefault="00EE0C1C" w:rsidP="00EE0C1C">
            <w:pPr>
              <w:spacing w:line="360" w:lineRule="auto"/>
              <w:jc w:val="both"/>
              <w:cnfStyle w:val="000000100000"/>
              <w:rPr>
                <w:color w:val="auto"/>
              </w:rPr>
            </w:pPr>
            <w:r>
              <w:rPr>
                <w:color w:val="auto"/>
              </w:rPr>
              <w:t>Importância do aroma na escolha da variedade (</w:t>
            </w:r>
            <w:r w:rsidRPr="00204464">
              <w:rPr>
                <w:color w:val="auto"/>
              </w:rPr>
              <w:t>1 - primeiro lugar, 2 - segundo lugar, 3 - terceiro lugar</w:t>
            </w:r>
            <w:r>
              <w:rPr>
                <w:color w:val="auto"/>
              </w:rPr>
              <w:t>)</w:t>
            </w:r>
          </w:p>
        </w:tc>
      </w:tr>
      <w:tr w:rsidR="00EE0C1C" w:rsidTr="00EE0C1C">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Orig</w:t>
            </w:r>
          </w:p>
        </w:tc>
        <w:tc>
          <w:tcPr>
            <w:tcW w:w="7118" w:type="dxa"/>
          </w:tcPr>
          <w:p w:rsidR="00EE0C1C" w:rsidRPr="00204464" w:rsidRDefault="00EE0C1C" w:rsidP="00EE0C1C">
            <w:pPr>
              <w:spacing w:line="360" w:lineRule="auto"/>
              <w:jc w:val="both"/>
              <w:cnfStyle w:val="000000000000"/>
              <w:rPr>
                <w:color w:val="auto"/>
              </w:rPr>
            </w:pPr>
            <w:r>
              <w:rPr>
                <w:color w:val="auto"/>
              </w:rPr>
              <w:t>Importância da origem da variedade na escolha da variedade (</w:t>
            </w:r>
            <w:r w:rsidRPr="00204464">
              <w:rPr>
                <w:color w:val="auto"/>
              </w:rPr>
              <w:t>1 - primeiro lugar, 2 - segundo lugar, 3 - terceiro lugar</w:t>
            </w:r>
            <w:r>
              <w:rPr>
                <w:color w:val="auto"/>
              </w:rPr>
              <w:t>)</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Pr>
                <w:color w:val="auto"/>
              </w:rPr>
              <w:t>Imp</w:t>
            </w:r>
            <w:r w:rsidRPr="00204464">
              <w:rPr>
                <w:color w:val="auto"/>
              </w:rPr>
              <w:t>Preço</w:t>
            </w:r>
          </w:p>
        </w:tc>
        <w:tc>
          <w:tcPr>
            <w:tcW w:w="7118" w:type="dxa"/>
          </w:tcPr>
          <w:p w:rsidR="00EE0C1C" w:rsidRPr="00204464" w:rsidRDefault="00EE0C1C" w:rsidP="00EE0C1C">
            <w:pPr>
              <w:spacing w:line="360" w:lineRule="auto"/>
              <w:jc w:val="both"/>
              <w:cnfStyle w:val="000000100000"/>
              <w:rPr>
                <w:color w:val="auto"/>
              </w:rPr>
            </w:pPr>
            <w:r>
              <w:rPr>
                <w:color w:val="auto"/>
              </w:rPr>
              <w:t>Importância do preço na escolha da variedade (</w:t>
            </w:r>
            <w:r w:rsidRPr="00204464">
              <w:rPr>
                <w:color w:val="auto"/>
              </w:rPr>
              <w:t>1 - primeiro lugar, 2 - segundo lugar, 3 - terceiro lugar</w:t>
            </w:r>
            <w:r>
              <w:rPr>
                <w:color w:val="auto"/>
              </w:rPr>
              <w:t>)</w:t>
            </w:r>
          </w:p>
        </w:tc>
      </w:tr>
      <w:tr w:rsidR="00EE0C1C" w:rsidTr="00EE0C1C">
        <w:tc>
          <w:tcPr>
            <w:cnfStyle w:val="001000000000"/>
            <w:tcW w:w="8644" w:type="dxa"/>
            <w:gridSpan w:val="2"/>
            <w:vAlign w:val="center"/>
          </w:tcPr>
          <w:p w:rsidR="00EE0C1C" w:rsidRDefault="00EE0C1C" w:rsidP="00EE0C1C">
            <w:pPr>
              <w:pStyle w:val="PargrafodaLista"/>
              <w:numPr>
                <w:ilvl w:val="0"/>
                <w:numId w:val="3"/>
              </w:numPr>
              <w:spacing w:line="360" w:lineRule="auto"/>
              <w:jc w:val="center"/>
              <w:rPr>
                <w:b w:val="0"/>
                <w:bCs w:val="0"/>
                <w:color w:val="auto"/>
              </w:rPr>
            </w:pPr>
            <w:r>
              <w:lastRenderedPageBreak/>
              <w:t>Características sociodemográficas dos participantes</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Sexo</w:t>
            </w:r>
          </w:p>
        </w:tc>
        <w:tc>
          <w:tcPr>
            <w:tcW w:w="7118" w:type="dxa"/>
          </w:tcPr>
          <w:p w:rsidR="00EE0C1C" w:rsidRPr="00204464" w:rsidRDefault="00EE0C1C" w:rsidP="00EE0C1C">
            <w:pPr>
              <w:spacing w:line="360" w:lineRule="auto"/>
              <w:jc w:val="both"/>
              <w:cnfStyle w:val="000000100000"/>
              <w:rPr>
                <w:color w:val="auto"/>
              </w:rPr>
            </w:pPr>
            <w:r w:rsidRPr="00204464">
              <w:rPr>
                <w:color w:val="auto"/>
              </w:rPr>
              <w:t>Sexo</w:t>
            </w:r>
            <w:r>
              <w:rPr>
                <w:color w:val="auto"/>
              </w:rPr>
              <w:t xml:space="preserve"> (</w:t>
            </w:r>
            <w:r w:rsidRPr="00204464">
              <w:rPr>
                <w:color w:val="auto"/>
              </w:rPr>
              <w:t xml:space="preserve">1 - Masculino, 0 </w:t>
            </w:r>
            <w:r>
              <w:rPr>
                <w:color w:val="auto"/>
              </w:rPr>
              <w:t>–</w:t>
            </w:r>
            <w:r w:rsidRPr="00204464">
              <w:rPr>
                <w:color w:val="auto"/>
              </w:rPr>
              <w:t xml:space="preserve"> Feminino</w:t>
            </w:r>
            <w:r>
              <w:rPr>
                <w:color w:val="auto"/>
              </w:rPr>
              <w:t>)</w:t>
            </w:r>
          </w:p>
        </w:tc>
      </w:tr>
      <w:tr w:rsidR="00EE0C1C" w:rsidTr="00EE0C1C">
        <w:tc>
          <w:tcPr>
            <w:cnfStyle w:val="001000000000"/>
            <w:tcW w:w="1526" w:type="dxa"/>
            <w:vAlign w:val="center"/>
          </w:tcPr>
          <w:p w:rsidR="00EE0C1C" w:rsidRPr="00204464" w:rsidRDefault="00EE0C1C" w:rsidP="00EE0C1C">
            <w:pPr>
              <w:jc w:val="center"/>
              <w:rPr>
                <w:color w:val="auto"/>
              </w:rPr>
            </w:pPr>
            <w:r>
              <w:rPr>
                <w:color w:val="auto"/>
              </w:rPr>
              <w:t>I</w:t>
            </w:r>
            <w:r w:rsidRPr="00204464">
              <w:rPr>
                <w:color w:val="auto"/>
              </w:rPr>
              <w:t>dade</w:t>
            </w:r>
          </w:p>
        </w:tc>
        <w:tc>
          <w:tcPr>
            <w:tcW w:w="7118" w:type="dxa"/>
          </w:tcPr>
          <w:p w:rsidR="00EE0C1C" w:rsidRPr="00204464" w:rsidRDefault="00EE0C1C" w:rsidP="00EE0C1C">
            <w:pPr>
              <w:spacing w:line="360" w:lineRule="auto"/>
              <w:jc w:val="both"/>
              <w:cnfStyle w:val="000000000000"/>
              <w:rPr>
                <w:color w:val="auto"/>
              </w:rPr>
            </w:pPr>
            <w:r>
              <w:rPr>
                <w:color w:val="auto"/>
              </w:rPr>
              <w:t>I</w:t>
            </w:r>
            <w:r w:rsidRPr="00204464">
              <w:rPr>
                <w:color w:val="auto"/>
              </w:rPr>
              <w:t>dade de cada participante</w:t>
            </w:r>
            <w:r>
              <w:rPr>
                <w:color w:val="auto"/>
              </w:rPr>
              <w:t xml:space="preserve"> (anos)</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Escolar</w:t>
            </w:r>
          </w:p>
        </w:tc>
        <w:tc>
          <w:tcPr>
            <w:tcW w:w="7118" w:type="dxa"/>
          </w:tcPr>
          <w:p w:rsidR="00EE0C1C" w:rsidRDefault="00EE0C1C" w:rsidP="00EE0C1C">
            <w:pPr>
              <w:spacing w:line="360" w:lineRule="auto"/>
              <w:jc w:val="both"/>
              <w:cnfStyle w:val="000000100000"/>
              <w:rPr>
                <w:color w:val="auto"/>
              </w:rPr>
            </w:pPr>
            <w:r w:rsidRPr="00204464">
              <w:rPr>
                <w:color w:val="auto"/>
              </w:rPr>
              <w:t xml:space="preserve">Nível de escolaridade: </w:t>
            </w:r>
          </w:p>
          <w:p w:rsidR="00EE0C1C" w:rsidRPr="00204464" w:rsidRDefault="00EE0C1C" w:rsidP="00EE0C1C">
            <w:pPr>
              <w:spacing w:line="360" w:lineRule="auto"/>
              <w:jc w:val="both"/>
              <w:cnfStyle w:val="000000100000"/>
              <w:rPr>
                <w:color w:val="auto"/>
              </w:rPr>
            </w:pPr>
            <w:r w:rsidRPr="00204464">
              <w:rPr>
                <w:color w:val="auto"/>
              </w:rPr>
              <w:t>1 - 1.º, 2.º, 3.º ou 4.º ano (antiga instrução primária);</w:t>
            </w:r>
          </w:p>
          <w:p w:rsidR="00EE0C1C" w:rsidRPr="00204464" w:rsidRDefault="00EE0C1C" w:rsidP="00EE0C1C">
            <w:pPr>
              <w:spacing w:line="360" w:lineRule="auto"/>
              <w:jc w:val="both"/>
              <w:cnfStyle w:val="000000100000"/>
              <w:rPr>
                <w:color w:val="auto"/>
              </w:rPr>
            </w:pPr>
            <w:r w:rsidRPr="00204464">
              <w:rPr>
                <w:color w:val="auto"/>
              </w:rPr>
              <w:t>2 - 5.º ou 6.º ano (antigo ciclo preparatório);</w:t>
            </w:r>
          </w:p>
          <w:p w:rsidR="00EE0C1C" w:rsidRPr="00204464" w:rsidRDefault="00EE0C1C" w:rsidP="00EE0C1C">
            <w:pPr>
              <w:spacing w:line="360" w:lineRule="auto"/>
              <w:jc w:val="both"/>
              <w:cnfStyle w:val="000000100000"/>
              <w:rPr>
                <w:color w:val="auto"/>
              </w:rPr>
            </w:pPr>
            <w:r w:rsidRPr="00204464">
              <w:rPr>
                <w:color w:val="auto"/>
              </w:rPr>
              <w:t>3 - 7.º, 8.º ou 9.º ano (antigo 3.º, 4.º ou 5.º ano liceal);</w:t>
            </w:r>
          </w:p>
          <w:p w:rsidR="00EE0C1C" w:rsidRPr="00204464" w:rsidRDefault="00EE0C1C" w:rsidP="00EE0C1C">
            <w:pPr>
              <w:spacing w:line="360" w:lineRule="auto"/>
              <w:jc w:val="both"/>
              <w:cnfStyle w:val="000000100000"/>
              <w:rPr>
                <w:color w:val="auto"/>
              </w:rPr>
            </w:pPr>
            <w:r w:rsidRPr="00204464">
              <w:rPr>
                <w:color w:val="auto"/>
              </w:rPr>
              <w:t>4 - 10.º, 11.º ou 12.º ano (antigo 6.º e 7.º ano liceal / ano propedêutico);</w:t>
            </w:r>
          </w:p>
          <w:p w:rsidR="00EE0C1C" w:rsidRPr="00204464" w:rsidRDefault="00EE0C1C" w:rsidP="00EE0C1C">
            <w:pPr>
              <w:spacing w:line="360" w:lineRule="auto"/>
              <w:jc w:val="both"/>
              <w:cnfStyle w:val="000000100000"/>
              <w:rPr>
                <w:color w:val="auto"/>
              </w:rPr>
            </w:pPr>
            <w:r w:rsidRPr="00204464">
              <w:rPr>
                <w:color w:val="auto"/>
              </w:rPr>
              <w:t xml:space="preserve">5 – Bacharelato e licenciatura </w:t>
            </w:r>
          </w:p>
          <w:p w:rsidR="00EE0C1C" w:rsidRPr="00204464" w:rsidRDefault="00EE0C1C" w:rsidP="00EE0C1C">
            <w:pPr>
              <w:spacing w:line="360" w:lineRule="auto"/>
              <w:jc w:val="both"/>
              <w:cnfStyle w:val="000000100000"/>
              <w:rPr>
                <w:color w:val="auto"/>
              </w:rPr>
            </w:pPr>
            <w:r w:rsidRPr="00204464">
              <w:rPr>
                <w:color w:val="auto"/>
              </w:rPr>
              <w:t>6 – Mestrado e doutoramento</w:t>
            </w:r>
          </w:p>
        </w:tc>
      </w:tr>
      <w:tr w:rsidR="00EE0C1C" w:rsidTr="00EE0C1C">
        <w:tc>
          <w:tcPr>
            <w:cnfStyle w:val="001000000000"/>
            <w:tcW w:w="1526" w:type="dxa"/>
            <w:vAlign w:val="center"/>
          </w:tcPr>
          <w:p w:rsidR="00EE0C1C" w:rsidRPr="00204464" w:rsidRDefault="00EE0C1C" w:rsidP="00EE0C1C">
            <w:pPr>
              <w:jc w:val="center"/>
              <w:rPr>
                <w:color w:val="auto"/>
              </w:rPr>
            </w:pPr>
            <w:r w:rsidRPr="00204464">
              <w:rPr>
                <w:color w:val="auto"/>
              </w:rPr>
              <w:t>Rendimento</w:t>
            </w:r>
          </w:p>
        </w:tc>
        <w:tc>
          <w:tcPr>
            <w:tcW w:w="7118" w:type="dxa"/>
          </w:tcPr>
          <w:p w:rsidR="00EE0C1C" w:rsidRDefault="00EE0C1C" w:rsidP="00EE0C1C">
            <w:pPr>
              <w:spacing w:line="360" w:lineRule="auto"/>
              <w:jc w:val="both"/>
              <w:cnfStyle w:val="000000000000"/>
              <w:rPr>
                <w:color w:val="auto"/>
              </w:rPr>
            </w:pPr>
            <w:r w:rsidRPr="00204464">
              <w:rPr>
                <w:color w:val="auto"/>
              </w:rPr>
              <w:t>Rendimento mensal</w:t>
            </w:r>
            <w:r>
              <w:rPr>
                <w:color w:val="auto"/>
              </w:rPr>
              <w:t xml:space="preserve"> </w:t>
            </w:r>
            <w:r w:rsidRPr="00204464">
              <w:rPr>
                <w:color w:val="auto"/>
              </w:rPr>
              <w:t xml:space="preserve"> líquido do agregado familiar: </w:t>
            </w:r>
          </w:p>
          <w:p w:rsidR="00EE0C1C" w:rsidRPr="00204464" w:rsidRDefault="00EE0C1C" w:rsidP="00EE0C1C">
            <w:pPr>
              <w:spacing w:line="360" w:lineRule="auto"/>
              <w:jc w:val="both"/>
              <w:cnfStyle w:val="000000000000"/>
              <w:rPr>
                <w:color w:val="auto"/>
              </w:rPr>
            </w:pPr>
            <w:r w:rsidRPr="00204464">
              <w:rPr>
                <w:color w:val="auto"/>
              </w:rPr>
              <w:t>1 – Inferior a 500</w:t>
            </w:r>
            <w:r>
              <w:rPr>
                <w:color w:val="auto"/>
              </w:rPr>
              <w:t xml:space="preserve"> euros</w:t>
            </w:r>
            <w:r w:rsidRPr="00204464">
              <w:rPr>
                <w:color w:val="auto"/>
              </w:rPr>
              <w:t>;</w:t>
            </w:r>
          </w:p>
          <w:p w:rsidR="00EE0C1C" w:rsidRPr="00204464" w:rsidRDefault="00EE0C1C" w:rsidP="00EE0C1C">
            <w:pPr>
              <w:spacing w:line="360" w:lineRule="auto"/>
              <w:jc w:val="both"/>
              <w:cnfStyle w:val="000000000000"/>
              <w:rPr>
                <w:color w:val="auto"/>
              </w:rPr>
            </w:pPr>
            <w:r w:rsidRPr="00204464">
              <w:rPr>
                <w:color w:val="auto"/>
              </w:rPr>
              <w:t>2 – Entre 501 e 750</w:t>
            </w:r>
            <w:r>
              <w:rPr>
                <w:color w:val="auto"/>
              </w:rPr>
              <w:t xml:space="preserve"> euros</w:t>
            </w:r>
            <w:r w:rsidRPr="00204464">
              <w:rPr>
                <w:color w:val="auto"/>
              </w:rPr>
              <w:t>;</w:t>
            </w:r>
          </w:p>
          <w:p w:rsidR="00EE0C1C" w:rsidRPr="00204464" w:rsidRDefault="00EE0C1C" w:rsidP="00EE0C1C">
            <w:pPr>
              <w:spacing w:line="360" w:lineRule="auto"/>
              <w:jc w:val="both"/>
              <w:cnfStyle w:val="000000000000"/>
              <w:rPr>
                <w:color w:val="auto"/>
              </w:rPr>
            </w:pPr>
            <w:r w:rsidRPr="00204464">
              <w:rPr>
                <w:color w:val="auto"/>
              </w:rPr>
              <w:t>3 – Entre 751 e 100</w:t>
            </w:r>
            <w:r>
              <w:rPr>
                <w:color w:val="auto"/>
              </w:rPr>
              <w:t>0 euros</w:t>
            </w:r>
            <w:r w:rsidRPr="00204464">
              <w:rPr>
                <w:color w:val="auto"/>
              </w:rPr>
              <w:t>;</w:t>
            </w:r>
          </w:p>
          <w:p w:rsidR="00EE0C1C" w:rsidRPr="00204464" w:rsidRDefault="00EE0C1C" w:rsidP="00EE0C1C">
            <w:pPr>
              <w:spacing w:line="360" w:lineRule="auto"/>
              <w:jc w:val="both"/>
              <w:cnfStyle w:val="000000000000"/>
              <w:rPr>
                <w:color w:val="auto"/>
              </w:rPr>
            </w:pPr>
            <w:r w:rsidRPr="00204464">
              <w:rPr>
                <w:color w:val="auto"/>
              </w:rPr>
              <w:t>4 – Entre 1001 e 1250</w:t>
            </w:r>
            <w:r>
              <w:rPr>
                <w:color w:val="auto"/>
              </w:rPr>
              <w:t xml:space="preserve"> euros</w:t>
            </w:r>
            <w:r w:rsidRPr="00204464">
              <w:rPr>
                <w:color w:val="auto"/>
              </w:rPr>
              <w:t>;</w:t>
            </w:r>
          </w:p>
          <w:p w:rsidR="00EE0C1C" w:rsidRPr="00204464" w:rsidRDefault="00EE0C1C" w:rsidP="00EE0C1C">
            <w:pPr>
              <w:spacing w:line="360" w:lineRule="auto"/>
              <w:jc w:val="both"/>
              <w:cnfStyle w:val="000000000000"/>
              <w:rPr>
                <w:color w:val="auto"/>
              </w:rPr>
            </w:pPr>
            <w:r w:rsidRPr="00204464">
              <w:rPr>
                <w:color w:val="auto"/>
              </w:rPr>
              <w:t>5 – Entre 1251 e 1500</w:t>
            </w:r>
            <w:r>
              <w:rPr>
                <w:color w:val="auto"/>
              </w:rPr>
              <w:t xml:space="preserve"> euros</w:t>
            </w:r>
            <w:r w:rsidRPr="00204464">
              <w:rPr>
                <w:color w:val="auto"/>
              </w:rPr>
              <w:t>;</w:t>
            </w:r>
          </w:p>
          <w:p w:rsidR="00EE0C1C" w:rsidRPr="00204464" w:rsidRDefault="00EE0C1C" w:rsidP="00EE0C1C">
            <w:pPr>
              <w:spacing w:line="360" w:lineRule="auto"/>
              <w:jc w:val="both"/>
              <w:cnfStyle w:val="000000000000"/>
              <w:rPr>
                <w:color w:val="auto"/>
              </w:rPr>
            </w:pPr>
            <w:r w:rsidRPr="00204464">
              <w:rPr>
                <w:color w:val="auto"/>
              </w:rPr>
              <w:t>6 – Entre 1501 e 1750</w:t>
            </w:r>
            <w:r>
              <w:rPr>
                <w:color w:val="auto"/>
              </w:rPr>
              <w:t xml:space="preserve"> euros</w:t>
            </w:r>
          </w:p>
          <w:p w:rsidR="00EE0C1C" w:rsidRPr="00204464" w:rsidRDefault="00EE0C1C" w:rsidP="00EE0C1C">
            <w:pPr>
              <w:spacing w:line="360" w:lineRule="auto"/>
              <w:jc w:val="both"/>
              <w:cnfStyle w:val="000000000000"/>
              <w:rPr>
                <w:color w:val="auto"/>
              </w:rPr>
            </w:pPr>
            <w:r w:rsidRPr="00204464">
              <w:rPr>
                <w:color w:val="auto"/>
              </w:rPr>
              <w:t>7 – Entre 1751 e 2000</w:t>
            </w:r>
            <w:r>
              <w:rPr>
                <w:color w:val="auto"/>
              </w:rPr>
              <w:t xml:space="preserve"> euros</w:t>
            </w:r>
          </w:p>
          <w:p w:rsidR="00EE0C1C" w:rsidRPr="00204464" w:rsidRDefault="00EE0C1C" w:rsidP="00EE0C1C">
            <w:pPr>
              <w:spacing w:line="360" w:lineRule="auto"/>
              <w:jc w:val="both"/>
              <w:cnfStyle w:val="000000000000"/>
              <w:rPr>
                <w:color w:val="auto"/>
              </w:rPr>
            </w:pPr>
            <w:r w:rsidRPr="00204464">
              <w:rPr>
                <w:color w:val="auto"/>
              </w:rPr>
              <w:t>8 – Maior que 2000</w:t>
            </w:r>
            <w:r>
              <w:rPr>
                <w:color w:val="auto"/>
              </w:rPr>
              <w:t xml:space="preserve"> euros</w:t>
            </w:r>
          </w:p>
        </w:tc>
      </w:tr>
      <w:tr w:rsidR="00EE0C1C" w:rsidTr="00EE0C1C">
        <w:trPr>
          <w:cnfStyle w:val="000000100000"/>
        </w:trPr>
        <w:tc>
          <w:tcPr>
            <w:cnfStyle w:val="001000000000"/>
            <w:tcW w:w="1526" w:type="dxa"/>
            <w:vAlign w:val="center"/>
          </w:tcPr>
          <w:p w:rsidR="00EE0C1C" w:rsidRPr="00204464" w:rsidRDefault="00EE0C1C" w:rsidP="00EE0C1C">
            <w:pPr>
              <w:jc w:val="center"/>
              <w:rPr>
                <w:color w:val="auto"/>
              </w:rPr>
            </w:pPr>
            <w:r w:rsidRPr="00204464">
              <w:rPr>
                <w:color w:val="auto"/>
              </w:rPr>
              <w:t>Agregado</w:t>
            </w:r>
          </w:p>
        </w:tc>
        <w:tc>
          <w:tcPr>
            <w:tcW w:w="7118" w:type="dxa"/>
          </w:tcPr>
          <w:p w:rsidR="00EE0C1C" w:rsidRPr="00204464" w:rsidRDefault="00EE0C1C" w:rsidP="00EE0C1C">
            <w:pPr>
              <w:spacing w:line="360" w:lineRule="auto"/>
              <w:jc w:val="both"/>
              <w:cnfStyle w:val="000000100000"/>
              <w:rPr>
                <w:color w:val="auto"/>
              </w:rPr>
            </w:pPr>
            <w:r>
              <w:rPr>
                <w:color w:val="auto"/>
              </w:rPr>
              <w:t>Número de indivíduos</w:t>
            </w:r>
            <w:r w:rsidRPr="00204464">
              <w:rPr>
                <w:color w:val="auto"/>
              </w:rPr>
              <w:t xml:space="preserve"> do agregado familiar</w:t>
            </w:r>
          </w:p>
          <w:p w:rsidR="00EE0C1C" w:rsidRPr="00204464" w:rsidRDefault="00EE0C1C" w:rsidP="00EE0C1C">
            <w:pPr>
              <w:spacing w:line="360" w:lineRule="auto"/>
              <w:jc w:val="both"/>
              <w:cnfStyle w:val="000000100000"/>
              <w:rPr>
                <w:color w:val="auto"/>
              </w:rPr>
            </w:pPr>
          </w:p>
        </w:tc>
      </w:tr>
    </w:tbl>
    <w:p w:rsidR="00642F89" w:rsidRDefault="00642F89" w:rsidP="00642F89">
      <w:pPr>
        <w:spacing w:line="360" w:lineRule="auto"/>
        <w:ind w:firstLine="708"/>
        <w:jc w:val="both"/>
      </w:pPr>
    </w:p>
    <w:p w:rsidR="00642F89" w:rsidRDefault="00642F89" w:rsidP="00702574">
      <w:pPr>
        <w:pStyle w:val="Ttulo2"/>
        <w:numPr>
          <w:ilvl w:val="0"/>
          <w:numId w:val="1"/>
        </w:numPr>
      </w:pPr>
      <w:bookmarkStart w:id="251" w:name="_Toc381543964"/>
      <w:bookmarkStart w:id="252" w:name="_Toc381692498"/>
      <w:r>
        <w:t>Caracterização sociodemográfica dos participantes</w:t>
      </w:r>
      <w:bookmarkEnd w:id="251"/>
      <w:bookmarkEnd w:id="252"/>
    </w:p>
    <w:p w:rsidR="00642F89" w:rsidRDefault="00642F89" w:rsidP="00642F89"/>
    <w:p w:rsidR="00EE0C1C" w:rsidRDefault="00122E97" w:rsidP="001D7BC0">
      <w:pPr>
        <w:spacing w:line="360" w:lineRule="auto"/>
        <w:ind w:firstLine="708"/>
        <w:jc w:val="both"/>
      </w:pPr>
      <w:bookmarkStart w:id="253" w:name="_Toc373677130"/>
      <w:r>
        <w:t>Como foi referido atrás, o</w:t>
      </w:r>
      <w:r w:rsidR="00EE0C1C">
        <w:t xml:space="preserve"> </w:t>
      </w:r>
      <w:r w:rsidR="00EE0C1C" w:rsidRPr="00EB6CB2">
        <w:t xml:space="preserve">trabalho de campo </w:t>
      </w:r>
      <w:r w:rsidR="00EE0C1C">
        <w:t xml:space="preserve">contou com a participação de </w:t>
      </w:r>
      <w:r w:rsidR="00EE0C1C" w:rsidRPr="00EB6CB2">
        <w:t>um total de 111 inquiridos.</w:t>
      </w:r>
      <w:bookmarkStart w:id="254" w:name="_Toc373677131"/>
      <w:bookmarkEnd w:id="253"/>
      <w:r>
        <w:t xml:space="preserve"> </w:t>
      </w:r>
      <w:r w:rsidR="00EE0C1C">
        <w:t xml:space="preserve"> </w:t>
      </w:r>
      <w:r w:rsidR="00EE0C1C" w:rsidRPr="00EB6CB2">
        <w:t>Destes</w:t>
      </w:r>
      <w:r>
        <w:t xml:space="preserve">, </w:t>
      </w:r>
      <w:r w:rsidR="00EE0C1C" w:rsidRPr="00EB6CB2">
        <w:t>cerca de 83% eram mulheres e os restantes, ou seja 17%,</w:t>
      </w:r>
      <w:r w:rsidR="00EE0C1C">
        <w:t xml:space="preserve"> eram</w:t>
      </w:r>
      <w:r w:rsidR="00EE0C1C" w:rsidRPr="00EB6CB2">
        <w:t xml:space="preserve"> homens.</w:t>
      </w:r>
      <w:r w:rsidR="00EE0C1C">
        <w:t xml:space="preserve"> Esta disparidade torna-se vantajosa para o estudo pois na maioria das vezes são as mulheres que fazem as compras para as famílias </w:t>
      </w:r>
      <w:r>
        <w:t>o que</w:t>
      </w:r>
      <w:r w:rsidR="00EE0C1C">
        <w:t xml:space="preserve"> torna as respostas mais aderentes à realidade. </w:t>
      </w:r>
      <w:r w:rsidR="00EE0C1C" w:rsidRPr="00EB6CB2">
        <w:t>Verificou-se ainda que a média de idade</w:t>
      </w:r>
      <w:r w:rsidR="00EE0C1C">
        <w:t>s</w:t>
      </w:r>
      <w:r w:rsidR="00EE0C1C" w:rsidRPr="00EB6CB2">
        <w:t xml:space="preserve"> </w:t>
      </w:r>
      <w:r w:rsidR="00EE0C1C">
        <w:t>se situava nos</w:t>
      </w:r>
      <w:r w:rsidR="00EE0C1C" w:rsidRPr="00EB6CB2">
        <w:t xml:space="preserve"> 47 anos, sendo que a maioria dos inquiridos </w:t>
      </w:r>
      <w:r>
        <w:t xml:space="preserve">se </w:t>
      </w:r>
      <w:r w:rsidR="00EE0C1C" w:rsidRPr="00EB6CB2">
        <w:t>encontrava no intervalo entre 34 e 64 anos como se observa no gráfico seguinte</w:t>
      </w:r>
      <w:r w:rsidR="00EE0C1C">
        <w:t xml:space="preserve"> (Fig.2)</w:t>
      </w:r>
      <w:bookmarkEnd w:id="254"/>
      <w:r w:rsidR="00EE0C1C" w:rsidRPr="00EE0C1C">
        <w:t>.</w:t>
      </w:r>
    </w:p>
    <w:p w:rsidR="00642F89" w:rsidRDefault="00642F89" w:rsidP="00642F89">
      <w:pPr>
        <w:pStyle w:val="Ttulo1"/>
      </w:pPr>
      <w:r w:rsidRPr="00642F89">
        <w:rPr>
          <w:noProof/>
        </w:rPr>
        <w:lastRenderedPageBreak/>
        <w:drawing>
          <wp:inline distT="0" distB="0" distL="0" distR="0">
            <wp:extent cx="4572000" cy="2743200"/>
            <wp:effectExtent l="19050" t="0" r="19050" b="0"/>
            <wp:docPr id="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846ED" w:rsidRDefault="00642F89" w:rsidP="00642F89">
      <w:pPr>
        <w:pStyle w:val="Legenda"/>
      </w:pPr>
      <w:bookmarkStart w:id="255" w:name="_Toc381546891"/>
      <w:bookmarkStart w:id="256" w:name="_Toc381637514"/>
      <w:r>
        <w:t xml:space="preserve">Figura </w:t>
      </w:r>
      <w:fldSimple w:instr=" SEQ Figura \* ARABIC ">
        <w:r w:rsidR="007A3241">
          <w:rPr>
            <w:noProof/>
          </w:rPr>
          <w:t>2</w:t>
        </w:r>
      </w:fldSimple>
      <w:r>
        <w:t>: Gráfico referente às idades dos participantes</w:t>
      </w:r>
      <w:bookmarkEnd w:id="255"/>
      <w:bookmarkEnd w:id="256"/>
    </w:p>
    <w:p w:rsidR="00147908" w:rsidRPr="00147908" w:rsidRDefault="00147908" w:rsidP="00147908"/>
    <w:p w:rsidR="00EE0C1C" w:rsidRDefault="00EE0C1C" w:rsidP="001D7BC0">
      <w:pPr>
        <w:spacing w:line="360" w:lineRule="auto"/>
        <w:ind w:firstLine="708"/>
        <w:jc w:val="both"/>
      </w:pPr>
      <w:r>
        <w:t xml:space="preserve">Relativamente à situação perante o trabalho observamos que a maioria dos inquiridos, cerca de 58%, trabalha por conta de </w:t>
      </w:r>
      <w:r w:rsidR="00857065">
        <w:t>outrem seguindo-se a classe dos desempregados com uma percentagem de 17%  e dos trabalhadores por contra própria e dos reformados com uma percentagem de</w:t>
      </w:r>
      <w:r w:rsidR="00122E97">
        <w:t xml:space="preserve"> </w:t>
      </w:r>
      <w:r w:rsidR="00857065">
        <w:t>11%</w:t>
      </w:r>
      <w:r w:rsidR="00122E97">
        <w:t xml:space="preserve"> em </w:t>
      </w:r>
      <w:r w:rsidR="00857065">
        <w:t xml:space="preserve"> cada classe.</w:t>
      </w:r>
    </w:p>
    <w:p w:rsidR="00EE0C1C" w:rsidRDefault="00EE0C1C" w:rsidP="001D7BC0">
      <w:pPr>
        <w:spacing w:line="360" w:lineRule="auto"/>
        <w:ind w:firstLine="708"/>
        <w:jc w:val="both"/>
      </w:pPr>
      <w:r>
        <w:t xml:space="preserve">Para a análise da escolaridade, dividiram-se os participantes em 6 grupos, como já foi mencionado na tabela anterior. A figura seguinte mostra a  forma como os participantes se distribuíram pelas diferentes classes </w:t>
      </w:r>
      <w:r w:rsidR="00122E97">
        <w:t>de escolaridade</w:t>
      </w:r>
      <w:r>
        <w:t>.</w:t>
      </w:r>
    </w:p>
    <w:p w:rsidR="00147908" w:rsidRDefault="00303ADA" w:rsidP="00147908">
      <w:pPr>
        <w:keepNext/>
      </w:pPr>
      <w:r w:rsidRPr="00303ADA">
        <w:rPr>
          <w:noProof/>
          <w:lang w:eastAsia="pt-PT"/>
        </w:rPr>
        <w:drawing>
          <wp:inline distT="0" distB="0" distL="0" distR="0">
            <wp:extent cx="4572000" cy="2743200"/>
            <wp:effectExtent l="19050" t="0" r="19050" b="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47908" w:rsidRDefault="00147908" w:rsidP="00147908">
      <w:pPr>
        <w:pStyle w:val="Legenda"/>
      </w:pPr>
      <w:bookmarkStart w:id="257" w:name="_Toc381546892"/>
      <w:bookmarkStart w:id="258" w:name="_Toc381637515"/>
      <w:r>
        <w:t xml:space="preserve">Figura </w:t>
      </w:r>
      <w:fldSimple w:instr=" SEQ Figura \* ARABIC ">
        <w:r w:rsidR="007A3241">
          <w:rPr>
            <w:noProof/>
          </w:rPr>
          <w:t>3</w:t>
        </w:r>
      </w:fldSimple>
      <w:r>
        <w:t>: Gráfico referente à escolaridade dos participantes</w:t>
      </w:r>
      <w:bookmarkEnd w:id="257"/>
      <w:bookmarkEnd w:id="258"/>
    </w:p>
    <w:p w:rsidR="00EE0C1C" w:rsidRPr="00EE0C1C" w:rsidRDefault="00EE0C1C" w:rsidP="00EE0C1C"/>
    <w:p w:rsidR="00EE0C1C" w:rsidRDefault="00EE0C1C" w:rsidP="001D7BC0">
      <w:pPr>
        <w:spacing w:line="360" w:lineRule="auto"/>
        <w:ind w:firstLine="708"/>
        <w:jc w:val="both"/>
      </w:pPr>
      <w:r>
        <w:lastRenderedPageBreak/>
        <w:t xml:space="preserve">Podemos verificar que a maioria dos participantes se encontra </w:t>
      </w:r>
      <w:r w:rsidR="00122E97">
        <w:t>distribuída</w:t>
      </w:r>
      <w:r>
        <w:t xml:space="preserve"> entre os grupos 4 e 5, ou seja, cerca de 26% tem como habilitações literárias o </w:t>
      </w:r>
      <w:r w:rsidRPr="00204464">
        <w:t xml:space="preserve">10.º, 11.º ou 12.º ano </w:t>
      </w:r>
      <w:r>
        <w:t xml:space="preserve"> e cerca de 26% possui bacharelato ou licenciatura. O grupo com menos percentagem é o grupo 6, ou seja, mestrados e doutoramentos. </w:t>
      </w:r>
    </w:p>
    <w:p w:rsidR="00147908" w:rsidRDefault="00EE0C1C" w:rsidP="001D7BC0">
      <w:pPr>
        <w:spacing w:line="360" w:lineRule="auto"/>
        <w:ind w:firstLine="708"/>
        <w:jc w:val="both"/>
      </w:pPr>
      <w:r>
        <w:t xml:space="preserve">Tal como no caso da escolaridade, no rendimento mensal liquido também se dividiram os inquiridos por grupos. Verifica-se que a maioria dos inquiridos apresenta um rendimento mensal líquido que se encontra no grupo 8, ou seja, maior que 2000 euros, sendo que de seguida se encontram os grupos </w:t>
      </w:r>
      <w:r w:rsidR="00122E97">
        <w:t xml:space="preserve">1 e 4 correspondentes a </w:t>
      </w:r>
      <w:r>
        <w:t xml:space="preserve"> </w:t>
      </w:r>
      <w:r w:rsidR="00122E97">
        <w:t xml:space="preserve">um rendimento mensal líquido inferior a 500 euros  </w:t>
      </w:r>
      <w:r>
        <w:t xml:space="preserve">e </w:t>
      </w:r>
      <w:r w:rsidR="00122E97">
        <w:t xml:space="preserve">a rendimento mensal líquido entre 1001 e 1250 euros, respetivamente, </w:t>
      </w:r>
      <w:r>
        <w:t xml:space="preserve"> com 15% dos inquiridos cada um, tal como mostra a figura 4.</w:t>
      </w:r>
    </w:p>
    <w:p w:rsidR="00147908" w:rsidRDefault="00147908" w:rsidP="00147908">
      <w:pPr>
        <w:keepNext/>
      </w:pPr>
      <w:r w:rsidRPr="00147908">
        <w:rPr>
          <w:noProof/>
          <w:lang w:eastAsia="pt-PT"/>
        </w:rPr>
        <w:drawing>
          <wp:inline distT="0" distB="0" distL="0" distR="0">
            <wp:extent cx="4572000" cy="2743200"/>
            <wp:effectExtent l="19050" t="0" r="19050" b="0"/>
            <wp:docPr id="1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47908" w:rsidRDefault="00147908" w:rsidP="00147908">
      <w:pPr>
        <w:pStyle w:val="Legenda"/>
      </w:pPr>
      <w:bookmarkStart w:id="259" w:name="_Toc381546893"/>
      <w:bookmarkStart w:id="260" w:name="_Toc381637516"/>
      <w:r>
        <w:t xml:space="preserve">Figura </w:t>
      </w:r>
      <w:fldSimple w:instr=" SEQ Figura \* ARABIC ">
        <w:r w:rsidR="007A3241">
          <w:rPr>
            <w:noProof/>
          </w:rPr>
          <w:t>4</w:t>
        </w:r>
      </w:fldSimple>
      <w:r>
        <w:t xml:space="preserve">: Gráfico referente ao rendimento mensal </w:t>
      </w:r>
      <w:r w:rsidR="00326B38">
        <w:t>líquido</w:t>
      </w:r>
      <w:r>
        <w:t xml:space="preserve"> dos participantes</w:t>
      </w:r>
      <w:bookmarkEnd w:id="259"/>
      <w:bookmarkEnd w:id="260"/>
      <w:r>
        <w:t xml:space="preserve"> </w:t>
      </w:r>
    </w:p>
    <w:p w:rsidR="00326B38" w:rsidRDefault="00326B38" w:rsidP="00326B38"/>
    <w:p w:rsidR="00EE0C1C" w:rsidRDefault="00EE0C1C" w:rsidP="001D7BC0">
      <w:pPr>
        <w:spacing w:line="360" w:lineRule="auto"/>
        <w:ind w:firstLine="708"/>
        <w:jc w:val="both"/>
      </w:pPr>
      <w:bookmarkStart w:id="261" w:name="_Toc381543965"/>
      <w:r>
        <w:t xml:space="preserve">Foi possível ainda observar que a maior parte dos inquiridos apresentam em média um agregado familiar de 3 pessoas, sendo o máximo de 7 e o mínimo de 1 pessoa. </w:t>
      </w:r>
    </w:p>
    <w:p w:rsidR="006E0A71" w:rsidRDefault="006E0A71" w:rsidP="00EE0C1C"/>
    <w:p w:rsidR="00766F05" w:rsidRDefault="00766F05" w:rsidP="00766F05">
      <w:pPr>
        <w:pStyle w:val="Ttulo2"/>
        <w:numPr>
          <w:ilvl w:val="0"/>
          <w:numId w:val="1"/>
        </w:numPr>
      </w:pPr>
      <w:bookmarkStart w:id="262" w:name="_Toc381692499"/>
      <w:r>
        <w:t>Hábitos de consumo dos participantes</w:t>
      </w:r>
      <w:bookmarkEnd w:id="262"/>
    </w:p>
    <w:p w:rsidR="0004335F" w:rsidRPr="0004335F" w:rsidRDefault="0004335F" w:rsidP="0004335F">
      <w:pPr>
        <w:rPr>
          <w:lang w:eastAsia="pt-PT"/>
        </w:rPr>
      </w:pPr>
    </w:p>
    <w:p w:rsidR="00766F05" w:rsidRDefault="00766F05" w:rsidP="001D7BC0">
      <w:pPr>
        <w:spacing w:line="360" w:lineRule="auto"/>
        <w:ind w:firstLine="708"/>
        <w:jc w:val="both"/>
      </w:pPr>
      <w:r>
        <w:t>Durante o tratamento utilizado foi possível ainda perceber os hábitos de consumo dos participantes relativamente a le</w:t>
      </w:r>
      <w:r w:rsidR="006E0A71">
        <w:t xml:space="preserve">gumes e em especial ao tomate. </w:t>
      </w:r>
      <w:r>
        <w:t xml:space="preserve">Verificamos que os participantes consomem em média </w:t>
      </w:r>
      <w:r w:rsidR="001D3148">
        <w:t>9,3</w:t>
      </w:r>
      <w:r>
        <w:t xml:space="preserve">Kg de legumes por semana, sendo que de tomate </w:t>
      </w:r>
      <w:r>
        <w:lastRenderedPageBreak/>
        <w:t xml:space="preserve">consomem em média </w:t>
      </w:r>
      <w:r w:rsidRPr="0011366D">
        <w:t>1</w:t>
      </w:r>
      <w:r>
        <w:t>.</w:t>
      </w:r>
      <w:r w:rsidRPr="0011366D">
        <w:t>3</w:t>
      </w:r>
      <w:r w:rsidR="006E0A71">
        <w:t>7kg por semana, tal como podemos observar na tabela seguinte (tab.3).</w:t>
      </w:r>
    </w:p>
    <w:p w:rsidR="006E0A71" w:rsidRDefault="006E0A71" w:rsidP="006E0A71">
      <w:pPr>
        <w:pStyle w:val="Legenda"/>
        <w:keepNext/>
      </w:pPr>
      <w:bookmarkStart w:id="263" w:name="_Toc381637533"/>
      <w:r>
        <w:t xml:space="preserve">Tabela </w:t>
      </w:r>
      <w:fldSimple w:instr=" SEQ Tabela \* ARABIC ">
        <w:r w:rsidR="007B4C3D">
          <w:rPr>
            <w:noProof/>
          </w:rPr>
          <w:t>3</w:t>
        </w:r>
      </w:fldSimple>
      <w:r>
        <w:t>: Descrição dos hábitos de consumo dos participantes</w:t>
      </w:r>
      <w:bookmarkEnd w:id="263"/>
    </w:p>
    <w:tbl>
      <w:tblPr>
        <w:tblStyle w:val="LightShading-Accent11"/>
        <w:tblW w:w="0" w:type="auto"/>
        <w:tblLook w:val="04A0"/>
      </w:tblPr>
      <w:tblGrid>
        <w:gridCol w:w="1440"/>
        <w:gridCol w:w="1440"/>
        <w:gridCol w:w="1441"/>
        <w:gridCol w:w="1441"/>
        <w:gridCol w:w="1441"/>
        <w:gridCol w:w="1441"/>
      </w:tblGrid>
      <w:tr w:rsidR="00E677BE" w:rsidTr="00C17DE1">
        <w:trPr>
          <w:cnfStyle w:val="100000000000"/>
        </w:trPr>
        <w:tc>
          <w:tcPr>
            <w:cnfStyle w:val="001000000000"/>
            <w:tcW w:w="1440" w:type="dxa"/>
            <w:vAlign w:val="center"/>
          </w:tcPr>
          <w:p w:rsidR="00E677BE" w:rsidRPr="0029703F" w:rsidRDefault="00E677BE" w:rsidP="00C17DE1">
            <w:pPr>
              <w:pStyle w:val="Legenda"/>
              <w:keepNext/>
              <w:jc w:val="center"/>
              <w:rPr>
                <w:color w:val="0070C0"/>
                <w:sz w:val="22"/>
                <w:szCs w:val="22"/>
              </w:rPr>
            </w:pPr>
            <w:r>
              <w:rPr>
                <w:color w:val="0070C0"/>
                <w:sz w:val="22"/>
                <w:szCs w:val="22"/>
              </w:rPr>
              <w:t xml:space="preserve">Variável </w:t>
            </w:r>
          </w:p>
        </w:tc>
        <w:tc>
          <w:tcPr>
            <w:tcW w:w="1440" w:type="dxa"/>
            <w:vAlign w:val="center"/>
          </w:tcPr>
          <w:p w:rsidR="00E677BE" w:rsidRPr="0029703F" w:rsidRDefault="00E677BE" w:rsidP="00C17DE1">
            <w:pPr>
              <w:pStyle w:val="Legenda"/>
              <w:keepNext/>
              <w:jc w:val="center"/>
              <w:cnfStyle w:val="100000000000"/>
              <w:rPr>
                <w:color w:val="0070C0"/>
                <w:sz w:val="22"/>
                <w:szCs w:val="22"/>
              </w:rPr>
            </w:pPr>
            <w:r w:rsidRPr="0029703F">
              <w:rPr>
                <w:color w:val="0070C0"/>
                <w:sz w:val="22"/>
                <w:szCs w:val="22"/>
              </w:rPr>
              <w:t>obs</w:t>
            </w:r>
          </w:p>
        </w:tc>
        <w:tc>
          <w:tcPr>
            <w:tcW w:w="1441" w:type="dxa"/>
            <w:vAlign w:val="center"/>
          </w:tcPr>
          <w:p w:rsidR="00E677BE" w:rsidRPr="0029703F" w:rsidRDefault="00E677BE" w:rsidP="00C17DE1">
            <w:pPr>
              <w:pStyle w:val="Legenda"/>
              <w:keepNext/>
              <w:jc w:val="center"/>
              <w:cnfStyle w:val="100000000000"/>
              <w:rPr>
                <w:color w:val="0070C0"/>
                <w:sz w:val="22"/>
                <w:szCs w:val="22"/>
              </w:rPr>
            </w:pPr>
            <w:r>
              <w:rPr>
                <w:color w:val="0070C0"/>
                <w:sz w:val="22"/>
                <w:szCs w:val="22"/>
              </w:rPr>
              <w:t>Média</w:t>
            </w:r>
          </w:p>
        </w:tc>
        <w:tc>
          <w:tcPr>
            <w:tcW w:w="1441" w:type="dxa"/>
            <w:vAlign w:val="center"/>
          </w:tcPr>
          <w:p w:rsidR="00E677BE" w:rsidRPr="0029703F" w:rsidRDefault="00E677BE" w:rsidP="00C17DE1">
            <w:pPr>
              <w:pStyle w:val="Legenda"/>
              <w:keepNext/>
              <w:jc w:val="center"/>
              <w:cnfStyle w:val="100000000000"/>
              <w:rPr>
                <w:color w:val="0070C0"/>
                <w:sz w:val="22"/>
                <w:szCs w:val="22"/>
              </w:rPr>
            </w:pPr>
            <w:r>
              <w:rPr>
                <w:color w:val="0070C0"/>
                <w:sz w:val="22"/>
                <w:szCs w:val="22"/>
              </w:rPr>
              <w:t>Desvio padrão</w:t>
            </w:r>
          </w:p>
        </w:tc>
        <w:tc>
          <w:tcPr>
            <w:tcW w:w="1441" w:type="dxa"/>
            <w:vAlign w:val="center"/>
          </w:tcPr>
          <w:p w:rsidR="00E677BE" w:rsidRPr="0029703F" w:rsidRDefault="00E677BE" w:rsidP="00C17DE1">
            <w:pPr>
              <w:pStyle w:val="Legenda"/>
              <w:keepNext/>
              <w:jc w:val="center"/>
              <w:cnfStyle w:val="100000000000"/>
              <w:rPr>
                <w:color w:val="0070C0"/>
                <w:sz w:val="22"/>
                <w:szCs w:val="22"/>
              </w:rPr>
            </w:pPr>
            <w:r w:rsidRPr="0029703F">
              <w:rPr>
                <w:color w:val="0070C0"/>
                <w:sz w:val="22"/>
                <w:szCs w:val="22"/>
              </w:rPr>
              <w:t>Min</w:t>
            </w:r>
          </w:p>
        </w:tc>
        <w:tc>
          <w:tcPr>
            <w:tcW w:w="1441" w:type="dxa"/>
            <w:vAlign w:val="center"/>
          </w:tcPr>
          <w:p w:rsidR="00E677BE" w:rsidRPr="0029703F" w:rsidRDefault="00E677BE" w:rsidP="00C17DE1">
            <w:pPr>
              <w:pStyle w:val="Legenda"/>
              <w:keepNext/>
              <w:jc w:val="center"/>
              <w:cnfStyle w:val="100000000000"/>
              <w:rPr>
                <w:color w:val="0070C0"/>
                <w:sz w:val="22"/>
                <w:szCs w:val="22"/>
              </w:rPr>
            </w:pPr>
            <w:r w:rsidRPr="0029703F">
              <w:rPr>
                <w:color w:val="0070C0"/>
                <w:sz w:val="22"/>
                <w:szCs w:val="22"/>
              </w:rPr>
              <w:t>Max</w:t>
            </w:r>
          </w:p>
          <w:p w:rsidR="00E677BE" w:rsidRPr="0029703F" w:rsidRDefault="00E677BE" w:rsidP="00C17DE1">
            <w:pPr>
              <w:jc w:val="center"/>
              <w:cnfStyle w:val="100000000000"/>
              <w:rPr>
                <w:color w:val="0070C0"/>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sidRPr="00204464">
              <w:rPr>
                <w:color w:val="auto"/>
              </w:rPr>
              <w:t>ConsLegKg</w:t>
            </w:r>
          </w:p>
        </w:tc>
        <w:tc>
          <w:tcPr>
            <w:tcW w:w="1440" w:type="dxa"/>
          </w:tcPr>
          <w:p w:rsidR="00122E97" w:rsidRPr="006E0A71" w:rsidRDefault="00122E97" w:rsidP="006E0A71">
            <w:pPr>
              <w:cnfStyle w:val="000000100000"/>
              <w:rPr>
                <w:color w:val="000000" w:themeColor="text1"/>
              </w:rPr>
            </w:pPr>
            <w:r>
              <w:rPr>
                <w:color w:val="000000" w:themeColor="text1"/>
              </w:rPr>
              <w:t>103</w:t>
            </w:r>
          </w:p>
        </w:tc>
        <w:tc>
          <w:tcPr>
            <w:tcW w:w="1441" w:type="dxa"/>
          </w:tcPr>
          <w:p w:rsidR="00122E97" w:rsidRPr="006E0A71" w:rsidRDefault="00122E97" w:rsidP="006E0A71">
            <w:pPr>
              <w:cnfStyle w:val="000000100000"/>
              <w:rPr>
                <w:color w:val="000000" w:themeColor="text1"/>
              </w:rPr>
            </w:pPr>
            <w:r w:rsidRPr="006E0A71">
              <w:rPr>
                <w:color w:val="000000" w:themeColor="text1"/>
              </w:rPr>
              <w:t>9.270677</w:t>
            </w:r>
          </w:p>
        </w:tc>
        <w:tc>
          <w:tcPr>
            <w:tcW w:w="1441" w:type="dxa"/>
          </w:tcPr>
          <w:p w:rsidR="00122E97" w:rsidRPr="006E0A71" w:rsidRDefault="00122E97" w:rsidP="006E0A71">
            <w:pPr>
              <w:cnfStyle w:val="000000100000"/>
              <w:rPr>
                <w:color w:val="000000" w:themeColor="text1"/>
              </w:rPr>
            </w:pPr>
            <w:r w:rsidRPr="006E0A71">
              <w:rPr>
                <w:color w:val="000000" w:themeColor="text1"/>
              </w:rPr>
              <w:t>7.212025</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40</w:t>
            </w:r>
          </w:p>
          <w:p w:rsidR="00122E97" w:rsidRPr="006E0A71" w:rsidRDefault="00122E97" w:rsidP="006E0A71">
            <w:pPr>
              <w:cnfStyle w:val="000000100000"/>
              <w:rPr>
                <w:color w:val="000000" w:themeColor="text1"/>
              </w:rPr>
            </w:pPr>
          </w:p>
        </w:tc>
      </w:tr>
      <w:tr w:rsidR="00122E97" w:rsidTr="00122E97">
        <w:tc>
          <w:tcPr>
            <w:cnfStyle w:val="001000000000"/>
            <w:tcW w:w="1440" w:type="dxa"/>
            <w:vAlign w:val="center"/>
          </w:tcPr>
          <w:p w:rsidR="00122E97" w:rsidRPr="00204464" w:rsidRDefault="00122E97" w:rsidP="00122E97">
            <w:pPr>
              <w:jc w:val="center"/>
              <w:rPr>
                <w:color w:val="auto"/>
              </w:rPr>
            </w:pPr>
            <w:r w:rsidRPr="00204464">
              <w:rPr>
                <w:color w:val="auto"/>
              </w:rPr>
              <w:t>ConsLeg€</w:t>
            </w:r>
          </w:p>
        </w:tc>
        <w:tc>
          <w:tcPr>
            <w:tcW w:w="1440" w:type="dxa"/>
          </w:tcPr>
          <w:p w:rsidR="00122E97" w:rsidRPr="006E0A71" w:rsidRDefault="00122E97" w:rsidP="006E0A71">
            <w:pPr>
              <w:cnfStyle w:val="000000000000"/>
              <w:rPr>
                <w:color w:val="000000" w:themeColor="text1"/>
              </w:rPr>
            </w:pPr>
            <w:r>
              <w:rPr>
                <w:color w:val="000000" w:themeColor="text1"/>
              </w:rPr>
              <w:t>104</w:t>
            </w:r>
          </w:p>
        </w:tc>
        <w:tc>
          <w:tcPr>
            <w:tcW w:w="1441" w:type="dxa"/>
          </w:tcPr>
          <w:p w:rsidR="00122E97" w:rsidRPr="006E0A71" w:rsidRDefault="00122E97" w:rsidP="006E0A71">
            <w:pPr>
              <w:cnfStyle w:val="000000000000"/>
              <w:rPr>
                <w:color w:val="000000" w:themeColor="text1"/>
              </w:rPr>
            </w:pPr>
            <w:r w:rsidRPr="006E0A71">
              <w:rPr>
                <w:color w:val="000000" w:themeColor="text1"/>
              </w:rPr>
              <w:t>1.368269</w:t>
            </w:r>
          </w:p>
        </w:tc>
        <w:tc>
          <w:tcPr>
            <w:tcW w:w="1441" w:type="dxa"/>
          </w:tcPr>
          <w:p w:rsidR="00122E97" w:rsidRPr="006E0A71" w:rsidRDefault="00122E97" w:rsidP="006E0A71">
            <w:pPr>
              <w:cnfStyle w:val="000000000000"/>
              <w:rPr>
                <w:color w:val="000000" w:themeColor="text1"/>
              </w:rPr>
            </w:pPr>
            <w:r w:rsidRPr="006E0A71">
              <w:rPr>
                <w:color w:val="000000" w:themeColor="text1"/>
              </w:rPr>
              <w:t>1.900724</w:t>
            </w:r>
          </w:p>
        </w:tc>
        <w:tc>
          <w:tcPr>
            <w:tcW w:w="1441" w:type="dxa"/>
          </w:tcPr>
          <w:p w:rsidR="00122E97" w:rsidRPr="006E0A71" w:rsidRDefault="00122E97" w:rsidP="006E0A71">
            <w:pPr>
              <w:cnfStyle w:val="000000000000"/>
              <w:rPr>
                <w:color w:val="000000" w:themeColor="text1"/>
              </w:rPr>
            </w:pPr>
            <w:r w:rsidRPr="006E0A71">
              <w:rPr>
                <w:color w:val="000000" w:themeColor="text1"/>
              </w:rPr>
              <w:t>0</w:t>
            </w:r>
          </w:p>
        </w:tc>
        <w:tc>
          <w:tcPr>
            <w:tcW w:w="1441" w:type="dxa"/>
          </w:tcPr>
          <w:p w:rsidR="00122E97" w:rsidRPr="006E0A71" w:rsidRDefault="00122E97" w:rsidP="006E0A71">
            <w:pPr>
              <w:cnfStyle w:val="000000000000"/>
              <w:rPr>
                <w:color w:val="000000" w:themeColor="text1"/>
              </w:rPr>
            </w:pPr>
            <w:r w:rsidRPr="006E0A71">
              <w:rPr>
                <w:color w:val="000000" w:themeColor="text1"/>
              </w:rPr>
              <w:t>10</w:t>
            </w:r>
          </w:p>
          <w:p w:rsidR="00122E97" w:rsidRPr="006E0A71" w:rsidRDefault="00122E97" w:rsidP="006E0A71">
            <w:pPr>
              <w:cnfStyle w:val="000000000000"/>
              <w:rPr>
                <w:color w:val="000000" w:themeColor="text1"/>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sidRPr="00204464">
              <w:rPr>
                <w:color w:val="auto"/>
              </w:rPr>
              <w:t>ConsTomKg</w:t>
            </w:r>
          </w:p>
        </w:tc>
        <w:tc>
          <w:tcPr>
            <w:tcW w:w="1440" w:type="dxa"/>
          </w:tcPr>
          <w:p w:rsidR="00122E97" w:rsidRPr="006E0A71" w:rsidRDefault="00122E97" w:rsidP="006E0A71">
            <w:pPr>
              <w:cnfStyle w:val="000000100000"/>
              <w:rPr>
                <w:color w:val="000000" w:themeColor="text1"/>
              </w:rPr>
            </w:pPr>
            <w:r>
              <w:rPr>
                <w:color w:val="000000" w:themeColor="text1"/>
              </w:rPr>
              <w:t>104</w:t>
            </w:r>
          </w:p>
        </w:tc>
        <w:tc>
          <w:tcPr>
            <w:tcW w:w="1441" w:type="dxa"/>
          </w:tcPr>
          <w:p w:rsidR="00122E97" w:rsidRPr="006E0A71" w:rsidRDefault="00122E97" w:rsidP="006E0A71">
            <w:pPr>
              <w:cnfStyle w:val="000000100000"/>
              <w:rPr>
                <w:color w:val="000000" w:themeColor="text1"/>
              </w:rPr>
            </w:pPr>
            <w:r w:rsidRPr="006E0A71">
              <w:rPr>
                <w:color w:val="000000" w:themeColor="text1"/>
              </w:rPr>
              <w:t>1.368269</w:t>
            </w:r>
          </w:p>
        </w:tc>
        <w:tc>
          <w:tcPr>
            <w:tcW w:w="1441" w:type="dxa"/>
          </w:tcPr>
          <w:p w:rsidR="00122E97" w:rsidRPr="006E0A71" w:rsidRDefault="00122E97" w:rsidP="006E0A71">
            <w:pPr>
              <w:cnfStyle w:val="000000100000"/>
              <w:rPr>
                <w:color w:val="000000" w:themeColor="text1"/>
              </w:rPr>
            </w:pPr>
            <w:r w:rsidRPr="006E0A71">
              <w:rPr>
                <w:color w:val="000000" w:themeColor="text1"/>
              </w:rPr>
              <w:t>1.430804</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10</w:t>
            </w:r>
          </w:p>
          <w:p w:rsidR="00122E97" w:rsidRPr="006E0A71" w:rsidRDefault="00122E97" w:rsidP="006E0A71">
            <w:pPr>
              <w:cnfStyle w:val="000000100000"/>
              <w:rPr>
                <w:color w:val="000000" w:themeColor="text1"/>
              </w:rPr>
            </w:pPr>
          </w:p>
        </w:tc>
      </w:tr>
      <w:tr w:rsidR="00122E97" w:rsidTr="00122E97">
        <w:tc>
          <w:tcPr>
            <w:cnfStyle w:val="001000000000"/>
            <w:tcW w:w="1440" w:type="dxa"/>
            <w:vAlign w:val="center"/>
          </w:tcPr>
          <w:p w:rsidR="00122E97" w:rsidRPr="00204464" w:rsidRDefault="00122E97" w:rsidP="00122E97">
            <w:pPr>
              <w:jc w:val="center"/>
              <w:rPr>
                <w:color w:val="auto"/>
              </w:rPr>
            </w:pPr>
            <w:r w:rsidRPr="00204464">
              <w:rPr>
                <w:color w:val="auto"/>
              </w:rPr>
              <w:t>ConsTom€</w:t>
            </w:r>
          </w:p>
        </w:tc>
        <w:tc>
          <w:tcPr>
            <w:tcW w:w="1440" w:type="dxa"/>
          </w:tcPr>
          <w:p w:rsidR="00122E97" w:rsidRPr="006E0A71" w:rsidRDefault="00122E97" w:rsidP="006E0A71">
            <w:pPr>
              <w:cnfStyle w:val="000000000000"/>
              <w:rPr>
                <w:color w:val="000000" w:themeColor="text1"/>
              </w:rPr>
            </w:pPr>
            <w:r w:rsidRPr="006E0A71">
              <w:rPr>
                <w:color w:val="000000" w:themeColor="text1"/>
              </w:rPr>
              <w:t>110</w:t>
            </w:r>
          </w:p>
        </w:tc>
        <w:tc>
          <w:tcPr>
            <w:tcW w:w="1441" w:type="dxa"/>
          </w:tcPr>
          <w:p w:rsidR="00122E97" w:rsidRPr="006E0A71" w:rsidRDefault="00122E97" w:rsidP="006E0A71">
            <w:pPr>
              <w:cnfStyle w:val="000000000000"/>
              <w:rPr>
                <w:color w:val="000000" w:themeColor="text1"/>
              </w:rPr>
            </w:pPr>
            <w:r w:rsidRPr="006E0A71">
              <w:rPr>
                <w:color w:val="000000" w:themeColor="text1"/>
              </w:rPr>
              <w:t>2.454909</w:t>
            </w:r>
          </w:p>
        </w:tc>
        <w:tc>
          <w:tcPr>
            <w:tcW w:w="1441" w:type="dxa"/>
          </w:tcPr>
          <w:p w:rsidR="00122E97" w:rsidRPr="006E0A71" w:rsidRDefault="00122E97" w:rsidP="006E0A71">
            <w:pPr>
              <w:cnfStyle w:val="000000000000"/>
              <w:rPr>
                <w:color w:val="000000" w:themeColor="text1"/>
              </w:rPr>
            </w:pPr>
            <w:r w:rsidRPr="006E0A71">
              <w:rPr>
                <w:color w:val="000000" w:themeColor="text1"/>
              </w:rPr>
              <w:t>1.900724</w:t>
            </w:r>
          </w:p>
        </w:tc>
        <w:tc>
          <w:tcPr>
            <w:tcW w:w="1441" w:type="dxa"/>
          </w:tcPr>
          <w:p w:rsidR="00122E97" w:rsidRPr="006E0A71" w:rsidRDefault="00122E97" w:rsidP="006E0A71">
            <w:pPr>
              <w:cnfStyle w:val="000000000000"/>
              <w:rPr>
                <w:color w:val="000000" w:themeColor="text1"/>
              </w:rPr>
            </w:pPr>
            <w:r w:rsidRPr="006E0A71">
              <w:rPr>
                <w:color w:val="000000" w:themeColor="text1"/>
              </w:rPr>
              <w:t>0</w:t>
            </w:r>
          </w:p>
        </w:tc>
        <w:tc>
          <w:tcPr>
            <w:tcW w:w="1441" w:type="dxa"/>
          </w:tcPr>
          <w:p w:rsidR="00122E97" w:rsidRPr="006E0A71" w:rsidRDefault="00122E97" w:rsidP="006E0A71">
            <w:pPr>
              <w:cnfStyle w:val="000000000000"/>
              <w:rPr>
                <w:color w:val="000000" w:themeColor="text1"/>
              </w:rPr>
            </w:pPr>
            <w:r w:rsidRPr="006E0A71">
              <w:rPr>
                <w:color w:val="000000" w:themeColor="text1"/>
              </w:rPr>
              <w:t>10</w:t>
            </w:r>
          </w:p>
          <w:p w:rsidR="00122E97" w:rsidRPr="006E0A71" w:rsidRDefault="00122E97" w:rsidP="006E0A71">
            <w:pPr>
              <w:cnfStyle w:val="000000000000"/>
              <w:rPr>
                <w:color w:val="000000" w:themeColor="text1"/>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sidRPr="00204464">
              <w:rPr>
                <w:color w:val="auto"/>
              </w:rPr>
              <w:t>Inf</w:t>
            </w:r>
            <w:r>
              <w:rPr>
                <w:color w:val="auto"/>
              </w:rPr>
              <w:t>*</w:t>
            </w:r>
          </w:p>
        </w:tc>
        <w:tc>
          <w:tcPr>
            <w:tcW w:w="1440" w:type="dxa"/>
          </w:tcPr>
          <w:p w:rsidR="00122E97" w:rsidRPr="006E0A71" w:rsidRDefault="00122E97" w:rsidP="006E0A71">
            <w:pPr>
              <w:cnfStyle w:val="000000100000"/>
              <w:rPr>
                <w:color w:val="000000" w:themeColor="text1"/>
              </w:rPr>
            </w:pPr>
            <w:r>
              <w:rPr>
                <w:color w:val="000000" w:themeColor="text1"/>
              </w:rPr>
              <w:t>110</w:t>
            </w:r>
          </w:p>
        </w:tc>
        <w:tc>
          <w:tcPr>
            <w:tcW w:w="1441" w:type="dxa"/>
          </w:tcPr>
          <w:p w:rsidR="00122E97" w:rsidRPr="006E0A71" w:rsidRDefault="00122E97" w:rsidP="006E0A71">
            <w:pPr>
              <w:cnfStyle w:val="000000100000"/>
              <w:rPr>
                <w:color w:val="000000" w:themeColor="text1"/>
              </w:rPr>
            </w:pPr>
            <w:r w:rsidRPr="006E0A71">
              <w:rPr>
                <w:color w:val="000000" w:themeColor="text1"/>
              </w:rPr>
              <w:t>.5090909</w:t>
            </w:r>
          </w:p>
        </w:tc>
        <w:tc>
          <w:tcPr>
            <w:tcW w:w="1441" w:type="dxa"/>
          </w:tcPr>
          <w:p w:rsidR="00122E97" w:rsidRPr="006E0A71" w:rsidRDefault="00122E97" w:rsidP="006E0A71">
            <w:pPr>
              <w:cnfStyle w:val="000000100000"/>
              <w:rPr>
                <w:color w:val="000000" w:themeColor="text1"/>
              </w:rPr>
            </w:pPr>
            <w:r w:rsidRPr="006E0A71">
              <w:rPr>
                <w:color w:val="000000" w:themeColor="text1"/>
              </w:rPr>
              <w:t>.5010574</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1</w:t>
            </w:r>
          </w:p>
          <w:p w:rsidR="00122E97" w:rsidRPr="006E0A71" w:rsidRDefault="00122E97" w:rsidP="006E0A71">
            <w:pPr>
              <w:cnfStyle w:val="000000100000"/>
              <w:rPr>
                <w:color w:val="000000" w:themeColor="text1"/>
              </w:rPr>
            </w:pPr>
          </w:p>
        </w:tc>
      </w:tr>
      <w:tr w:rsidR="00122E97" w:rsidTr="00122E97">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Asp</w:t>
            </w:r>
          </w:p>
        </w:tc>
        <w:tc>
          <w:tcPr>
            <w:tcW w:w="1440" w:type="dxa"/>
          </w:tcPr>
          <w:p w:rsidR="00122E97" w:rsidRPr="006E0A71" w:rsidRDefault="00122E97" w:rsidP="006E0A71">
            <w:pPr>
              <w:cnfStyle w:val="000000000000"/>
              <w:rPr>
                <w:color w:val="000000" w:themeColor="text1"/>
              </w:rPr>
            </w:pPr>
            <w:r>
              <w:rPr>
                <w:color w:val="000000" w:themeColor="text1"/>
              </w:rPr>
              <w:t>110</w:t>
            </w:r>
          </w:p>
        </w:tc>
        <w:tc>
          <w:tcPr>
            <w:tcW w:w="1441" w:type="dxa"/>
          </w:tcPr>
          <w:p w:rsidR="00122E97" w:rsidRPr="006E0A71" w:rsidRDefault="00122E97" w:rsidP="006E0A71">
            <w:pPr>
              <w:cnfStyle w:val="000000000000"/>
              <w:rPr>
                <w:color w:val="000000" w:themeColor="text1"/>
              </w:rPr>
            </w:pPr>
            <w:r w:rsidRPr="006E0A71">
              <w:rPr>
                <w:color w:val="000000" w:themeColor="text1"/>
              </w:rPr>
              <w:t>1.181818</w:t>
            </w:r>
          </w:p>
        </w:tc>
        <w:tc>
          <w:tcPr>
            <w:tcW w:w="1441" w:type="dxa"/>
          </w:tcPr>
          <w:p w:rsidR="00122E97" w:rsidRPr="006E0A71" w:rsidRDefault="00122E97" w:rsidP="006E0A71">
            <w:pPr>
              <w:cnfStyle w:val="000000000000"/>
              <w:rPr>
                <w:color w:val="000000" w:themeColor="text1"/>
              </w:rPr>
            </w:pPr>
            <w:r w:rsidRPr="006E0A71">
              <w:rPr>
                <w:color w:val="000000" w:themeColor="text1"/>
              </w:rPr>
              <w:t>.9573729</w:t>
            </w:r>
          </w:p>
        </w:tc>
        <w:tc>
          <w:tcPr>
            <w:tcW w:w="1441" w:type="dxa"/>
          </w:tcPr>
          <w:p w:rsidR="00122E97" w:rsidRPr="006E0A71" w:rsidRDefault="00122E97" w:rsidP="006E0A71">
            <w:pPr>
              <w:cnfStyle w:val="000000000000"/>
              <w:rPr>
                <w:color w:val="000000" w:themeColor="text1"/>
              </w:rPr>
            </w:pPr>
            <w:r w:rsidRPr="006E0A71">
              <w:rPr>
                <w:color w:val="000000" w:themeColor="text1"/>
              </w:rPr>
              <w:t>0</w:t>
            </w:r>
          </w:p>
        </w:tc>
        <w:tc>
          <w:tcPr>
            <w:tcW w:w="1441" w:type="dxa"/>
          </w:tcPr>
          <w:p w:rsidR="00122E97" w:rsidRPr="006E0A71" w:rsidRDefault="00122E97" w:rsidP="006E0A71">
            <w:pPr>
              <w:cnfStyle w:val="000000000000"/>
              <w:rPr>
                <w:color w:val="000000" w:themeColor="text1"/>
              </w:rPr>
            </w:pPr>
            <w:r w:rsidRPr="006E0A71">
              <w:rPr>
                <w:color w:val="000000" w:themeColor="text1"/>
              </w:rPr>
              <w:t>3</w:t>
            </w:r>
          </w:p>
          <w:p w:rsidR="00122E97" w:rsidRPr="006E0A71" w:rsidRDefault="00122E97" w:rsidP="006E0A71">
            <w:pPr>
              <w:cnfStyle w:val="000000000000"/>
              <w:rPr>
                <w:color w:val="000000" w:themeColor="text1"/>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Tex</w:t>
            </w:r>
          </w:p>
        </w:tc>
        <w:tc>
          <w:tcPr>
            <w:tcW w:w="1440" w:type="dxa"/>
          </w:tcPr>
          <w:p w:rsidR="00122E97" w:rsidRPr="006E0A71" w:rsidRDefault="00122E97" w:rsidP="006E0A71">
            <w:pPr>
              <w:cnfStyle w:val="000000100000"/>
              <w:rPr>
                <w:color w:val="000000" w:themeColor="text1"/>
              </w:rPr>
            </w:pPr>
            <w:r>
              <w:rPr>
                <w:color w:val="000000" w:themeColor="text1"/>
              </w:rPr>
              <w:t>110</w:t>
            </w:r>
          </w:p>
        </w:tc>
        <w:tc>
          <w:tcPr>
            <w:tcW w:w="1441" w:type="dxa"/>
          </w:tcPr>
          <w:p w:rsidR="00122E97" w:rsidRPr="006E0A71" w:rsidRDefault="00122E97" w:rsidP="006E0A71">
            <w:pPr>
              <w:cnfStyle w:val="000000100000"/>
              <w:rPr>
                <w:color w:val="000000" w:themeColor="text1"/>
              </w:rPr>
            </w:pPr>
            <w:r w:rsidRPr="006E0A71">
              <w:rPr>
                <w:color w:val="000000" w:themeColor="text1"/>
              </w:rPr>
              <w:t>.9727273</w:t>
            </w:r>
          </w:p>
        </w:tc>
        <w:tc>
          <w:tcPr>
            <w:tcW w:w="1441" w:type="dxa"/>
          </w:tcPr>
          <w:p w:rsidR="00122E97" w:rsidRPr="006E0A71" w:rsidRDefault="00122E97" w:rsidP="006E0A71">
            <w:pPr>
              <w:cnfStyle w:val="000000100000"/>
              <w:rPr>
                <w:color w:val="000000" w:themeColor="text1"/>
              </w:rPr>
            </w:pPr>
            <w:r w:rsidRPr="006E0A71">
              <w:rPr>
                <w:color w:val="000000" w:themeColor="text1"/>
              </w:rPr>
              <w:t>1.181742</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3</w:t>
            </w:r>
          </w:p>
          <w:p w:rsidR="00122E97" w:rsidRPr="006E0A71" w:rsidRDefault="00122E97" w:rsidP="006E0A71">
            <w:pPr>
              <w:cnfStyle w:val="000000100000"/>
              <w:rPr>
                <w:color w:val="000000" w:themeColor="text1"/>
              </w:rPr>
            </w:pPr>
          </w:p>
        </w:tc>
      </w:tr>
      <w:tr w:rsidR="00122E97" w:rsidTr="00122E97">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Sab</w:t>
            </w:r>
          </w:p>
        </w:tc>
        <w:tc>
          <w:tcPr>
            <w:tcW w:w="1440" w:type="dxa"/>
          </w:tcPr>
          <w:p w:rsidR="00122E97" w:rsidRPr="006E0A71" w:rsidRDefault="00122E97" w:rsidP="006E0A71">
            <w:pPr>
              <w:cnfStyle w:val="000000000000"/>
              <w:rPr>
                <w:color w:val="000000" w:themeColor="text1"/>
              </w:rPr>
            </w:pPr>
            <w:r>
              <w:rPr>
                <w:color w:val="000000" w:themeColor="text1"/>
              </w:rPr>
              <w:t>110</w:t>
            </w:r>
          </w:p>
        </w:tc>
        <w:tc>
          <w:tcPr>
            <w:tcW w:w="1441" w:type="dxa"/>
          </w:tcPr>
          <w:p w:rsidR="00122E97" w:rsidRPr="006E0A71" w:rsidRDefault="00122E97" w:rsidP="006E0A71">
            <w:pPr>
              <w:cnfStyle w:val="000000000000"/>
              <w:rPr>
                <w:color w:val="000000" w:themeColor="text1"/>
              </w:rPr>
            </w:pPr>
            <w:r w:rsidRPr="006E0A71">
              <w:rPr>
                <w:color w:val="000000" w:themeColor="text1"/>
              </w:rPr>
              <w:t>.8818182</w:t>
            </w:r>
          </w:p>
        </w:tc>
        <w:tc>
          <w:tcPr>
            <w:tcW w:w="1441" w:type="dxa"/>
          </w:tcPr>
          <w:p w:rsidR="00122E97" w:rsidRPr="006E0A71" w:rsidRDefault="00122E97" w:rsidP="006E0A71">
            <w:pPr>
              <w:cnfStyle w:val="000000000000"/>
              <w:rPr>
                <w:color w:val="000000" w:themeColor="text1"/>
              </w:rPr>
            </w:pPr>
            <w:r w:rsidRPr="006E0A71">
              <w:rPr>
                <w:color w:val="000000" w:themeColor="text1"/>
              </w:rPr>
              <w:t>1.08734403</w:t>
            </w:r>
          </w:p>
        </w:tc>
        <w:tc>
          <w:tcPr>
            <w:tcW w:w="1441" w:type="dxa"/>
          </w:tcPr>
          <w:p w:rsidR="00122E97" w:rsidRPr="006E0A71" w:rsidRDefault="00122E97" w:rsidP="006E0A71">
            <w:pPr>
              <w:cnfStyle w:val="000000000000"/>
              <w:rPr>
                <w:color w:val="000000" w:themeColor="text1"/>
              </w:rPr>
            </w:pPr>
            <w:r w:rsidRPr="006E0A71">
              <w:rPr>
                <w:color w:val="000000" w:themeColor="text1"/>
              </w:rPr>
              <w:t>0</w:t>
            </w:r>
          </w:p>
        </w:tc>
        <w:tc>
          <w:tcPr>
            <w:tcW w:w="1441" w:type="dxa"/>
          </w:tcPr>
          <w:p w:rsidR="00122E97" w:rsidRPr="006E0A71" w:rsidRDefault="00122E97" w:rsidP="006E0A71">
            <w:pPr>
              <w:cnfStyle w:val="000000000000"/>
              <w:rPr>
                <w:color w:val="000000" w:themeColor="text1"/>
              </w:rPr>
            </w:pPr>
            <w:r w:rsidRPr="006E0A71">
              <w:rPr>
                <w:color w:val="000000" w:themeColor="text1"/>
              </w:rPr>
              <w:t>3</w:t>
            </w:r>
          </w:p>
          <w:p w:rsidR="00122E97" w:rsidRPr="006E0A71" w:rsidRDefault="00122E97" w:rsidP="006E0A71">
            <w:pPr>
              <w:cnfStyle w:val="000000000000"/>
              <w:rPr>
                <w:color w:val="000000" w:themeColor="text1"/>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Arom</w:t>
            </w:r>
          </w:p>
        </w:tc>
        <w:tc>
          <w:tcPr>
            <w:tcW w:w="1440" w:type="dxa"/>
          </w:tcPr>
          <w:p w:rsidR="00122E97" w:rsidRPr="006E0A71" w:rsidRDefault="00122E97" w:rsidP="006E0A71">
            <w:pPr>
              <w:cnfStyle w:val="000000100000"/>
              <w:rPr>
                <w:color w:val="000000" w:themeColor="text1"/>
              </w:rPr>
            </w:pPr>
            <w:r>
              <w:rPr>
                <w:color w:val="000000" w:themeColor="text1"/>
              </w:rPr>
              <w:t>110</w:t>
            </w:r>
          </w:p>
        </w:tc>
        <w:tc>
          <w:tcPr>
            <w:tcW w:w="1441" w:type="dxa"/>
          </w:tcPr>
          <w:p w:rsidR="00122E97" w:rsidRPr="006E0A71" w:rsidRDefault="00122E97" w:rsidP="006E0A71">
            <w:pPr>
              <w:cnfStyle w:val="000000100000"/>
              <w:rPr>
                <w:color w:val="000000" w:themeColor="text1"/>
              </w:rPr>
            </w:pPr>
            <w:r w:rsidRPr="006E0A71">
              <w:rPr>
                <w:color w:val="000000" w:themeColor="text1"/>
              </w:rPr>
              <w:t>.7727273</w:t>
            </w:r>
          </w:p>
        </w:tc>
        <w:tc>
          <w:tcPr>
            <w:tcW w:w="1441" w:type="dxa"/>
          </w:tcPr>
          <w:p w:rsidR="00122E97" w:rsidRPr="006E0A71" w:rsidRDefault="00122E97" w:rsidP="006E0A71">
            <w:pPr>
              <w:cnfStyle w:val="000000100000"/>
              <w:rPr>
                <w:color w:val="000000" w:themeColor="text1"/>
              </w:rPr>
            </w:pPr>
            <w:r w:rsidRPr="006E0A71">
              <w:rPr>
                <w:color w:val="000000" w:themeColor="text1"/>
              </w:rPr>
              <w:t>1.198622</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3</w:t>
            </w:r>
          </w:p>
          <w:p w:rsidR="00122E97" w:rsidRPr="006E0A71" w:rsidRDefault="00122E97" w:rsidP="006E0A71">
            <w:pPr>
              <w:cnfStyle w:val="000000100000"/>
              <w:rPr>
                <w:color w:val="000000" w:themeColor="text1"/>
              </w:rPr>
            </w:pPr>
          </w:p>
        </w:tc>
      </w:tr>
      <w:tr w:rsidR="00122E97" w:rsidTr="00122E97">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Orig</w:t>
            </w:r>
          </w:p>
        </w:tc>
        <w:tc>
          <w:tcPr>
            <w:tcW w:w="1440" w:type="dxa"/>
          </w:tcPr>
          <w:p w:rsidR="00122E97" w:rsidRPr="006E0A71" w:rsidRDefault="00122E97" w:rsidP="006E0A71">
            <w:pPr>
              <w:cnfStyle w:val="000000000000"/>
              <w:rPr>
                <w:color w:val="000000" w:themeColor="text1"/>
              </w:rPr>
            </w:pPr>
            <w:r>
              <w:rPr>
                <w:color w:val="000000" w:themeColor="text1"/>
              </w:rPr>
              <w:t>100</w:t>
            </w:r>
          </w:p>
        </w:tc>
        <w:tc>
          <w:tcPr>
            <w:tcW w:w="1441" w:type="dxa"/>
          </w:tcPr>
          <w:p w:rsidR="00122E97" w:rsidRPr="006E0A71" w:rsidRDefault="00122E97" w:rsidP="006E0A71">
            <w:pPr>
              <w:cnfStyle w:val="000000000000"/>
              <w:rPr>
                <w:color w:val="000000" w:themeColor="text1"/>
              </w:rPr>
            </w:pPr>
            <w:r w:rsidRPr="006E0A71">
              <w:rPr>
                <w:color w:val="000000" w:themeColor="text1"/>
              </w:rPr>
              <w:t>.8909091</w:t>
            </w:r>
          </w:p>
        </w:tc>
        <w:tc>
          <w:tcPr>
            <w:tcW w:w="1441" w:type="dxa"/>
          </w:tcPr>
          <w:p w:rsidR="00122E97" w:rsidRPr="006E0A71" w:rsidRDefault="00122E97" w:rsidP="006E0A71">
            <w:pPr>
              <w:cnfStyle w:val="000000000000"/>
              <w:rPr>
                <w:color w:val="000000" w:themeColor="text1"/>
              </w:rPr>
            </w:pPr>
            <w:r w:rsidRPr="006E0A71">
              <w:rPr>
                <w:color w:val="000000" w:themeColor="text1"/>
              </w:rPr>
              <w:t>1.092485</w:t>
            </w:r>
          </w:p>
        </w:tc>
        <w:tc>
          <w:tcPr>
            <w:tcW w:w="1441" w:type="dxa"/>
          </w:tcPr>
          <w:p w:rsidR="00122E97" w:rsidRPr="006E0A71" w:rsidRDefault="00122E97" w:rsidP="006E0A71">
            <w:pPr>
              <w:cnfStyle w:val="000000000000"/>
              <w:rPr>
                <w:color w:val="000000" w:themeColor="text1"/>
              </w:rPr>
            </w:pPr>
            <w:r w:rsidRPr="006E0A71">
              <w:rPr>
                <w:color w:val="000000" w:themeColor="text1"/>
              </w:rPr>
              <w:t>0</w:t>
            </w:r>
          </w:p>
        </w:tc>
        <w:tc>
          <w:tcPr>
            <w:tcW w:w="1441" w:type="dxa"/>
          </w:tcPr>
          <w:p w:rsidR="00122E97" w:rsidRPr="006E0A71" w:rsidRDefault="00122E97" w:rsidP="006E0A71">
            <w:pPr>
              <w:cnfStyle w:val="000000000000"/>
              <w:rPr>
                <w:color w:val="000000" w:themeColor="text1"/>
              </w:rPr>
            </w:pPr>
            <w:r w:rsidRPr="006E0A71">
              <w:rPr>
                <w:color w:val="000000" w:themeColor="text1"/>
              </w:rPr>
              <w:t>3</w:t>
            </w:r>
          </w:p>
          <w:p w:rsidR="00122E97" w:rsidRPr="006E0A71" w:rsidRDefault="00122E97" w:rsidP="006E0A71">
            <w:pPr>
              <w:cnfStyle w:val="000000000000"/>
              <w:rPr>
                <w:color w:val="000000" w:themeColor="text1"/>
              </w:rPr>
            </w:pPr>
          </w:p>
        </w:tc>
      </w:tr>
      <w:tr w:rsidR="00122E97" w:rsidTr="00122E97">
        <w:trPr>
          <w:cnfStyle w:val="000000100000"/>
        </w:trPr>
        <w:tc>
          <w:tcPr>
            <w:cnfStyle w:val="001000000000"/>
            <w:tcW w:w="1440" w:type="dxa"/>
            <w:vAlign w:val="center"/>
          </w:tcPr>
          <w:p w:rsidR="00122E97" w:rsidRPr="00204464" w:rsidRDefault="00122E97" w:rsidP="00122E97">
            <w:pPr>
              <w:jc w:val="center"/>
              <w:rPr>
                <w:color w:val="auto"/>
              </w:rPr>
            </w:pPr>
            <w:r>
              <w:rPr>
                <w:color w:val="auto"/>
              </w:rPr>
              <w:t>Imp</w:t>
            </w:r>
            <w:r w:rsidRPr="00204464">
              <w:rPr>
                <w:color w:val="auto"/>
              </w:rPr>
              <w:t>Preço</w:t>
            </w:r>
          </w:p>
        </w:tc>
        <w:tc>
          <w:tcPr>
            <w:tcW w:w="1440" w:type="dxa"/>
          </w:tcPr>
          <w:p w:rsidR="00122E97" w:rsidRPr="006E0A71" w:rsidRDefault="00122E97" w:rsidP="006E0A71">
            <w:pPr>
              <w:cnfStyle w:val="000000100000"/>
              <w:rPr>
                <w:color w:val="000000" w:themeColor="text1"/>
              </w:rPr>
            </w:pPr>
            <w:r>
              <w:rPr>
                <w:color w:val="000000" w:themeColor="text1"/>
              </w:rPr>
              <w:t>110</w:t>
            </w:r>
          </w:p>
        </w:tc>
        <w:tc>
          <w:tcPr>
            <w:tcW w:w="1441" w:type="dxa"/>
          </w:tcPr>
          <w:p w:rsidR="00122E97" w:rsidRPr="006E0A71" w:rsidRDefault="00122E97" w:rsidP="006E0A71">
            <w:pPr>
              <w:cnfStyle w:val="000000100000"/>
              <w:rPr>
                <w:color w:val="000000" w:themeColor="text1"/>
              </w:rPr>
            </w:pPr>
            <w:r w:rsidRPr="006E0A71">
              <w:rPr>
                <w:color w:val="000000" w:themeColor="text1"/>
              </w:rPr>
              <w:t>1.254545</w:t>
            </w:r>
          </w:p>
        </w:tc>
        <w:tc>
          <w:tcPr>
            <w:tcW w:w="1441" w:type="dxa"/>
          </w:tcPr>
          <w:p w:rsidR="00122E97" w:rsidRPr="006E0A71" w:rsidRDefault="00122E97" w:rsidP="006E0A71">
            <w:pPr>
              <w:cnfStyle w:val="000000100000"/>
              <w:rPr>
                <w:color w:val="000000" w:themeColor="text1"/>
              </w:rPr>
            </w:pPr>
            <w:r w:rsidRPr="006E0A71">
              <w:rPr>
                <w:color w:val="000000" w:themeColor="text1"/>
              </w:rPr>
              <w:t>1.306369</w:t>
            </w:r>
          </w:p>
        </w:tc>
        <w:tc>
          <w:tcPr>
            <w:tcW w:w="1441" w:type="dxa"/>
          </w:tcPr>
          <w:p w:rsidR="00122E97" w:rsidRPr="006E0A71" w:rsidRDefault="00122E97" w:rsidP="006E0A71">
            <w:pPr>
              <w:cnfStyle w:val="000000100000"/>
              <w:rPr>
                <w:color w:val="000000" w:themeColor="text1"/>
              </w:rPr>
            </w:pPr>
            <w:r w:rsidRPr="006E0A71">
              <w:rPr>
                <w:color w:val="000000" w:themeColor="text1"/>
              </w:rPr>
              <w:t>0</w:t>
            </w:r>
          </w:p>
        </w:tc>
        <w:tc>
          <w:tcPr>
            <w:tcW w:w="1441" w:type="dxa"/>
          </w:tcPr>
          <w:p w:rsidR="00122E97" w:rsidRPr="006E0A71" w:rsidRDefault="00122E97" w:rsidP="006E0A71">
            <w:pPr>
              <w:cnfStyle w:val="000000100000"/>
              <w:rPr>
                <w:color w:val="000000" w:themeColor="text1"/>
              </w:rPr>
            </w:pPr>
            <w:r w:rsidRPr="006E0A71">
              <w:rPr>
                <w:color w:val="000000" w:themeColor="text1"/>
              </w:rPr>
              <w:t>3</w:t>
            </w:r>
          </w:p>
          <w:p w:rsidR="00122E97" w:rsidRPr="006E0A71" w:rsidRDefault="00122E97" w:rsidP="006E0A71">
            <w:pPr>
              <w:cnfStyle w:val="000000100000"/>
              <w:rPr>
                <w:color w:val="000000" w:themeColor="text1"/>
              </w:rPr>
            </w:pPr>
          </w:p>
        </w:tc>
      </w:tr>
    </w:tbl>
    <w:p w:rsidR="007A3241" w:rsidRDefault="007A3241" w:rsidP="007A3241">
      <w:pPr>
        <w:spacing w:line="360" w:lineRule="auto"/>
        <w:jc w:val="both"/>
      </w:pPr>
      <w:r>
        <w:t>*Nas variáveis binárias a média corresponde a uma proporção.</w:t>
      </w:r>
    </w:p>
    <w:p w:rsidR="006E0A71" w:rsidRDefault="006E0A71" w:rsidP="001D7BC0">
      <w:pPr>
        <w:spacing w:line="360" w:lineRule="auto"/>
        <w:ind w:firstLine="708"/>
        <w:jc w:val="both"/>
      </w:pPr>
      <w:r>
        <w:t xml:space="preserve">Na tabela 3 podemos ainda observar que relativamente às descrições que aparecem na embalagem dos produtos, cerca de 50% dos participantes </w:t>
      </w:r>
      <w:r w:rsidR="00122E97">
        <w:t>dá importância a essa informação</w:t>
      </w:r>
      <w:r w:rsidR="007A3241">
        <w:t>.</w:t>
      </w:r>
    </w:p>
    <w:p w:rsidR="00766F05" w:rsidRDefault="00766F05" w:rsidP="001D7BC0">
      <w:pPr>
        <w:spacing w:line="360" w:lineRule="auto"/>
        <w:ind w:firstLine="708"/>
      </w:pPr>
      <w:r>
        <w:t>Outra questão importante foi perceber quais as caracteristicas que mais influenciam as escolhas do consumidor (fig.5).</w:t>
      </w:r>
    </w:p>
    <w:p w:rsidR="007A3241" w:rsidRDefault="00766F05" w:rsidP="007A3241">
      <w:pPr>
        <w:keepNext/>
      </w:pPr>
      <w:r w:rsidRPr="00766F05">
        <w:rPr>
          <w:noProof/>
          <w:lang w:eastAsia="pt-PT"/>
        </w:rPr>
        <w:lastRenderedPageBreak/>
        <w:drawing>
          <wp:inline distT="0" distB="0" distL="0" distR="0">
            <wp:extent cx="4572000" cy="2743200"/>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6F05" w:rsidRDefault="007A3241" w:rsidP="007A3241">
      <w:pPr>
        <w:pStyle w:val="Legenda"/>
      </w:pPr>
      <w:bookmarkStart w:id="264" w:name="_Toc381637517"/>
      <w:r>
        <w:t xml:space="preserve">Figura </w:t>
      </w:r>
      <w:fldSimple w:instr=" SEQ Figura \* ARABIC ">
        <w:r>
          <w:rPr>
            <w:noProof/>
          </w:rPr>
          <w:t>5</w:t>
        </w:r>
      </w:fldSimple>
      <w:r>
        <w:t>: Gráfico referente às caracteristicas que mais influenciam a compra dos participantes</w:t>
      </w:r>
      <w:bookmarkEnd w:id="264"/>
    </w:p>
    <w:p w:rsidR="00E677BE" w:rsidRDefault="00E677BE" w:rsidP="00E677BE">
      <w:pPr>
        <w:spacing w:line="360" w:lineRule="auto"/>
        <w:jc w:val="both"/>
      </w:pPr>
      <w:r>
        <w:t>Neste gráfico podemos observar a azul o número de participantes  que escolheu cada uma das características como sendo a mais importante na sua decisão de escolha. A  vermelho está representadoo número de participantes que escolheu a característica em segundo lugar  e, por ultimo, a verde, o número de participantes que selecionou a  característica como a terceira mais importante na sua escolha.</w:t>
      </w:r>
    </w:p>
    <w:p w:rsidR="00766F05" w:rsidRDefault="00E677BE" w:rsidP="001D7BC0">
      <w:pPr>
        <w:spacing w:line="360" w:lineRule="auto"/>
        <w:ind w:firstLine="708"/>
        <w:jc w:val="both"/>
      </w:pPr>
      <w:r>
        <w:t>Sendo assim podemos verificar que a característica que mais se destaca é o aspeto. Contudo, podemos verificar que a origem (produzido em Portugal ou no estrangeiro) também é uma característica importante. Em segundo lugar, as características mais escolhidas foram a textura e o sabor e, por último, em terceiro lugar, a característica mais escolhida foi o preço. Podemos verificar ainda que a característica a que os consumidores dão menos importância é o aroma.</w:t>
      </w:r>
    </w:p>
    <w:p w:rsidR="00E677BE" w:rsidRDefault="00E677BE" w:rsidP="00E677BE">
      <w:pPr>
        <w:pStyle w:val="Ttulo2"/>
        <w:rPr>
          <w:lang w:eastAsia="en-US"/>
        </w:rPr>
      </w:pPr>
      <w:bookmarkStart w:id="265" w:name="_Toc381692500"/>
      <w:r>
        <w:rPr>
          <w:lang w:eastAsia="en-US"/>
        </w:rPr>
        <w:t>Análise sensorial e Disposição a pagar</w:t>
      </w:r>
      <w:bookmarkEnd w:id="265"/>
    </w:p>
    <w:p w:rsidR="00E677BE" w:rsidRDefault="00E677BE" w:rsidP="001D7BC0">
      <w:pPr>
        <w:ind w:firstLine="708"/>
      </w:pPr>
      <w:bookmarkStart w:id="266" w:name="_Toc381546953"/>
      <w:bookmarkEnd w:id="261"/>
    </w:p>
    <w:p w:rsidR="00326B38" w:rsidRDefault="007A3241" w:rsidP="001D7BC0">
      <w:pPr>
        <w:ind w:firstLine="708"/>
      </w:pPr>
      <w:r>
        <w:t>As tabelas 4 e 5</w:t>
      </w:r>
      <w:r w:rsidR="00EE0C1C">
        <w:t xml:space="preserve"> mostram de uma forma resumida as respostas dos participantes em ralação à análise sensorial.</w:t>
      </w:r>
      <w:bookmarkEnd w:id="266"/>
    </w:p>
    <w:p w:rsidR="007A3241" w:rsidRDefault="007A3241" w:rsidP="007A3241">
      <w:pPr>
        <w:pStyle w:val="Legenda"/>
        <w:keepNext/>
      </w:pPr>
      <w:bookmarkStart w:id="267" w:name="_Toc381637534"/>
      <w:r>
        <w:lastRenderedPageBreak/>
        <w:t xml:space="preserve">Tabela </w:t>
      </w:r>
      <w:fldSimple w:instr=" SEQ Tabela \* ARABIC ">
        <w:r w:rsidR="007B4C3D">
          <w:rPr>
            <w:noProof/>
          </w:rPr>
          <w:t>4</w:t>
        </w:r>
      </w:fldSimple>
      <w:r>
        <w:t>: Análise sensorial referente às variedades tradicionais</w:t>
      </w:r>
      <w:bookmarkEnd w:id="267"/>
    </w:p>
    <w:tbl>
      <w:tblPr>
        <w:tblStyle w:val="SombreadoClaro-Cor11"/>
        <w:tblW w:w="0" w:type="auto"/>
        <w:tblLook w:val="04A0"/>
      </w:tblPr>
      <w:tblGrid>
        <w:gridCol w:w="1440"/>
        <w:gridCol w:w="1440"/>
        <w:gridCol w:w="1441"/>
        <w:gridCol w:w="1441"/>
        <w:gridCol w:w="1441"/>
        <w:gridCol w:w="1441"/>
      </w:tblGrid>
      <w:tr w:rsidR="00326B38" w:rsidTr="006E7A05">
        <w:trPr>
          <w:cnfStyle w:val="100000000000"/>
        </w:trPr>
        <w:tc>
          <w:tcPr>
            <w:cnfStyle w:val="001000000000"/>
            <w:tcW w:w="1440" w:type="dxa"/>
            <w:vAlign w:val="center"/>
          </w:tcPr>
          <w:p w:rsidR="00326B38" w:rsidRPr="0029703F" w:rsidRDefault="00326B38" w:rsidP="006E7A05">
            <w:pPr>
              <w:pStyle w:val="Legenda"/>
              <w:keepNext/>
              <w:jc w:val="center"/>
              <w:rPr>
                <w:color w:val="0070C0"/>
                <w:sz w:val="22"/>
                <w:szCs w:val="22"/>
              </w:rPr>
            </w:pPr>
            <w:r>
              <w:rPr>
                <w:color w:val="0070C0"/>
                <w:sz w:val="22"/>
                <w:szCs w:val="22"/>
              </w:rPr>
              <w:t xml:space="preserve">Variável </w:t>
            </w:r>
          </w:p>
        </w:tc>
        <w:tc>
          <w:tcPr>
            <w:tcW w:w="1440" w:type="dxa"/>
            <w:vAlign w:val="center"/>
          </w:tcPr>
          <w:p w:rsidR="00326B38" w:rsidRPr="0029703F" w:rsidRDefault="00326B38" w:rsidP="006E7A05">
            <w:pPr>
              <w:pStyle w:val="Legenda"/>
              <w:keepNext/>
              <w:jc w:val="center"/>
              <w:cnfStyle w:val="100000000000"/>
              <w:rPr>
                <w:color w:val="0070C0"/>
                <w:sz w:val="22"/>
                <w:szCs w:val="22"/>
              </w:rPr>
            </w:pPr>
            <w:r w:rsidRPr="0029703F">
              <w:rPr>
                <w:color w:val="0070C0"/>
                <w:sz w:val="22"/>
                <w:szCs w:val="22"/>
              </w:rPr>
              <w:t>obs</w:t>
            </w:r>
          </w:p>
        </w:tc>
        <w:tc>
          <w:tcPr>
            <w:tcW w:w="1441" w:type="dxa"/>
            <w:vAlign w:val="center"/>
          </w:tcPr>
          <w:p w:rsidR="00326B38" w:rsidRPr="0029703F" w:rsidRDefault="00326B38" w:rsidP="006E7A05">
            <w:pPr>
              <w:pStyle w:val="Legenda"/>
              <w:keepNext/>
              <w:jc w:val="center"/>
              <w:cnfStyle w:val="100000000000"/>
              <w:rPr>
                <w:color w:val="0070C0"/>
                <w:sz w:val="22"/>
                <w:szCs w:val="22"/>
              </w:rPr>
            </w:pPr>
            <w:r>
              <w:rPr>
                <w:color w:val="0070C0"/>
                <w:sz w:val="22"/>
                <w:szCs w:val="22"/>
              </w:rPr>
              <w:t>Média</w:t>
            </w:r>
          </w:p>
        </w:tc>
        <w:tc>
          <w:tcPr>
            <w:tcW w:w="1441" w:type="dxa"/>
            <w:vAlign w:val="center"/>
          </w:tcPr>
          <w:p w:rsidR="00326B38" w:rsidRPr="0029703F" w:rsidRDefault="00326B38" w:rsidP="006E7A05">
            <w:pPr>
              <w:pStyle w:val="Legenda"/>
              <w:keepNext/>
              <w:jc w:val="center"/>
              <w:cnfStyle w:val="100000000000"/>
              <w:rPr>
                <w:color w:val="0070C0"/>
                <w:sz w:val="22"/>
                <w:szCs w:val="22"/>
              </w:rPr>
            </w:pPr>
            <w:r>
              <w:rPr>
                <w:color w:val="0070C0"/>
                <w:sz w:val="22"/>
                <w:szCs w:val="22"/>
              </w:rPr>
              <w:t>Desvio padrão</w:t>
            </w:r>
          </w:p>
        </w:tc>
        <w:tc>
          <w:tcPr>
            <w:tcW w:w="1441" w:type="dxa"/>
            <w:vAlign w:val="center"/>
          </w:tcPr>
          <w:p w:rsidR="00326B38" w:rsidRPr="0029703F" w:rsidRDefault="00326B38" w:rsidP="006E7A05">
            <w:pPr>
              <w:pStyle w:val="Legenda"/>
              <w:keepNext/>
              <w:jc w:val="center"/>
              <w:cnfStyle w:val="100000000000"/>
              <w:rPr>
                <w:color w:val="0070C0"/>
                <w:sz w:val="22"/>
                <w:szCs w:val="22"/>
              </w:rPr>
            </w:pPr>
            <w:r w:rsidRPr="0029703F">
              <w:rPr>
                <w:color w:val="0070C0"/>
                <w:sz w:val="22"/>
                <w:szCs w:val="22"/>
              </w:rPr>
              <w:t>Min</w:t>
            </w:r>
          </w:p>
        </w:tc>
        <w:tc>
          <w:tcPr>
            <w:tcW w:w="1441" w:type="dxa"/>
            <w:vAlign w:val="center"/>
          </w:tcPr>
          <w:p w:rsidR="00326B38" w:rsidRPr="0029703F" w:rsidRDefault="00326B38" w:rsidP="006E7A05">
            <w:pPr>
              <w:pStyle w:val="Legenda"/>
              <w:keepNext/>
              <w:jc w:val="center"/>
              <w:cnfStyle w:val="100000000000"/>
              <w:rPr>
                <w:color w:val="0070C0"/>
                <w:sz w:val="22"/>
                <w:szCs w:val="22"/>
              </w:rPr>
            </w:pPr>
            <w:r w:rsidRPr="0029703F">
              <w:rPr>
                <w:color w:val="0070C0"/>
                <w:sz w:val="22"/>
                <w:szCs w:val="22"/>
              </w:rPr>
              <w:t>Max</w:t>
            </w:r>
          </w:p>
          <w:p w:rsidR="00326B38" w:rsidRPr="0029703F" w:rsidRDefault="00326B38" w:rsidP="006E7A05">
            <w:pPr>
              <w:jc w:val="center"/>
              <w:cnfStyle w:val="100000000000"/>
              <w:rPr>
                <w:color w:val="0070C0"/>
              </w:rPr>
            </w:pPr>
          </w:p>
        </w:tc>
      </w:tr>
      <w:tr w:rsidR="00326B38" w:rsidTr="006E7A05">
        <w:trPr>
          <w:cnfStyle w:val="000000100000"/>
        </w:trPr>
        <w:tc>
          <w:tcPr>
            <w:cnfStyle w:val="001000000000"/>
            <w:tcW w:w="1440" w:type="dxa"/>
            <w:vAlign w:val="center"/>
          </w:tcPr>
          <w:p w:rsidR="00326B38" w:rsidRPr="0029703F" w:rsidRDefault="00326B38" w:rsidP="006E7A05">
            <w:pPr>
              <w:pStyle w:val="Legenda"/>
              <w:keepNext/>
              <w:jc w:val="center"/>
              <w:rPr>
                <w:color w:val="auto"/>
                <w:sz w:val="22"/>
                <w:szCs w:val="22"/>
              </w:rPr>
            </w:pPr>
            <w:r w:rsidRPr="0029703F">
              <w:rPr>
                <w:color w:val="auto"/>
                <w:sz w:val="22"/>
                <w:szCs w:val="22"/>
              </w:rPr>
              <w:t>Asp</w:t>
            </w:r>
          </w:p>
        </w:tc>
        <w:tc>
          <w:tcPr>
            <w:tcW w:w="1440"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111</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3.783784</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.8985383</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1</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5</w:t>
            </w:r>
          </w:p>
          <w:p w:rsidR="00326B38" w:rsidRPr="0029703F" w:rsidRDefault="00326B38" w:rsidP="006E7A05">
            <w:pPr>
              <w:cnfStyle w:val="000000100000"/>
            </w:pPr>
          </w:p>
        </w:tc>
      </w:tr>
      <w:tr w:rsidR="00326B38" w:rsidTr="006E7A05">
        <w:tc>
          <w:tcPr>
            <w:cnfStyle w:val="001000000000"/>
            <w:tcW w:w="1440" w:type="dxa"/>
            <w:vAlign w:val="center"/>
          </w:tcPr>
          <w:p w:rsidR="00326B38" w:rsidRPr="0029703F" w:rsidRDefault="00326B38" w:rsidP="006E7A05">
            <w:pPr>
              <w:pStyle w:val="Legenda"/>
              <w:keepNext/>
              <w:jc w:val="center"/>
              <w:rPr>
                <w:color w:val="auto"/>
                <w:sz w:val="22"/>
                <w:szCs w:val="22"/>
              </w:rPr>
            </w:pPr>
            <w:r w:rsidRPr="0029703F">
              <w:rPr>
                <w:color w:val="auto"/>
                <w:sz w:val="22"/>
                <w:szCs w:val="22"/>
              </w:rPr>
              <w:t>Tex</w:t>
            </w:r>
          </w:p>
        </w:tc>
        <w:tc>
          <w:tcPr>
            <w:tcW w:w="1440"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111</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4.216216</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.8356316</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1</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5</w:t>
            </w:r>
          </w:p>
          <w:p w:rsidR="00326B38" w:rsidRPr="0029703F" w:rsidRDefault="00326B38" w:rsidP="006E7A05">
            <w:pPr>
              <w:cnfStyle w:val="000000000000"/>
            </w:pPr>
          </w:p>
        </w:tc>
      </w:tr>
      <w:tr w:rsidR="00326B38" w:rsidTr="006E7A05">
        <w:trPr>
          <w:cnfStyle w:val="000000100000"/>
        </w:trPr>
        <w:tc>
          <w:tcPr>
            <w:cnfStyle w:val="001000000000"/>
            <w:tcW w:w="1440" w:type="dxa"/>
            <w:vAlign w:val="center"/>
          </w:tcPr>
          <w:p w:rsidR="00326B38" w:rsidRPr="0029703F" w:rsidRDefault="00326B38" w:rsidP="006E7A05">
            <w:pPr>
              <w:pStyle w:val="Legenda"/>
              <w:keepNext/>
              <w:jc w:val="center"/>
              <w:rPr>
                <w:color w:val="auto"/>
                <w:sz w:val="22"/>
                <w:szCs w:val="22"/>
              </w:rPr>
            </w:pPr>
            <w:r w:rsidRPr="0029703F">
              <w:rPr>
                <w:color w:val="auto"/>
                <w:sz w:val="22"/>
                <w:szCs w:val="22"/>
              </w:rPr>
              <w:t>Sabor</w:t>
            </w:r>
          </w:p>
        </w:tc>
        <w:tc>
          <w:tcPr>
            <w:tcW w:w="1440"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111</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4.315315</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.8840196</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2</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5</w:t>
            </w:r>
          </w:p>
          <w:p w:rsidR="00326B38" w:rsidRPr="0029703F" w:rsidRDefault="00326B38" w:rsidP="006E7A05">
            <w:pPr>
              <w:cnfStyle w:val="000000100000"/>
            </w:pPr>
          </w:p>
        </w:tc>
      </w:tr>
      <w:tr w:rsidR="00326B38" w:rsidTr="006E7A05">
        <w:tc>
          <w:tcPr>
            <w:cnfStyle w:val="001000000000"/>
            <w:tcW w:w="1440" w:type="dxa"/>
            <w:vAlign w:val="center"/>
          </w:tcPr>
          <w:p w:rsidR="00326B38" w:rsidRPr="0029703F" w:rsidRDefault="00326B38" w:rsidP="006E7A05">
            <w:pPr>
              <w:pStyle w:val="Legenda"/>
              <w:keepNext/>
              <w:jc w:val="center"/>
              <w:rPr>
                <w:color w:val="auto"/>
                <w:sz w:val="22"/>
                <w:szCs w:val="22"/>
              </w:rPr>
            </w:pPr>
            <w:r w:rsidRPr="0029703F">
              <w:rPr>
                <w:color w:val="auto"/>
                <w:sz w:val="22"/>
                <w:szCs w:val="22"/>
              </w:rPr>
              <w:t>Aroma</w:t>
            </w:r>
          </w:p>
        </w:tc>
        <w:tc>
          <w:tcPr>
            <w:tcW w:w="1440"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111</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4.036036</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.8834635</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1</w:t>
            </w:r>
          </w:p>
        </w:tc>
        <w:tc>
          <w:tcPr>
            <w:tcW w:w="1441" w:type="dxa"/>
          </w:tcPr>
          <w:p w:rsidR="00326B38" w:rsidRPr="0029703F" w:rsidRDefault="00326B38" w:rsidP="006E7A05">
            <w:pPr>
              <w:pStyle w:val="Legenda"/>
              <w:keepNext/>
              <w:cnfStyle w:val="000000000000"/>
              <w:rPr>
                <w:b w:val="0"/>
                <w:color w:val="auto"/>
                <w:sz w:val="22"/>
                <w:szCs w:val="22"/>
              </w:rPr>
            </w:pPr>
            <w:r w:rsidRPr="0029703F">
              <w:rPr>
                <w:b w:val="0"/>
                <w:color w:val="auto"/>
                <w:sz w:val="22"/>
                <w:szCs w:val="22"/>
              </w:rPr>
              <w:t>5</w:t>
            </w:r>
          </w:p>
          <w:p w:rsidR="00326B38" w:rsidRPr="0029703F" w:rsidRDefault="00326B38" w:rsidP="006E7A05">
            <w:pPr>
              <w:cnfStyle w:val="000000000000"/>
            </w:pPr>
          </w:p>
        </w:tc>
      </w:tr>
      <w:tr w:rsidR="00326B38" w:rsidTr="006E7A05">
        <w:trPr>
          <w:cnfStyle w:val="000000100000"/>
        </w:trPr>
        <w:tc>
          <w:tcPr>
            <w:cnfStyle w:val="001000000000"/>
            <w:tcW w:w="1440" w:type="dxa"/>
            <w:vAlign w:val="center"/>
          </w:tcPr>
          <w:p w:rsidR="00326B38" w:rsidRPr="0029703F" w:rsidRDefault="00326B38" w:rsidP="006E7A05">
            <w:pPr>
              <w:pStyle w:val="Legenda"/>
              <w:keepNext/>
              <w:jc w:val="center"/>
              <w:rPr>
                <w:color w:val="auto"/>
                <w:sz w:val="22"/>
                <w:szCs w:val="22"/>
              </w:rPr>
            </w:pPr>
            <w:r w:rsidRPr="0029703F">
              <w:rPr>
                <w:color w:val="auto"/>
                <w:sz w:val="22"/>
                <w:szCs w:val="22"/>
              </w:rPr>
              <w:t>Global</w:t>
            </w:r>
          </w:p>
        </w:tc>
        <w:tc>
          <w:tcPr>
            <w:tcW w:w="1440"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111</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4.171171</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.8725498</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2</w:t>
            </w:r>
          </w:p>
        </w:tc>
        <w:tc>
          <w:tcPr>
            <w:tcW w:w="1441" w:type="dxa"/>
          </w:tcPr>
          <w:p w:rsidR="00326B38" w:rsidRPr="0029703F" w:rsidRDefault="00326B38" w:rsidP="006E7A05">
            <w:pPr>
              <w:pStyle w:val="Legenda"/>
              <w:keepNext/>
              <w:cnfStyle w:val="000000100000"/>
              <w:rPr>
                <w:b w:val="0"/>
                <w:color w:val="auto"/>
                <w:sz w:val="22"/>
                <w:szCs w:val="22"/>
              </w:rPr>
            </w:pPr>
            <w:r w:rsidRPr="0029703F">
              <w:rPr>
                <w:b w:val="0"/>
                <w:color w:val="auto"/>
                <w:sz w:val="22"/>
                <w:szCs w:val="22"/>
              </w:rPr>
              <w:t>5</w:t>
            </w:r>
          </w:p>
          <w:p w:rsidR="00326B38" w:rsidRPr="0029703F" w:rsidRDefault="00326B38" w:rsidP="006E7A05">
            <w:pPr>
              <w:cnfStyle w:val="000000100000"/>
            </w:pPr>
          </w:p>
        </w:tc>
      </w:tr>
    </w:tbl>
    <w:p w:rsidR="00326B38" w:rsidRDefault="00326B38" w:rsidP="00326B38"/>
    <w:p w:rsidR="00326B38" w:rsidRDefault="00326B38" w:rsidP="00326B38">
      <w:pPr>
        <w:pStyle w:val="Legenda"/>
        <w:keepNext/>
      </w:pPr>
    </w:p>
    <w:p w:rsidR="007A3241" w:rsidRDefault="007A3241" w:rsidP="007A3241">
      <w:pPr>
        <w:pStyle w:val="Legenda"/>
        <w:keepNext/>
      </w:pPr>
      <w:bookmarkStart w:id="268" w:name="_Toc381637535"/>
      <w:r>
        <w:t xml:space="preserve">Tabela </w:t>
      </w:r>
      <w:fldSimple w:instr=" SEQ Tabela \* ARABIC ">
        <w:r w:rsidR="007B4C3D">
          <w:rPr>
            <w:noProof/>
          </w:rPr>
          <w:t>5</w:t>
        </w:r>
      </w:fldSimple>
      <w:r>
        <w:t>: Análise sensorial referente às variedades estrangeiras</w:t>
      </w:r>
      <w:bookmarkEnd w:id="268"/>
    </w:p>
    <w:tbl>
      <w:tblPr>
        <w:tblStyle w:val="SombreadoClaro-Cor11"/>
        <w:tblW w:w="0" w:type="auto"/>
        <w:tblLook w:val="04A0"/>
      </w:tblPr>
      <w:tblGrid>
        <w:gridCol w:w="1440"/>
        <w:gridCol w:w="1440"/>
        <w:gridCol w:w="1441"/>
        <w:gridCol w:w="1441"/>
        <w:gridCol w:w="1441"/>
        <w:gridCol w:w="1441"/>
      </w:tblGrid>
      <w:tr w:rsidR="00326B38" w:rsidRPr="00B63E8F" w:rsidTr="006E7A05">
        <w:trPr>
          <w:cnfStyle w:val="100000000000"/>
        </w:trPr>
        <w:tc>
          <w:tcPr>
            <w:cnfStyle w:val="001000000000"/>
            <w:tcW w:w="1440" w:type="dxa"/>
            <w:vAlign w:val="center"/>
          </w:tcPr>
          <w:p w:rsidR="00326B38" w:rsidRPr="00B63E8F" w:rsidRDefault="00326B38" w:rsidP="006E7A05">
            <w:pPr>
              <w:pStyle w:val="Legenda"/>
              <w:keepNext/>
              <w:jc w:val="center"/>
              <w:rPr>
                <w:sz w:val="22"/>
                <w:szCs w:val="22"/>
              </w:rPr>
            </w:pPr>
            <w:r>
              <w:rPr>
                <w:sz w:val="22"/>
                <w:szCs w:val="22"/>
              </w:rPr>
              <w:t>Variável</w:t>
            </w:r>
          </w:p>
        </w:tc>
        <w:tc>
          <w:tcPr>
            <w:tcW w:w="1440" w:type="dxa"/>
            <w:vAlign w:val="center"/>
          </w:tcPr>
          <w:p w:rsidR="00326B38" w:rsidRPr="00B63E8F" w:rsidRDefault="00326B38" w:rsidP="006E7A05">
            <w:pPr>
              <w:pStyle w:val="Legenda"/>
              <w:keepNext/>
              <w:jc w:val="center"/>
              <w:cnfStyle w:val="100000000000"/>
              <w:rPr>
                <w:sz w:val="22"/>
                <w:szCs w:val="22"/>
              </w:rPr>
            </w:pPr>
            <w:r w:rsidRPr="00B63E8F">
              <w:rPr>
                <w:sz w:val="22"/>
                <w:szCs w:val="22"/>
              </w:rPr>
              <w:t>obs</w:t>
            </w:r>
          </w:p>
        </w:tc>
        <w:tc>
          <w:tcPr>
            <w:tcW w:w="1441" w:type="dxa"/>
            <w:vAlign w:val="center"/>
          </w:tcPr>
          <w:p w:rsidR="00326B38" w:rsidRPr="00B63E8F" w:rsidRDefault="00326B38" w:rsidP="006E7A05">
            <w:pPr>
              <w:pStyle w:val="Legenda"/>
              <w:keepNext/>
              <w:jc w:val="center"/>
              <w:cnfStyle w:val="100000000000"/>
              <w:rPr>
                <w:sz w:val="22"/>
                <w:szCs w:val="22"/>
              </w:rPr>
            </w:pPr>
            <w:r>
              <w:rPr>
                <w:sz w:val="22"/>
                <w:szCs w:val="22"/>
              </w:rPr>
              <w:t>Média</w:t>
            </w:r>
          </w:p>
        </w:tc>
        <w:tc>
          <w:tcPr>
            <w:tcW w:w="1441" w:type="dxa"/>
            <w:vAlign w:val="center"/>
          </w:tcPr>
          <w:p w:rsidR="00326B38" w:rsidRPr="00B63E8F" w:rsidRDefault="00326B38" w:rsidP="006E7A05">
            <w:pPr>
              <w:pStyle w:val="Legenda"/>
              <w:keepNext/>
              <w:jc w:val="center"/>
              <w:cnfStyle w:val="100000000000"/>
              <w:rPr>
                <w:sz w:val="22"/>
                <w:szCs w:val="22"/>
              </w:rPr>
            </w:pPr>
            <w:r>
              <w:rPr>
                <w:sz w:val="22"/>
                <w:szCs w:val="22"/>
              </w:rPr>
              <w:t>Desvio padrão</w:t>
            </w:r>
          </w:p>
        </w:tc>
        <w:tc>
          <w:tcPr>
            <w:tcW w:w="1441" w:type="dxa"/>
            <w:vAlign w:val="center"/>
          </w:tcPr>
          <w:p w:rsidR="00326B38" w:rsidRPr="00B63E8F" w:rsidRDefault="00326B38" w:rsidP="006E7A05">
            <w:pPr>
              <w:pStyle w:val="Legenda"/>
              <w:keepNext/>
              <w:jc w:val="center"/>
              <w:cnfStyle w:val="100000000000"/>
              <w:rPr>
                <w:sz w:val="22"/>
                <w:szCs w:val="22"/>
              </w:rPr>
            </w:pPr>
            <w:r w:rsidRPr="00B63E8F">
              <w:rPr>
                <w:sz w:val="22"/>
                <w:szCs w:val="22"/>
              </w:rPr>
              <w:t>Min</w:t>
            </w:r>
          </w:p>
        </w:tc>
        <w:tc>
          <w:tcPr>
            <w:tcW w:w="1441" w:type="dxa"/>
            <w:vAlign w:val="center"/>
          </w:tcPr>
          <w:p w:rsidR="00326B38" w:rsidRPr="00B63E8F" w:rsidRDefault="00326B38" w:rsidP="006E7A05">
            <w:pPr>
              <w:pStyle w:val="Legenda"/>
              <w:keepNext/>
              <w:jc w:val="center"/>
              <w:cnfStyle w:val="100000000000"/>
              <w:rPr>
                <w:sz w:val="22"/>
                <w:szCs w:val="22"/>
              </w:rPr>
            </w:pPr>
            <w:r w:rsidRPr="00B63E8F">
              <w:rPr>
                <w:sz w:val="22"/>
                <w:szCs w:val="22"/>
              </w:rPr>
              <w:t>Max</w:t>
            </w:r>
          </w:p>
          <w:p w:rsidR="00326B38" w:rsidRPr="00B63E8F" w:rsidRDefault="00326B38" w:rsidP="006E7A05">
            <w:pPr>
              <w:jc w:val="center"/>
              <w:cnfStyle w:val="100000000000"/>
              <w:rPr>
                <w:color w:val="4F81BD" w:themeColor="accent1"/>
              </w:rPr>
            </w:pPr>
          </w:p>
        </w:tc>
      </w:tr>
      <w:tr w:rsidR="00326B38" w:rsidRPr="00B63E8F" w:rsidTr="006E7A05">
        <w:trPr>
          <w:cnfStyle w:val="000000100000"/>
        </w:trPr>
        <w:tc>
          <w:tcPr>
            <w:cnfStyle w:val="001000000000"/>
            <w:tcW w:w="1440" w:type="dxa"/>
            <w:vAlign w:val="center"/>
          </w:tcPr>
          <w:p w:rsidR="00326B38" w:rsidRPr="00B63E8F" w:rsidRDefault="00326B38" w:rsidP="006E7A05">
            <w:pPr>
              <w:pStyle w:val="Legenda"/>
              <w:keepNext/>
              <w:jc w:val="center"/>
              <w:rPr>
                <w:color w:val="auto"/>
                <w:sz w:val="22"/>
                <w:szCs w:val="22"/>
              </w:rPr>
            </w:pPr>
            <w:r w:rsidRPr="00B63E8F">
              <w:rPr>
                <w:color w:val="auto"/>
                <w:sz w:val="22"/>
                <w:szCs w:val="22"/>
              </w:rPr>
              <w:t>Asp</w:t>
            </w:r>
          </w:p>
        </w:tc>
        <w:tc>
          <w:tcPr>
            <w:tcW w:w="1440"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111</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3.828829</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.9032655.</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w:t>
            </w:r>
          </w:p>
        </w:tc>
        <w:tc>
          <w:tcPr>
            <w:tcW w:w="1441" w:type="dxa"/>
          </w:tcPr>
          <w:p w:rsidR="00326B38" w:rsidRDefault="00326B38" w:rsidP="006E7A05">
            <w:pPr>
              <w:pStyle w:val="Legenda"/>
              <w:keepNext/>
              <w:cnfStyle w:val="000000100000"/>
              <w:rPr>
                <w:b w:val="0"/>
                <w:color w:val="auto"/>
                <w:sz w:val="22"/>
                <w:szCs w:val="22"/>
              </w:rPr>
            </w:pPr>
            <w:r w:rsidRPr="00B63E8F">
              <w:rPr>
                <w:b w:val="0"/>
                <w:color w:val="auto"/>
                <w:sz w:val="22"/>
                <w:szCs w:val="22"/>
              </w:rPr>
              <w:t>5</w:t>
            </w:r>
          </w:p>
          <w:p w:rsidR="00326B38" w:rsidRPr="00B63E8F" w:rsidRDefault="00326B38" w:rsidP="006E7A05">
            <w:pPr>
              <w:cnfStyle w:val="000000100000"/>
            </w:pPr>
          </w:p>
        </w:tc>
      </w:tr>
      <w:tr w:rsidR="00326B38" w:rsidRPr="00B63E8F" w:rsidTr="006E7A05">
        <w:tc>
          <w:tcPr>
            <w:cnfStyle w:val="001000000000"/>
            <w:tcW w:w="1440" w:type="dxa"/>
            <w:vAlign w:val="center"/>
          </w:tcPr>
          <w:p w:rsidR="00326B38" w:rsidRPr="00B63E8F" w:rsidRDefault="00326B38" w:rsidP="006E7A05">
            <w:pPr>
              <w:pStyle w:val="Legenda"/>
              <w:keepNext/>
              <w:jc w:val="center"/>
              <w:rPr>
                <w:color w:val="auto"/>
                <w:sz w:val="22"/>
                <w:szCs w:val="22"/>
              </w:rPr>
            </w:pPr>
            <w:r w:rsidRPr="00B63E8F">
              <w:rPr>
                <w:color w:val="auto"/>
                <w:sz w:val="22"/>
                <w:szCs w:val="22"/>
              </w:rPr>
              <w:t>Tex</w:t>
            </w:r>
          </w:p>
        </w:tc>
        <w:tc>
          <w:tcPr>
            <w:tcW w:w="1440"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111</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3.720721</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.9162291</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1</w:t>
            </w:r>
          </w:p>
        </w:tc>
        <w:tc>
          <w:tcPr>
            <w:tcW w:w="1441" w:type="dxa"/>
          </w:tcPr>
          <w:p w:rsidR="00326B38" w:rsidRDefault="00326B38" w:rsidP="006E7A05">
            <w:pPr>
              <w:pStyle w:val="Legenda"/>
              <w:keepNext/>
              <w:cnfStyle w:val="000000000000"/>
              <w:rPr>
                <w:b w:val="0"/>
                <w:color w:val="auto"/>
                <w:sz w:val="22"/>
                <w:szCs w:val="22"/>
              </w:rPr>
            </w:pPr>
            <w:r w:rsidRPr="00B63E8F">
              <w:rPr>
                <w:b w:val="0"/>
                <w:color w:val="auto"/>
                <w:sz w:val="22"/>
                <w:szCs w:val="22"/>
              </w:rPr>
              <w:t>5</w:t>
            </w:r>
          </w:p>
          <w:p w:rsidR="00326B38" w:rsidRPr="00B63E8F" w:rsidRDefault="00326B38" w:rsidP="006E7A05">
            <w:pPr>
              <w:cnfStyle w:val="000000000000"/>
            </w:pPr>
          </w:p>
        </w:tc>
      </w:tr>
      <w:tr w:rsidR="00326B38" w:rsidRPr="00B63E8F" w:rsidTr="006E7A05">
        <w:trPr>
          <w:cnfStyle w:val="000000100000"/>
        </w:trPr>
        <w:tc>
          <w:tcPr>
            <w:cnfStyle w:val="001000000000"/>
            <w:tcW w:w="1440" w:type="dxa"/>
            <w:vAlign w:val="center"/>
          </w:tcPr>
          <w:p w:rsidR="00326B38" w:rsidRPr="00B63E8F" w:rsidRDefault="00326B38" w:rsidP="006E7A05">
            <w:pPr>
              <w:pStyle w:val="Legenda"/>
              <w:keepNext/>
              <w:jc w:val="center"/>
              <w:rPr>
                <w:color w:val="auto"/>
                <w:sz w:val="22"/>
                <w:szCs w:val="22"/>
              </w:rPr>
            </w:pPr>
            <w:r w:rsidRPr="00B63E8F">
              <w:rPr>
                <w:color w:val="auto"/>
                <w:sz w:val="22"/>
                <w:szCs w:val="22"/>
              </w:rPr>
              <w:t>Sabor</w:t>
            </w:r>
          </w:p>
        </w:tc>
        <w:tc>
          <w:tcPr>
            <w:tcW w:w="1440"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111</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3.711712</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1.003516</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w:t>
            </w:r>
          </w:p>
        </w:tc>
        <w:tc>
          <w:tcPr>
            <w:tcW w:w="1441" w:type="dxa"/>
          </w:tcPr>
          <w:p w:rsidR="00326B38" w:rsidRDefault="00326B38" w:rsidP="006E7A05">
            <w:pPr>
              <w:pStyle w:val="Legenda"/>
              <w:keepNext/>
              <w:cnfStyle w:val="000000100000"/>
              <w:rPr>
                <w:b w:val="0"/>
                <w:color w:val="auto"/>
                <w:sz w:val="22"/>
                <w:szCs w:val="22"/>
              </w:rPr>
            </w:pPr>
            <w:r w:rsidRPr="00B63E8F">
              <w:rPr>
                <w:b w:val="0"/>
                <w:color w:val="auto"/>
                <w:sz w:val="22"/>
                <w:szCs w:val="22"/>
              </w:rPr>
              <w:t>5</w:t>
            </w:r>
          </w:p>
          <w:p w:rsidR="00326B38" w:rsidRPr="00B63E8F" w:rsidRDefault="00326B38" w:rsidP="006E7A05">
            <w:pPr>
              <w:cnfStyle w:val="000000100000"/>
            </w:pPr>
          </w:p>
        </w:tc>
      </w:tr>
      <w:tr w:rsidR="00326B38" w:rsidRPr="00B63E8F" w:rsidTr="006E7A05">
        <w:tc>
          <w:tcPr>
            <w:cnfStyle w:val="001000000000"/>
            <w:tcW w:w="1440" w:type="dxa"/>
            <w:vAlign w:val="center"/>
          </w:tcPr>
          <w:p w:rsidR="00326B38" w:rsidRPr="00B63E8F" w:rsidRDefault="00326B38" w:rsidP="006E7A05">
            <w:pPr>
              <w:pStyle w:val="Legenda"/>
              <w:keepNext/>
              <w:jc w:val="center"/>
              <w:rPr>
                <w:color w:val="auto"/>
                <w:sz w:val="22"/>
                <w:szCs w:val="22"/>
              </w:rPr>
            </w:pPr>
            <w:r w:rsidRPr="00B63E8F">
              <w:rPr>
                <w:color w:val="auto"/>
                <w:sz w:val="22"/>
                <w:szCs w:val="22"/>
              </w:rPr>
              <w:t>Aroma</w:t>
            </w:r>
          </w:p>
        </w:tc>
        <w:tc>
          <w:tcPr>
            <w:tcW w:w="1440"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111</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3.684685</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.9143501</w:t>
            </w:r>
          </w:p>
        </w:tc>
        <w:tc>
          <w:tcPr>
            <w:tcW w:w="1441" w:type="dxa"/>
          </w:tcPr>
          <w:p w:rsidR="00326B38" w:rsidRPr="00B63E8F" w:rsidRDefault="00326B38" w:rsidP="006E7A05">
            <w:pPr>
              <w:pStyle w:val="Legenda"/>
              <w:keepNext/>
              <w:cnfStyle w:val="000000000000"/>
              <w:rPr>
                <w:b w:val="0"/>
                <w:color w:val="auto"/>
                <w:sz w:val="22"/>
                <w:szCs w:val="22"/>
              </w:rPr>
            </w:pPr>
            <w:r w:rsidRPr="00B63E8F">
              <w:rPr>
                <w:b w:val="0"/>
                <w:color w:val="auto"/>
                <w:sz w:val="22"/>
                <w:szCs w:val="22"/>
              </w:rPr>
              <w:t>1</w:t>
            </w:r>
          </w:p>
        </w:tc>
        <w:tc>
          <w:tcPr>
            <w:tcW w:w="1441" w:type="dxa"/>
          </w:tcPr>
          <w:p w:rsidR="00326B38" w:rsidRDefault="00326B38" w:rsidP="006E7A05">
            <w:pPr>
              <w:pStyle w:val="Legenda"/>
              <w:keepNext/>
              <w:cnfStyle w:val="000000000000"/>
              <w:rPr>
                <w:b w:val="0"/>
                <w:color w:val="auto"/>
                <w:sz w:val="22"/>
                <w:szCs w:val="22"/>
              </w:rPr>
            </w:pPr>
            <w:r w:rsidRPr="00B63E8F">
              <w:rPr>
                <w:b w:val="0"/>
                <w:color w:val="auto"/>
                <w:sz w:val="22"/>
                <w:szCs w:val="22"/>
              </w:rPr>
              <w:t>5</w:t>
            </w:r>
          </w:p>
          <w:p w:rsidR="00326B38" w:rsidRPr="00B63E8F" w:rsidRDefault="00326B38" w:rsidP="006E7A05">
            <w:pPr>
              <w:cnfStyle w:val="000000000000"/>
            </w:pPr>
          </w:p>
        </w:tc>
      </w:tr>
      <w:tr w:rsidR="00326B38" w:rsidRPr="00B63E8F" w:rsidTr="006E7A05">
        <w:trPr>
          <w:cnfStyle w:val="000000100000"/>
        </w:trPr>
        <w:tc>
          <w:tcPr>
            <w:cnfStyle w:val="001000000000"/>
            <w:tcW w:w="1440" w:type="dxa"/>
            <w:vAlign w:val="center"/>
          </w:tcPr>
          <w:p w:rsidR="00326B38" w:rsidRPr="00B63E8F" w:rsidRDefault="00326B38" w:rsidP="006E7A05">
            <w:pPr>
              <w:pStyle w:val="Legenda"/>
              <w:keepNext/>
              <w:jc w:val="center"/>
              <w:rPr>
                <w:color w:val="auto"/>
                <w:sz w:val="22"/>
                <w:szCs w:val="22"/>
              </w:rPr>
            </w:pPr>
            <w:r w:rsidRPr="00B63E8F">
              <w:rPr>
                <w:color w:val="auto"/>
                <w:sz w:val="22"/>
                <w:szCs w:val="22"/>
              </w:rPr>
              <w:t>Global</w:t>
            </w:r>
          </w:p>
        </w:tc>
        <w:tc>
          <w:tcPr>
            <w:tcW w:w="1440"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111</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3.707207</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.9474091</w:t>
            </w:r>
          </w:p>
        </w:tc>
        <w:tc>
          <w:tcPr>
            <w:tcW w:w="1441" w:type="dxa"/>
          </w:tcPr>
          <w:p w:rsidR="00326B38" w:rsidRPr="00B63E8F" w:rsidRDefault="00326B38" w:rsidP="006E7A05">
            <w:pPr>
              <w:pStyle w:val="Legenda"/>
              <w:keepNext/>
              <w:cnfStyle w:val="000000100000"/>
              <w:rPr>
                <w:b w:val="0"/>
                <w:color w:val="auto"/>
                <w:sz w:val="22"/>
                <w:szCs w:val="22"/>
              </w:rPr>
            </w:pPr>
            <w:r w:rsidRPr="00B63E8F">
              <w:rPr>
                <w:b w:val="0"/>
                <w:color w:val="auto"/>
                <w:sz w:val="22"/>
                <w:szCs w:val="22"/>
              </w:rPr>
              <w:t>1</w:t>
            </w:r>
          </w:p>
        </w:tc>
        <w:tc>
          <w:tcPr>
            <w:tcW w:w="1441" w:type="dxa"/>
          </w:tcPr>
          <w:p w:rsidR="00326B38" w:rsidRDefault="00326B38" w:rsidP="006E7A05">
            <w:pPr>
              <w:pStyle w:val="Legenda"/>
              <w:keepNext/>
              <w:cnfStyle w:val="000000100000"/>
              <w:rPr>
                <w:b w:val="0"/>
                <w:color w:val="auto"/>
                <w:sz w:val="22"/>
                <w:szCs w:val="22"/>
              </w:rPr>
            </w:pPr>
            <w:r w:rsidRPr="00B63E8F">
              <w:rPr>
                <w:b w:val="0"/>
                <w:color w:val="auto"/>
                <w:sz w:val="22"/>
                <w:szCs w:val="22"/>
              </w:rPr>
              <w:t>5</w:t>
            </w:r>
          </w:p>
          <w:p w:rsidR="00326B38" w:rsidRPr="00B63E8F" w:rsidRDefault="00326B38" w:rsidP="006E7A05">
            <w:pPr>
              <w:cnfStyle w:val="000000100000"/>
            </w:pPr>
          </w:p>
        </w:tc>
      </w:tr>
    </w:tbl>
    <w:p w:rsidR="00326B38" w:rsidRDefault="00326B38" w:rsidP="00326B38">
      <w:pPr>
        <w:spacing w:line="360" w:lineRule="auto"/>
        <w:jc w:val="both"/>
      </w:pPr>
    </w:p>
    <w:p w:rsidR="00E677BE" w:rsidRPr="00375AE6" w:rsidRDefault="00EE0C1C" w:rsidP="00E677BE">
      <w:pPr>
        <w:spacing w:line="360" w:lineRule="auto"/>
        <w:ind w:firstLine="708"/>
        <w:jc w:val="both"/>
      </w:pPr>
      <w:bookmarkStart w:id="269" w:name="_Toc381546955"/>
      <w:r>
        <w:t>Através das tabelas 4 e 5, podemos verificar que, de uma forma global, as variedades tradicionais apresentam uma classificação superior às variedades estrangeiras. O aspeto é a única característica que apresenta uma classificação mais baixa nas variedades tradicionais quando comparada com a classificação das variedades estrangeiras. Isto pode dever-se ao facto d</w:t>
      </w:r>
      <w:r w:rsidR="00E677BE">
        <w:t xml:space="preserve">e </w:t>
      </w:r>
      <w:r>
        <w:t>as variedades tradicionais apresentarem uma aparência menos apelativa e menos uniforme. Todas as restantes características, com destaque para o sabor, são melhor classificadas nas variedades tradicionais.</w:t>
      </w:r>
      <w:r w:rsidR="00E677BE">
        <w:t xml:space="preserve"> </w:t>
      </w:r>
    </w:p>
    <w:p w:rsidR="00EE0C1C" w:rsidRDefault="00EE0C1C" w:rsidP="001D7BC0">
      <w:pPr>
        <w:spacing w:line="360" w:lineRule="auto"/>
        <w:ind w:firstLine="708"/>
        <w:jc w:val="both"/>
      </w:pPr>
      <w:r>
        <w:t xml:space="preserve">A análise sensorial tem uma importância crucial na aplicação </w:t>
      </w:r>
      <w:r w:rsidR="00E677BE">
        <w:t>da Avaliação Contingente</w:t>
      </w:r>
      <w:r>
        <w:t>, uma vez que permite aos participantes familiarizarem-se com as ca</w:t>
      </w:r>
      <w:r w:rsidR="00E677BE">
        <w:t>racterísticas das variedades e</w:t>
      </w:r>
      <w:r>
        <w:t>,</w:t>
      </w:r>
      <w:r w:rsidR="001D7BC0">
        <w:t xml:space="preserve"> assim, </w:t>
      </w:r>
      <w:r>
        <w:t>declarar</w:t>
      </w:r>
      <w:r w:rsidR="00E677BE">
        <w:t>em</w:t>
      </w:r>
      <w:r>
        <w:t xml:space="preserve"> de forma</w:t>
      </w:r>
      <w:r w:rsidR="00E677BE">
        <w:t xml:space="preserve"> mais</w:t>
      </w:r>
      <w:r>
        <w:t xml:space="preserve"> informada  a sua disposição a pagar por cada uma das variedades testadas.</w:t>
      </w:r>
    </w:p>
    <w:p w:rsidR="00EE0C1C" w:rsidRDefault="0004335F" w:rsidP="001D7BC0">
      <w:pPr>
        <w:spacing w:line="360" w:lineRule="auto"/>
        <w:ind w:firstLine="708"/>
        <w:jc w:val="both"/>
      </w:pPr>
      <w:r>
        <w:lastRenderedPageBreak/>
        <w:t>Após a análise sensorial foi pedido aos participantes que dissessem qual a disposição a pagar por cada uma das variedades apresentadas.</w:t>
      </w:r>
      <w:r w:rsidR="005B1473">
        <w:t xml:space="preserve"> </w:t>
      </w:r>
      <w:r w:rsidR="00851647">
        <w:t xml:space="preserve">Verificamos que em média a disposição a pagar por </w:t>
      </w:r>
      <w:r w:rsidR="00EE0C1C">
        <w:t>variedades tradicionais (1, 17 €/Kg) é</w:t>
      </w:r>
      <w:r w:rsidR="00851647">
        <w:t xml:space="preserve">, </w:t>
      </w:r>
      <w:r w:rsidR="00EE0C1C">
        <w:t>superior à disposição a pagar por variedades estrangeiras (0,96 €/Kg). Para avaliar a significância estatística desta diferença foi aplicado um teste t, que confirma que a diferença das disposições a pagar existe e é estatist</w:t>
      </w:r>
      <w:r w:rsidR="00851647">
        <w:t>icamente significativa (tab.</w:t>
      </w:r>
      <w:r w:rsidR="00303ADA">
        <w:t xml:space="preserve"> 6</w:t>
      </w:r>
      <w:r w:rsidR="00EE0C1C">
        <w:t>).</w:t>
      </w:r>
    </w:p>
    <w:p w:rsidR="007A3241" w:rsidRDefault="007A3241" w:rsidP="00EE0C1C">
      <w:pPr>
        <w:spacing w:line="360" w:lineRule="auto"/>
        <w:jc w:val="both"/>
      </w:pPr>
    </w:p>
    <w:bookmarkEnd w:id="269"/>
    <w:p w:rsidR="00326B38" w:rsidRDefault="00326B38" w:rsidP="00326B38">
      <w:pPr>
        <w:pStyle w:val="Legenda"/>
        <w:keepNext/>
      </w:pPr>
    </w:p>
    <w:p w:rsidR="007A3241" w:rsidRDefault="007A3241" w:rsidP="007A3241">
      <w:pPr>
        <w:pStyle w:val="Legenda"/>
        <w:keepNext/>
      </w:pPr>
      <w:bookmarkStart w:id="270" w:name="_Toc381637536"/>
      <w:r>
        <w:t xml:space="preserve">Tabela </w:t>
      </w:r>
      <w:fldSimple w:instr=" SEQ Tabela \* ARABIC ">
        <w:r w:rsidR="007B4C3D">
          <w:rPr>
            <w:noProof/>
          </w:rPr>
          <w:t>6</w:t>
        </w:r>
      </w:fldSimple>
      <w:r>
        <w:t>: Disposição a pagar por variedades tradicionais e estrangeiras e respetivo teste t.</w:t>
      </w:r>
      <w:bookmarkEnd w:id="270"/>
    </w:p>
    <w:tbl>
      <w:tblPr>
        <w:tblStyle w:val="LightShading-Accent11"/>
        <w:tblW w:w="0" w:type="auto"/>
        <w:tblLook w:val="04A0"/>
      </w:tblPr>
      <w:tblGrid>
        <w:gridCol w:w="1377"/>
        <w:gridCol w:w="1097"/>
        <w:gridCol w:w="1289"/>
        <w:gridCol w:w="1289"/>
        <w:gridCol w:w="1289"/>
        <w:gridCol w:w="1323"/>
        <w:gridCol w:w="1056"/>
      </w:tblGrid>
      <w:tr w:rsidR="00EE0C1C" w:rsidRPr="0043260F" w:rsidTr="00EE0C1C">
        <w:trPr>
          <w:cnfStyle w:val="100000000000"/>
        </w:trPr>
        <w:tc>
          <w:tcPr>
            <w:cnfStyle w:val="001000000000"/>
            <w:tcW w:w="1377" w:type="dxa"/>
            <w:vAlign w:val="center"/>
          </w:tcPr>
          <w:p w:rsidR="00EE0C1C" w:rsidRPr="0043260F" w:rsidRDefault="00EE0C1C" w:rsidP="00EE0C1C">
            <w:pPr>
              <w:jc w:val="center"/>
              <w:rPr>
                <w:b w:val="0"/>
                <w:bCs w:val="0"/>
              </w:rPr>
            </w:pPr>
            <w:r w:rsidRPr="0043260F">
              <w:t>Variável</w:t>
            </w:r>
          </w:p>
        </w:tc>
        <w:tc>
          <w:tcPr>
            <w:tcW w:w="1097" w:type="dxa"/>
            <w:vAlign w:val="center"/>
          </w:tcPr>
          <w:p w:rsidR="00EE0C1C" w:rsidRPr="0043260F" w:rsidRDefault="00EE0C1C" w:rsidP="00EE0C1C">
            <w:pPr>
              <w:jc w:val="center"/>
              <w:cnfStyle w:val="100000000000"/>
              <w:rPr>
                <w:b w:val="0"/>
                <w:bCs w:val="0"/>
              </w:rPr>
            </w:pPr>
            <w:r w:rsidRPr="0043260F">
              <w:t>Obs</w:t>
            </w:r>
          </w:p>
        </w:tc>
        <w:tc>
          <w:tcPr>
            <w:tcW w:w="1289" w:type="dxa"/>
            <w:vAlign w:val="center"/>
          </w:tcPr>
          <w:p w:rsidR="00EE0C1C" w:rsidRPr="0043260F" w:rsidRDefault="00EE0C1C" w:rsidP="00EE0C1C">
            <w:pPr>
              <w:jc w:val="center"/>
              <w:cnfStyle w:val="100000000000"/>
              <w:rPr>
                <w:b w:val="0"/>
                <w:bCs w:val="0"/>
              </w:rPr>
            </w:pPr>
            <w:r w:rsidRPr="0043260F">
              <w:t>Média</w:t>
            </w:r>
          </w:p>
        </w:tc>
        <w:tc>
          <w:tcPr>
            <w:tcW w:w="1289" w:type="dxa"/>
            <w:vAlign w:val="center"/>
          </w:tcPr>
          <w:p w:rsidR="00EE0C1C" w:rsidRPr="0043260F" w:rsidRDefault="00EE0C1C" w:rsidP="00EE0C1C">
            <w:pPr>
              <w:jc w:val="center"/>
              <w:cnfStyle w:val="100000000000"/>
              <w:rPr>
                <w:b w:val="0"/>
                <w:bCs w:val="0"/>
              </w:rPr>
            </w:pPr>
            <w:r w:rsidRPr="0043260F">
              <w:rPr>
                <w:b w:val="0"/>
                <w:bCs w:val="0"/>
              </w:rPr>
              <w:t>Erro</w:t>
            </w:r>
          </w:p>
        </w:tc>
        <w:tc>
          <w:tcPr>
            <w:tcW w:w="1289" w:type="dxa"/>
            <w:vAlign w:val="center"/>
          </w:tcPr>
          <w:p w:rsidR="00EE0C1C" w:rsidRPr="0043260F" w:rsidRDefault="00EE0C1C" w:rsidP="00EE0C1C">
            <w:pPr>
              <w:jc w:val="center"/>
              <w:cnfStyle w:val="100000000000"/>
            </w:pPr>
            <w:r w:rsidRPr="0043260F">
              <w:t>Desvio padrão</w:t>
            </w:r>
          </w:p>
        </w:tc>
        <w:tc>
          <w:tcPr>
            <w:tcW w:w="2379" w:type="dxa"/>
            <w:gridSpan w:val="2"/>
            <w:vAlign w:val="center"/>
          </w:tcPr>
          <w:p w:rsidR="00EE0C1C" w:rsidRPr="0043260F" w:rsidRDefault="00EE0C1C" w:rsidP="00EE0C1C">
            <w:pPr>
              <w:jc w:val="center"/>
              <w:cnfStyle w:val="100000000000"/>
            </w:pPr>
            <w:r w:rsidRPr="0043260F">
              <w:t>[95% Conf. Interval]</w:t>
            </w:r>
          </w:p>
          <w:p w:rsidR="00EE0C1C" w:rsidRPr="0043260F" w:rsidRDefault="00EE0C1C" w:rsidP="00EE0C1C">
            <w:pPr>
              <w:jc w:val="center"/>
              <w:cnfStyle w:val="100000000000"/>
            </w:pPr>
          </w:p>
          <w:p w:rsidR="00EE0C1C" w:rsidRPr="0043260F" w:rsidRDefault="00EE0C1C" w:rsidP="00EE0C1C">
            <w:pPr>
              <w:jc w:val="center"/>
              <w:cnfStyle w:val="100000000000"/>
            </w:pPr>
          </w:p>
        </w:tc>
      </w:tr>
      <w:tr w:rsidR="00EE0C1C" w:rsidRPr="0043260F" w:rsidTr="00EE0C1C">
        <w:trPr>
          <w:cnfStyle w:val="000000100000"/>
        </w:trPr>
        <w:tc>
          <w:tcPr>
            <w:cnfStyle w:val="001000000000"/>
            <w:tcW w:w="1377" w:type="dxa"/>
            <w:vAlign w:val="center"/>
          </w:tcPr>
          <w:p w:rsidR="00EE0C1C" w:rsidRPr="0043260F" w:rsidRDefault="00EE0C1C" w:rsidP="00EE0C1C">
            <w:pPr>
              <w:jc w:val="center"/>
              <w:rPr>
                <w:b w:val="0"/>
                <w:bCs w:val="0"/>
                <w:color w:val="auto"/>
              </w:rPr>
            </w:pPr>
            <w:r w:rsidRPr="0043260F">
              <w:rPr>
                <w:color w:val="auto"/>
              </w:rPr>
              <w:t>Dap</w:t>
            </w:r>
            <w:r>
              <w:rPr>
                <w:color w:val="auto"/>
              </w:rPr>
              <w:t>trad</w:t>
            </w:r>
          </w:p>
        </w:tc>
        <w:tc>
          <w:tcPr>
            <w:tcW w:w="1097" w:type="dxa"/>
          </w:tcPr>
          <w:p w:rsidR="00EE0C1C" w:rsidRPr="0043260F" w:rsidRDefault="00EE0C1C" w:rsidP="00EE0C1C">
            <w:pPr>
              <w:cnfStyle w:val="000000100000"/>
              <w:rPr>
                <w:color w:val="auto"/>
              </w:rPr>
            </w:pPr>
            <w:r w:rsidRPr="0043260F">
              <w:rPr>
                <w:color w:val="auto"/>
              </w:rPr>
              <w:t>111</w:t>
            </w:r>
          </w:p>
        </w:tc>
        <w:tc>
          <w:tcPr>
            <w:tcW w:w="1289" w:type="dxa"/>
          </w:tcPr>
          <w:p w:rsidR="00EE0C1C" w:rsidRPr="0043260F" w:rsidRDefault="00EE0C1C" w:rsidP="00EE0C1C">
            <w:pPr>
              <w:cnfStyle w:val="000000100000"/>
              <w:rPr>
                <w:color w:val="auto"/>
              </w:rPr>
            </w:pPr>
            <w:r w:rsidRPr="0043260F">
              <w:rPr>
                <w:color w:val="auto"/>
              </w:rPr>
              <w:t>1.167748</w:t>
            </w:r>
          </w:p>
        </w:tc>
        <w:tc>
          <w:tcPr>
            <w:tcW w:w="1289" w:type="dxa"/>
          </w:tcPr>
          <w:p w:rsidR="00EE0C1C" w:rsidRPr="0043260F" w:rsidRDefault="00EE0C1C" w:rsidP="00EE0C1C">
            <w:pPr>
              <w:cnfStyle w:val="000000100000"/>
              <w:rPr>
                <w:color w:val="auto"/>
              </w:rPr>
            </w:pPr>
            <w:r w:rsidRPr="0043260F">
              <w:rPr>
                <w:color w:val="auto"/>
              </w:rPr>
              <w:t>.0493606</w:t>
            </w:r>
          </w:p>
        </w:tc>
        <w:tc>
          <w:tcPr>
            <w:tcW w:w="1289" w:type="dxa"/>
          </w:tcPr>
          <w:p w:rsidR="00EE0C1C" w:rsidRPr="0043260F" w:rsidRDefault="00EE0C1C" w:rsidP="00EE0C1C">
            <w:pPr>
              <w:cnfStyle w:val="000000100000"/>
              <w:rPr>
                <w:color w:val="auto"/>
              </w:rPr>
            </w:pPr>
            <w:r w:rsidRPr="0043260F">
              <w:rPr>
                <w:color w:val="auto"/>
              </w:rPr>
              <w:t>.5200466</w:t>
            </w:r>
          </w:p>
        </w:tc>
        <w:tc>
          <w:tcPr>
            <w:tcW w:w="1323" w:type="dxa"/>
          </w:tcPr>
          <w:p w:rsidR="00EE0C1C" w:rsidRPr="0043260F" w:rsidRDefault="00EE0C1C" w:rsidP="00EE0C1C">
            <w:pPr>
              <w:cnfStyle w:val="000000100000"/>
              <w:rPr>
                <w:color w:val="auto"/>
              </w:rPr>
            </w:pPr>
            <w:r w:rsidRPr="0043260F">
              <w:rPr>
                <w:color w:val="auto"/>
              </w:rPr>
              <w:t>1.069927</w:t>
            </w:r>
          </w:p>
        </w:tc>
        <w:tc>
          <w:tcPr>
            <w:tcW w:w="1056" w:type="dxa"/>
          </w:tcPr>
          <w:p w:rsidR="00EE0C1C" w:rsidRPr="0043260F" w:rsidRDefault="00EE0C1C" w:rsidP="00EE0C1C">
            <w:pPr>
              <w:cnfStyle w:val="000000100000"/>
              <w:rPr>
                <w:color w:val="auto"/>
              </w:rPr>
            </w:pPr>
            <w:r w:rsidRPr="0043260F">
              <w:rPr>
                <w:color w:val="auto"/>
              </w:rPr>
              <w:t>1.265569</w:t>
            </w:r>
          </w:p>
          <w:p w:rsidR="00EE0C1C" w:rsidRPr="0043260F" w:rsidRDefault="00EE0C1C" w:rsidP="00EE0C1C">
            <w:pPr>
              <w:cnfStyle w:val="000000100000"/>
              <w:rPr>
                <w:color w:val="auto"/>
              </w:rPr>
            </w:pPr>
          </w:p>
        </w:tc>
      </w:tr>
      <w:tr w:rsidR="00EE0C1C" w:rsidRPr="0043260F" w:rsidTr="00EE0C1C">
        <w:tc>
          <w:tcPr>
            <w:cnfStyle w:val="001000000000"/>
            <w:tcW w:w="1377" w:type="dxa"/>
            <w:vAlign w:val="center"/>
          </w:tcPr>
          <w:p w:rsidR="00EE0C1C" w:rsidRPr="0043260F" w:rsidRDefault="00EE0C1C" w:rsidP="00EE0C1C">
            <w:pPr>
              <w:jc w:val="center"/>
              <w:rPr>
                <w:b w:val="0"/>
                <w:bCs w:val="0"/>
                <w:color w:val="auto"/>
              </w:rPr>
            </w:pPr>
            <w:r w:rsidRPr="0043260F">
              <w:rPr>
                <w:color w:val="auto"/>
              </w:rPr>
              <w:t>Dap</w:t>
            </w:r>
            <w:r>
              <w:rPr>
                <w:color w:val="auto"/>
              </w:rPr>
              <w:t>estrang</w:t>
            </w:r>
          </w:p>
        </w:tc>
        <w:tc>
          <w:tcPr>
            <w:tcW w:w="1097" w:type="dxa"/>
          </w:tcPr>
          <w:p w:rsidR="00EE0C1C" w:rsidRPr="0043260F" w:rsidRDefault="00EE0C1C" w:rsidP="00EE0C1C">
            <w:pPr>
              <w:cnfStyle w:val="000000000000"/>
              <w:rPr>
                <w:color w:val="auto"/>
              </w:rPr>
            </w:pPr>
            <w:r w:rsidRPr="0043260F">
              <w:rPr>
                <w:color w:val="auto"/>
              </w:rPr>
              <w:t>111</w:t>
            </w:r>
          </w:p>
        </w:tc>
        <w:tc>
          <w:tcPr>
            <w:tcW w:w="1289" w:type="dxa"/>
          </w:tcPr>
          <w:p w:rsidR="00EE0C1C" w:rsidRPr="0043260F" w:rsidRDefault="00EE0C1C" w:rsidP="00EE0C1C">
            <w:pPr>
              <w:cnfStyle w:val="000000000000"/>
              <w:rPr>
                <w:color w:val="auto"/>
              </w:rPr>
            </w:pPr>
            <w:r w:rsidRPr="0043260F">
              <w:rPr>
                <w:color w:val="auto"/>
              </w:rPr>
              <w:t>.9653153</w:t>
            </w:r>
          </w:p>
        </w:tc>
        <w:tc>
          <w:tcPr>
            <w:tcW w:w="1289" w:type="dxa"/>
          </w:tcPr>
          <w:p w:rsidR="00EE0C1C" w:rsidRPr="0043260F" w:rsidRDefault="00EE0C1C" w:rsidP="00EE0C1C">
            <w:pPr>
              <w:cnfStyle w:val="000000000000"/>
              <w:rPr>
                <w:color w:val="auto"/>
              </w:rPr>
            </w:pPr>
            <w:r w:rsidRPr="0043260F">
              <w:rPr>
                <w:color w:val="auto"/>
              </w:rPr>
              <w:t>.0500589</w:t>
            </w:r>
          </w:p>
        </w:tc>
        <w:tc>
          <w:tcPr>
            <w:tcW w:w="1289" w:type="dxa"/>
          </w:tcPr>
          <w:p w:rsidR="00EE0C1C" w:rsidRPr="0043260F" w:rsidRDefault="00EE0C1C" w:rsidP="00EE0C1C">
            <w:pPr>
              <w:cnfStyle w:val="000000000000"/>
              <w:rPr>
                <w:color w:val="auto"/>
              </w:rPr>
            </w:pPr>
            <w:r w:rsidRPr="0043260F">
              <w:rPr>
                <w:color w:val="auto"/>
              </w:rPr>
              <w:t>.5274033</w:t>
            </w:r>
          </w:p>
        </w:tc>
        <w:tc>
          <w:tcPr>
            <w:tcW w:w="1323" w:type="dxa"/>
          </w:tcPr>
          <w:p w:rsidR="00EE0C1C" w:rsidRPr="0043260F" w:rsidRDefault="00EE0C1C" w:rsidP="00EE0C1C">
            <w:pPr>
              <w:cnfStyle w:val="000000000000"/>
              <w:rPr>
                <w:color w:val="auto"/>
              </w:rPr>
            </w:pPr>
            <w:r w:rsidRPr="0043260F">
              <w:rPr>
                <w:color w:val="auto"/>
              </w:rPr>
              <w:t>.8661103</w:t>
            </w:r>
          </w:p>
        </w:tc>
        <w:tc>
          <w:tcPr>
            <w:tcW w:w="1056" w:type="dxa"/>
          </w:tcPr>
          <w:p w:rsidR="00EE0C1C" w:rsidRPr="0043260F" w:rsidRDefault="00EE0C1C" w:rsidP="00EE0C1C">
            <w:pPr>
              <w:cnfStyle w:val="000000000000"/>
              <w:rPr>
                <w:color w:val="auto"/>
              </w:rPr>
            </w:pPr>
            <w:r w:rsidRPr="0043260F">
              <w:rPr>
                <w:color w:val="auto"/>
              </w:rPr>
              <w:t>1.06452</w:t>
            </w:r>
          </w:p>
          <w:p w:rsidR="00EE0C1C" w:rsidRPr="0043260F" w:rsidRDefault="00EE0C1C" w:rsidP="00EE0C1C">
            <w:pPr>
              <w:cnfStyle w:val="000000000000"/>
              <w:rPr>
                <w:color w:val="auto"/>
              </w:rPr>
            </w:pPr>
          </w:p>
        </w:tc>
      </w:tr>
      <w:tr w:rsidR="00EE0C1C" w:rsidRPr="0043260F" w:rsidTr="00EE0C1C">
        <w:trPr>
          <w:cnfStyle w:val="000000100000"/>
        </w:trPr>
        <w:tc>
          <w:tcPr>
            <w:cnfStyle w:val="001000000000"/>
            <w:tcW w:w="1377" w:type="dxa"/>
            <w:vAlign w:val="center"/>
          </w:tcPr>
          <w:p w:rsidR="00EE0C1C" w:rsidRPr="0043260F" w:rsidRDefault="00EE0C1C" w:rsidP="00EE0C1C">
            <w:pPr>
              <w:jc w:val="center"/>
              <w:rPr>
                <w:color w:val="auto"/>
              </w:rPr>
            </w:pPr>
            <w:r w:rsidRPr="0043260F">
              <w:rPr>
                <w:color w:val="auto"/>
              </w:rPr>
              <w:t>combinação</w:t>
            </w:r>
          </w:p>
        </w:tc>
        <w:tc>
          <w:tcPr>
            <w:tcW w:w="1097" w:type="dxa"/>
          </w:tcPr>
          <w:p w:rsidR="00EE0C1C" w:rsidRPr="0043260F" w:rsidRDefault="00EE0C1C" w:rsidP="00EE0C1C">
            <w:pPr>
              <w:cnfStyle w:val="000000100000"/>
              <w:rPr>
                <w:b/>
                <w:bCs/>
                <w:color w:val="auto"/>
              </w:rPr>
            </w:pPr>
            <w:r w:rsidRPr="0043260F">
              <w:rPr>
                <w:b/>
                <w:bCs/>
                <w:color w:val="auto"/>
              </w:rPr>
              <w:t>222</w:t>
            </w:r>
          </w:p>
        </w:tc>
        <w:tc>
          <w:tcPr>
            <w:tcW w:w="1289" w:type="dxa"/>
          </w:tcPr>
          <w:p w:rsidR="00EE0C1C" w:rsidRPr="0043260F" w:rsidRDefault="00EE0C1C" w:rsidP="00EE0C1C">
            <w:pPr>
              <w:cnfStyle w:val="000000100000"/>
              <w:rPr>
                <w:b/>
                <w:bCs/>
                <w:color w:val="auto"/>
              </w:rPr>
            </w:pPr>
            <w:r w:rsidRPr="0043260F">
              <w:rPr>
                <w:b/>
                <w:bCs/>
                <w:color w:val="auto"/>
              </w:rPr>
              <w:t>1.066532</w:t>
            </w:r>
          </w:p>
        </w:tc>
        <w:tc>
          <w:tcPr>
            <w:tcW w:w="1289" w:type="dxa"/>
          </w:tcPr>
          <w:p w:rsidR="00EE0C1C" w:rsidRPr="0043260F" w:rsidRDefault="00EE0C1C" w:rsidP="00EE0C1C">
            <w:pPr>
              <w:cnfStyle w:val="000000100000"/>
              <w:rPr>
                <w:b/>
                <w:bCs/>
                <w:color w:val="auto"/>
              </w:rPr>
            </w:pPr>
            <w:r w:rsidRPr="0043260F">
              <w:rPr>
                <w:b/>
                <w:bCs/>
                <w:color w:val="auto"/>
              </w:rPr>
              <w:t>.0357261</w:t>
            </w:r>
          </w:p>
        </w:tc>
        <w:tc>
          <w:tcPr>
            <w:tcW w:w="1289" w:type="dxa"/>
          </w:tcPr>
          <w:p w:rsidR="00EE0C1C" w:rsidRPr="0043260F" w:rsidRDefault="00EE0C1C" w:rsidP="00EE0C1C">
            <w:pPr>
              <w:cnfStyle w:val="000000100000"/>
              <w:rPr>
                <w:b/>
                <w:bCs/>
                <w:color w:val="auto"/>
              </w:rPr>
            </w:pPr>
            <w:r w:rsidRPr="0043260F">
              <w:rPr>
                <w:b/>
                <w:bCs/>
                <w:color w:val="auto"/>
              </w:rPr>
              <w:t>.5223075</w:t>
            </w:r>
          </w:p>
        </w:tc>
        <w:tc>
          <w:tcPr>
            <w:tcW w:w="1323" w:type="dxa"/>
          </w:tcPr>
          <w:p w:rsidR="00EE0C1C" w:rsidRPr="0043260F" w:rsidRDefault="00EE0C1C" w:rsidP="00EE0C1C">
            <w:pPr>
              <w:cnfStyle w:val="000000100000"/>
              <w:rPr>
                <w:b/>
                <w:bCs/>
                <w:color w:val="auto"/>
              </w:rPr>
            </w:pPr>
            <w:r w:rsidRPr="0043260F">
              <w:rPr>
                <w:b/>
                <w:bCs/>
                <w:color w:val="auto"/>
              </w:rPr>
              <w:t>.996124</w:t>
            </w:r>
          </w:p>
        </w:tc>
        <w:tc>
          <w:tcPr>
            <w:tcW w:w="1056" w:type="dxa"/>
          </w:tcPr>
          <w:p w:rsidR="00EE0C1C" w:rsidRPr="0043260F" w:rsidRDefault="00EE0C1C" w:rsidP="00EE0C1C">
            <w:pPr>
              <w:cnfStyle w:val="000000100000"/>
              <w:rPr>
                <w:b/>
                <w:bCs/>
                <w:color w:val="auto"/>
              </w:rPr>
            </w:pPr>
            <w:r w:rsidRPr="0043260F">
              <w:rPr>
                <w:b/>
                <w:bCs/>
                <w:color w:val="auto"/>
              </w:rPr>
              <w:t>1.136939</w:t>
            </w:r>
          </w:p>
          <w:p w:rsidR="00EE0C1C" w:rsidRPr="0043260F" w:rsidRDefault="00EE0C1C" w:rsidP="00EE0C1C">
            <w:pPr>
              <w:cnfStyle w:val="000000100000"/>
              <w:rPr>
                <w:b/>
                <w:bCs/>
                <w:color w:val="auto"/>
              </w:rPr>
            </w:pPr>
          </w:p>
        </w:tc>
      </w:tr>
      <w:tr w:rsidR="00EE0C1C" w:rsidRPr="0043260F" w:rsidTr="00EE0C1C">
        <w:tc>
          <w:tcPr>
            <w:cnfStyle w:val="001000000000"/>
            <w:tcW w:w="1377" w:type="dxa"/>
            <w:vAlign w:val="center"/>
          </w:tcPr>
          <w:p w:rsidR="00EE0C1C" w:rsidRPr="00576CC8" w:rsidRDefault="00EE0C1C" w:rsidP="00EE0C1C">
            <w:pPr>
              <w:jc w:val="center"/>
              <w:rPr>
                <w:color w:val="auto"/>
              </w:rPr>
            </w:pPr>
            <w:r w:rsidRPr="00576CC8">
              <w:rPr>
                <w:color w:val="auto"/>
              </w:rPr>
              <w:t>diff</w:t>
            </w:r>
          </w:p>
        </w:tc>
        <w:tc>
          <w:tcPr>
            <w:tcW w:w="1097" w:type="dxa"/>
          </w:tcPr>
          <w:p w:rsidR="00EE0C1C" w:rsidRPr="00576CC8" w:rsidRDefault="00EE0C1C" w:rsidP="00EE0C1C">
            <w:pPr>
              <w:cnfStyle w:val="000000000000"/>
              <w:rPr>
                <w:b/>
                <w:bCs/>
                <w:color w:val="auto"/>
              </w:rPr>
            </w:pPr>
          </w:p>
        </w:tc>
        <w:tc>
          <w:tcPr>
            <w:tcW w:w="1289" w:type="dxa"/>
          </w:tcPr>
          <w:p w:rsidR="00EE0C1C" w:rsidRPr="00576CC8" w:rsidRDefault="00EE0C1C" w:rsidP="00EE0C1C">
            <w:pPr>
              <w:cnfStyle w:val="000000000000"/>
              <w:rPr>
                <w:b/>
                <w:bCs/>
                <w:color w:val="auto"/>
              </w:rPr>
            </w:pPr>
            <w:r w:rsidRPr="00576CC8">
              <w:rPr>
                <w:color w:val="auto"/>
              </w:rPr>
              <w:t xml:space="preserve">.2024324     </w:t>
            </w:r>
          </w:p>
        </w:tc>
        <w:tc>
          <w:tcPr>
            <w:tcW w:w="1289" w:type="dxa"/>
          </w:tcPr>
          <w:p w:rsidR="00EE0C1C" w:rsidRPr="00576CC8" w:rsidRDefault="00EE0C1C" w:rsidP="00EE0C1C">
            <w:pPr>
              <w:cnfStyle w:val="000000000000"/>
              <w:rPr>
                <w:b/>
                <w:bCs/>
                <w:color w:val="auto"/>
              </w:rPr>
            </w:pPr>
            <w:r w:rsidRPr="00576CC8">
              <w:rPr>
                <w:color w:val="auto"/>
              </w:rPr>
              <w:t xml:space="preserve">.070302                </w:t>
            </w:r>
          </w:p>
        </w:tc>
        <w:tc>
          <w:tcPr>
            <w:tcW w:w="1289" w:type="dxa"/>
          </w:tcPr>
          <w:p w:rsidR="00EE0C1C" w:rsidRPr="00576CC8" w:rsidRDefault="00EE0C1C" w:rsidP="00EE0C1C">
            <w:pPr>
              <w:cnfStyle w:val="000000000000"/>
              <w:rPr>
                <w:b/>
                <w:bCs/>
                <w:color w:val="auto"/>
              </w:rPr>
            </w:pPr>
          </w:p>
        </w:tc>
        <w:tc>
          <w:tcPr>
            <w:tcW w:w="1323" w:type="dxa"/>
          </w:tcPr>
          <w:p w:rsidR="00EE0C1C" w:rsidRPr="00576CC8" w:rsidRDefault="00EE0C1C" w:rsidP="00EE0C1C">
            <w:pPr>
              <w:cnfStyle w:val="000000000000"/>
              <w:rPr>
                <w:b/>
                <w:bCs/>
                <w:color w:val="auto"/>
              </w:rPr>
            </w:pPr>
            <w:r w:rsidRPr="00576CC8">
              <w:rPr>
                <w:color w:val="auto"/>
              </w:rPr>
              <w:t xml:space="preserve">.0638809    </w:t>
            </w:r>
          </w:p>
        </w:tc>
        <w:tc>
          <w:tcPr>
            <w:tcW w:w="1056" w:type="dxa"/>
          </w:tcPr>
          <w:p w:rsidR="00EE0C1C" w:rsidRPr="00576CC8" w:rsidRDefault="00EE0C1C" w:rsidP="00EE0C1C">
            <w:pPr>
              <w:cnfStyle w:val="000000000000"/>
              <w:rPr>
                <w:b/>
                <w:bCs/>
                <w:color w:val="auto"/>
              </w:rPr>
            </w:pPr>
            <w:r w:rsidRPr="00576CC8">
              <w:rPr>
                <w:color w:val="auto"/>
              </w:rPr>
              <w:t>.3409839</w:t>
            </w:r>
          </w:p>
        </w:tc>
      </w:tr>
    </w:tbl>
    <w:tbl>
      <w:tblPr>
        <w:tblStyle w:val="LightShading-Accent11"/>
        <w:tblpPr w:leftFromText="141" w:rightFromText="141" w:vertAnchor="text" w:horzAnchor="margin" w:tblpY="10"/>
        <w:tblW w:w="0" w:type="auto"/>
        <w:tblLook w:val="04A0"/>
      </w:tblPr>
      <w:tblGrid>
        <w:gridCol w:w="2881"/>
        <w:gridCol w:w="2881"/>
        <w:gridCol w:w="2882"/>
      </w:tblGrid>
      <w:tr w:rsidR="00CD210B" w:rsidTr="00CD210B">
        <w:trPr>
          <w:cnfStyle w:val="100000000000"/>
        </w:trPr>
        <w:tc>
          <w:tcPr>
            <w:cnfStyle w:val="001000000000"/>
            <w:tcW w:w="2881" w:type="dxa"/>
            <w:vAlign w:val="center"/>
          </w:tcPr>
          <w:p w:rsidR="00CD210B" w:rsidRPr="00122E97" w:rsidRDefault="00CD210B" w:rsidP="00CD210B">
            <w:pPr>
              <w:jc w:val="center"/>
              <w:rPr>
                <w:b w:val="0"/>
                <w:bCs w:val="0"/>
                <w:color w:val="000000" w:themeColor="text1"/>
                <w:lang w:val="en-US"/>
              </w:rPr>
            </w:pPr>
            <w:r w:rsidRPr="00CD210B">
              <w:rPr>
                <w:b w:val="0"/>
                <w:color w:val="000000" w:themeColor="text1"/>
                <w:lang w:val="en-US"/>
              </w:rPr>
              <w:t>diff = mean(</w:t>
            </w:r>
            <w:proofErr w:type="spellStart"/>
            <w:r w:rsidRPr="00CD210B">
              <w:rPr>
                <w:b w:val="0"/>
                <w:color w:val="000000" w:themeColor="text1"/>
                <w:lang w:val="en-US"/>
              </w:rPr>
              <w:t>daptrad</w:t>
            </w:r>
            <w:proofErr w:type="spellEnd"/>
            <w:r w:rsidRPr="00CD210B">
              <w:rPr>
                <w:b w:val="0"/>
                <w:color w:val="000000" w:themeColor="text1"/>
                <w:lang w:val="en-US"/>
              </w:rPr>
              <w:t>) - mean(</w:t>
            </w:r>
            <w:proofErr w:type="spellStart"/>
            <w:r w:rsidRPr="00CD210B">
              <w:rPr>
                <w:b w:val="0"/>
                <w:color w:val="000000" w:themeColor="text1"/>
                <w:lang w:val="en-US"/>
              </w:rPr>
              <w:t>dapestr</w:t>
            </w:r>
            <w:proofErr w:type="spellEnd"/>
            <w:r w:rsidRPr="00CD210B">
              <w:rPr>
                <w:b w:val="0"/>
                <w:color w:val="000000" w:themeColor="text1"/>
                <w:lang w:val="en-US"/>
              </w:rPr>
              <w:t xml:space="preserve">)                          </w:t>
            </w:r>
          </w:p>
        </w:tc>
        <w:tc>
          <w:tcPr>
            <w:tcW w:w="5763" w:type="dxa"/>
            <w:gridSpan w:val="2"/>
            <w:vAlign w:val="center"/>
          </w:tcPr>
          <w:p w:rsidR="00CD210B" w:rsidRPr="00CD210B" w:rsidRDefault="00CD210B" w:rsidP="00CD210B">
            <w:pPr>
              <w:jc w:val="center"/>
              <w:cnfStyle w:val="100000000000"/>
              <w:rPr>
                <w:b w:val="0"/>
                <w:bCs w:val="0"/>
                <w:color w:val="000000" w:themeColor="text1"/>
                <w:lang w:val="fr-FR"/>
              </w:rPr>
            </w:pPr>
            <w:r w:rsidRPr="00CD210B">
              <w:rPr>
                <w:b w:val="0"/>
                <w:color w:val="000000" w:themeColor="text1"/>
                <w:lang w:val="en-US"/>
              </w:rPr>
              <w:t>t =   2.8795</w:t>
            </w:r>
          </w:p>
        </w:tc>
      </w:tr>
      <w:tr w:rsidR="00CD210B" w:rsidTr="00CD210B">
        <w:trPr>
          <w:cnfStyle w:val="000000100000"/>
        </w:trPr>
        <w:tc>
          <w:tcPr>
            <w:cnfStyle w:val="001000000000"/>
            <w:tcW w:w="2881" w:type="dxa"/>
            <w:vAlign w:val="center"/>
          </w:tcPr>
          <w:p w:rsidR="00CD210B" w:rsidRPr="00CD210B" w:rsidRDefault="00CD210B" w:rsidP="00CD210B">
            <w:pPr>
              <w:jc w:val="center"/>
              <w:rPr>
                <w:b w:val="0"/>
                <w:bCs w:val="0"/>
                <w:color w:val="000000" w:themeColor="text1"/>
                <w:lang w:val="fr-FR"/>
              </w:rPr>
            </w:pPr>
            <w:r w:rsidRPr="00CD210B">
              <w:rPr>
                <w:b w:val="0"/>
                <w:color w:val="000000" w:themeColor="text1"/>
                <w:lang w:val="en-US"/>
              </w:rPr>
              <w:t xml:space="preserve">Ho: diff = 0                                     </w:t>
            </w:r>
          </w:p>
        </w:tc>
        <w:tc>
          <w:tcPr>
            <w:tcW w:w="5763" w:type="dxa"/>
            <w:gridSpan w:val="2"/>
            <w:vAlign w:val="center"/>
          </w:tcPr>
          <w:p w:rsidR="00CD210B" w:rsidRPr="00CD210B" w:rsidRDefault="00CD210B" w:rsidP="00CD210B">
            <w:pPr>
              <w:jc w:val="center"/>
              <w:cnfStyle w:val="000000100000"/>
              <w:rPr>
                <w:bCs/>
                <w:color w:val="000000" w:themeColor="text1"/>
                <w:lang w:val="fr-FR"/>
              </w:rPr>
            </w:pPr>
            <w:r w:rsidRPr="00CD210B">
              <w:rPr>
                <w:color w:val="000000" w:themeColor="text1"/>
                <w:lang w:val="en-US"/>
              </w:rPr>
              <w:t>degrees of freedom =      22</w:t>
            </w:r>
          </w:p>
        </w:tc>
      </w:tr>
      <w:tr w:rsidR="00CD210B" w:rsidTr="00CD210B">
        <w:tc>
          <w:tcPr>
            <w:cnfStyle w:val="001000000000"/>
            <w:tcW w:w="2881" w:type="dxa"/>
            <w:vAlign w:val="center"/>
          </w:tcPr>
          <w:p w:rsidR="00CD210B" w:rsidRPr="00CD210B" w:rsidRDefault="00CD210B" w:rsidP="00CD210B">
            <w:pPr>
              <w:jc w:val="center"/>
              <w:rPr>
                <w:b w:val="0"/>
                <w:bCs w:val="0"/>
                <w:color w:val="000000" w:themeColor="text1"/>
                <w:lang w:val="fr-FR"/>
              </w:rPr>
            </w:pPr>
            <w:r w:rsidRPr="00CD210B">
              <w:rPr>
                <w:b w:val="0"/>
                <w:color w:val="000000" w:themeColor="text1"/>
                <w:lang w:val="en-US"/>
              </w:rPr>
              <w:t xml:space="preserve">Ho: diff = 0                                     </w:t>
            </w:r>
          </w:p>
        </w:tc>
        <w:tc>
          <w:tcPr>
            <w:tcW w:w="2881" w:type="dxa"/>
            <w:vAlign w:val="center"/>
          </w:tcPr>
          <w:p w:rsidR="00CD210B" w:rsidRPr="00CD210B" w:rsidRDefault="00CD210B" w:rsidP="00CD210B">
            <w:pPr>
              <w:jc w:val="center"/>
              <w:cnfStyle w:val="000000000000"/>
              <w:rPr>
                <w:bCs/>
                <w:color w:val="000000" w:themeColor="text1"/>
                <w:lang w:val="fr-FR"/>
              </w:rPr>
            </w:pPr>
            <w:r w:rsidRPr="00CD210B">
              <w:rPr>
                <w:color w:val="000000" w:themeColor="text1"/>
                <w:lang w:val="en-US"/>
              </w:rPr>
              <w:t xml:space="preserve">Ha: diff != 0                                             </w:t>
            </w:r>
          </w:p>
        </w:tc>
        <w:tc>
          <w:tcPr>
            <w:tcW w:w="2882" w:type="dxa"/>
            <w:vAlign w:val="center"/>
          </w:tcPr>
          <w:p w:rsidR="00CD210B" w:rsidRPr="00CD210B" w:rsidRDefault="00CD210B" w:rsidP="00CD210B">
            <w:pPr>
              <w:jc w:val="center"/>
              <w:cnfStyle w:val="000000000000"/>
              <w:rPr>
                <w:bCs/>
                <w:color w:val="000000" w:themeColor="text1"/>
                <w:lang w:val="fr-FR"/>
              </w:rPr>
            </w:pPr>
            <w:r w:rsidRPr="00CD210B">
              <w:rPr>
                <w:color w:val="000000" w:themeColor="text1"/>
                <w:lang w:val="en-US"/>
              </w:rPr>
              <w:t>Ha: diff &gt; 0</w:t>
            </w:r>
          </w:p>
        </w:tc>
      </w:tr>
      <w:tr w:rsidR="00CD210B" w:rsidTr="00CD210B">
        <w:trPr>
          <w:cnfStyle w:val="000000100000"/>
        </w:trPr>
        <w:tc>
          <w:tcPr>
            <w:cnfStyle w:val="001000000000"/>
            <w:tcW w:w="2881" w:type="dxa"/>
            <w:vAlign w:val="center"/>
          </w:tcPr>
          <w:p w:rsidR="00CD210B" w:rsidRPr="00CD210B" w:rsidRDefault="00CD210B" w:rsidP="00CD210B">
            <w:pPr>
              <w:jc w:val="center"/>
              <w:rPr>
                <w:b w:val="0"/>
                <w:bCs w:val="0"/>
                <w:color w:val="000000" w:themeColor="text1"/>
                <w:lang w:val="fr-FR"/>
              </w:rPr>
            </w:pPr>
            <w:r w:rsidRPr="00CD210B">
              <w:rPr>
                <w:b w:val="0"/>
                <w:color w:val="000000" w:themeColor="text1"/>
                <w:lang w:val="fr-FR"/>
              </w:rPr>
              <w:t xml:space="preserve">Pr(T &lt; t) = </w:t>
            </w:r>
            <w:r w:rsidRPr="00CD210B">
              <w:rPr>
                <w:b w:val="0"/>
                <w:bCs w:val="0"/>
                <w:color w:val="000000" w:themeColor="text1"/>
                <w:lang w:val="fr-FR"/>
              </w:rPr>
              <w:t xml:space="preserve">0.9978                 </w:t>
            </w:r>
          </w:p>
        </w:tc>
        <w:tc>
          <w:tcPr>
            <w:tcW w:w="2881" w:type="dxa"/>
            <w:vAlign w:val="center"/>
          </w:tcPr>
          <w:p w:rsidR="00CD210B" w:rsidRPr="00CD210B" w:rsidRDefault="00CD210B" w:rsidP="00CD210B">
            <w:pPr>
              <w:jc w:val="center"/>
              <w:cnfStyle w:val="000000100000"/>
              <w:rPr>
                <w:bCs/>
                <w:color w:val="000000" w:themeColor="text1"/>
                <w:lang w:val="fr-FR"/>
              </w:rPr>
            </w:pPr>
            <w:proofErr w:type="gramStart"/>
            <w:r w:rsidRPr="00CD210B">
              <w:rPr>
                <w:color w:val="000000" w:themeColor="text1"/>
                <w:lang w:val="fr-FR"/>
              </w:rPr>
              <w:t>Pr(</w:t>
            </w:r>
            <w:proofErr w:type="gramEnd"/>
            <w:r w:rsidRPr="00CD210B">
              <w:rPr>
                <w:color w:val="000000" w:themeColor="text1"/>
                <w:lang w:val="fr-FR"/>
              </w:rPr>
              <w:t xml:space="preserve">|T| &gt; |t|) = </w:t>
            </w:r>
            <w:r w:rsidRPr="00CD210B">
              <w:rPr>
                <w:bCs/>
                <w:color w:val="000000" w:themeColor="text1"/>
                <w:lang w:val="fr-FR"/>
              </w:rPr>
              <w:t xml:space="preserve">0.0044                           </w:t>
            </w:r>
          </w:p>
        </w:tc>
        <w:tc>
          <w:tcPr>
            <w:tcW w:w="2882" w:type="dxa"/>
            <w:vAlign w:val="center"/>
          </w:tcPr>
          <w:p w:rsidR="00CD210B" w:rsidRPr="00CD210B" w:rsidRDefault="00CD210B" w:rsidP="00CD210B">
            <w:pPr>
              <w:jc w:val="center"/>
              <w:cnfStyle w:val="000000100000"/>
              <w:rPr>
                <w:bCs/>
                <w:color w:val="000000" w:themeColor="text1"/>
                <w:lang w:val="fr-FR"/>
              </w:rPr>
            </w:pPr>
            <w:r w:rsidRPr="00CD210B">
              <w:rPr>
                <w:color w:val="000000" w:themeColor="text1"/>
                <w:lang w:val="fr-FR"/>
              </w:rPr>
              <w:t xml:space="preserve">Pr(T &gt; t) = </w:t>
            </w:r>
            <w:r w:rsidRPr="00CD210B">
              <w:rPr>
                <w:bCs/>
                <w:color w:val="000000" w:themeColor="text1"/>
                <w:lang w:val="fr-FR"/>
              </w:rPr>
              <w:t>0.0022</w:t>
            </w:r>
          </w:p>
        </w:tc>
      </w:tr>
    </w:tbl>
    <w:p w:rsidR="00EE0C1C" w:rsidRPr="00C10638" w:rsidRDefault="00EE0C1C" w:rsidP="00EE0C1C">
      <w:pPr>
        <w:rPr>
          <w:b/>
          <w:bCs/>
          <w:lang w:val="fr-FR"/>
        </w:rPr>
      </w:pPr>
    </w:p>
    <w:p w:rsidR="00303ADA" w:rsidRDefault="00EE0C1C" w:rsidP="001D7BC0">
      <w:pPr>
        <w:spacing w:line="360" w:lineRule="auto"/>
        <w:ind w:firstLine="708"/>
        <w:jc w:val="both"/>
      </w:pPr>
      <w:r>
        <w:t xml:space="preserve">Observa-se ainda que a disposição dos participantes a pagarem pela variedade tradicional antes de receberem a informação relativa à origem das variedades (Dap1) é inferior à disposição a pagar depois de receberem a informação de qual </w:t>
      </w:r>
      <w:r w:rsidR="00726B57">
        <w:t xml:space="preserve">era a </w:t>
      </w:r>
      <w:r>
        <w:t xml:space="preserve">variedade estrangeira e qual </w:t>
      </w:r>
      <w:r w:rsidR="00726B57">
        <w:t xml:space="preserve">era </w:t>
      </w:r>
      <w:r>
        <w:t>a variedade tradicional (Dap2). Contudo, este valor apresenta uma diferença estatisticamente pouco relevante, o que leva a concluir que o facto de os participantes terem conhecimento sobre a origem da variedade (variedade estrangeira ou variedade tradicional), não influencia a sua disposiç</w:t>
      </w:r>
      <w:r w:rsidR="00303ADA">
        <w:t>ão a pagar pelo tomate (tabela 7</w:t>
      </w:r>
      <w:r w:rsidR="00857065">
        <w:t>).</w:t>
      </w:r>
    </w:p>
    <w:p w:rsidR="001D3148" w:rsidRDefault="001D3148" w:rsidP="001D7BC0">
      <w:pPr>
        <w:spacing w:line="360" w:lineRule="auto"/>
        <w:ind w:firstLine="708"/>
        <w:jc w:val="both"/>
      </w:pPr>
    </w:p>
    <w:p w:rsidR="001D3148" w:rsidRPr="00303ADA" w:rsidRDefault="001D3148" w:rsidP="001D7BC0">
      <w:pPr>
        <w:spacing w:line="360" w:lineRule="auto"/>
        <w:ind w:firstLine="708"/>
        <w:jc w:val="both"/>
      </w:pPr>
    </w:p>
    <w:p w:rsidR="00303ADA" w:rsidRDefault="00303ADA" w:rsidP="00303ADA">
      <w:pPr>
        <w:pStyle w:val="Legenda"/>
        <w:keepNext/>
      </w:pPr>
      <w:bookmarkStart w:id="271" w:name="_Toc381637537"/>
      <w:r>
        <w:lastRenderedPageBreak/>
        <w:t xml:space="preserve">Tabela </w:t>
      </w:r>
      <w:fldSimple w:instr=" SEQ Tabela \* ARABIC ">
        <w:r w:rsidR="007B4C3D">
          <w:rPr>
            <w:noProof/>
          </w:rPr>
          <w:t>7</w:t>
        </w:r>
      </w:fldSimple>
      <w:r>
        <w:t xml:space="preserve">: Disposição a pagar por variedades </w:t>
      </w:r>
      <w:r w:rsidR="00CD210B">
        <w:t>tradicionais de tomate</w:t>
      </w:r>
      <w:r>
        <w:t xml:space="preserve"> antes de saber a informação relativa à origem e depois de saber a informação relativa à origem</w:t>
      </w:r>
      <w:r w:rsidR="00CD210B">
        <w:t xml:space="preserve"> e respetivo teste t</w:t>
      </w:r>
      <w:bookmarkEnd w:id="271"/>
    </w:p>
    <w:tbl>
      <w:tblPr>
        <w:tblStyle w:val="LightShading-Accent11"/>
        <w:tblW w:w="0" w:type="auto"/>
        <w:tblLook w:val="04A0"/>
      </w:tblPr>
      <w:tblGrid>
        <w:gridCol w:w="1365"/>
        <w:gridCol w:w="1101"/>
        <w:gridCol w:w="1291"/>
        <w:gridCol w:w="1291"/>
        <w:gridCol w:w="1291"/>
        <w:gridCol w:w="1325"/>
        <w:gridCol w:w="1056"/>
      </w:tblGrid>
      <w:tr w:rsidR="00EE0C1C" w:rsidRPr="0043260F" w:rsidTr="00EE0C1C">
        <w:trPr>
          <w:cnfStyle w:val="100000000000"/>
        </w:trPr>
        <w:tc>
          <w:tcPr>
            <w:cnfStyle w:val="001000000000"/>
            <w:tcW w:w="1365" w:type="dxa"/>
            <w:vAlign w:val="center"/>
          </w:tcPr>
          <w:p w:rsidR="00EE0C1C" w:rsidRPr="0043260F" w:rsidRDefault="00EE0C1C" w:rsidP="00EE0C1C">
            <w:pPr>
              <w:jc w:val="center"/>
              <w:rPr>
                <w:b w:val="0"/>
                <w:bCs w:val="0"/>
              </w:rPr>
            </w:pPr>
            <w:r w:rsidRPr="0043260F">
              <w:t>Variável</w:t>
            </w:r>
          </w:p>
        </w:tc>
        <w:tc>
          <w:tcPr>
            <w:tcW w:w="1101" w:type="dxa"/>
            <w:vAlign w:val="center"/>
          </w:tcPr>
          <w:p w:rsidR="00EE0C1C" w:rsidRPr="0043260F" w:rsidRDefault="00EE0C1C" w:rsidP="00EE0C1C">
            <w:pPr>
              <w:jc w:val="center"/>
              <w:cnfStyle w:val="100000000000"/>
              <w:rPr>
                <w:b w:val="0"/>
                <w:bCs w:val="0"/>
              </w:rPr>
            </w:pPr>
            <w:r w:rsidRPr="0043260F">
              <w:t>Obs</w:t>
            </w:r>
          </w:p>
        </w:tc>
        <w:tc>
          <w:tcPr>
            <w:tcW w:w="1291" w:type="dxa"/>
            <w:vAlign w:val="center"/>
          </w:tcPr>
          <w:p w:rsidR="00EE0C1C" w:rsidRPr="0043260F" w:rsidRDefault="00EE0C1C" w:rsidP="00EE0C1C">
            <w:pPr>
              <w:jc w:val="center"/>
              <w:cnfStyle w:val="100000000000"/>
              <w:rPr>
                <w:b w:val="0"/>
                <w:bCs w:val="0"/>
              </w:rPr>
            </w:pPr>
            <w:r w:rsidRPr="0043260F">
              <w:t>Média</w:t>
            </w:r>
          </w:p>
        </w:tc>
        <w:tc>
          <w:tcPr>
            <w:tcW w:w="1291" w:type="dxa"/>
            <w:vAlign w:val="center"/>
          </w:tcPr>
          <w:p w:rsidR="00EE0C1C" w:rsidRPr="0043260F" w:rsidRDefault="00EE0C1C" w:rsidP="00EE0C1C">
            <w:pPr>
              <w:jc w:val="center"/>
              <w:cnfStyle w:val="100000000000"/>
              <w:rPr>
                <w:b w:val="0"/>
                <w:bCs w:val="0"/>
              </w:rPr>
            </w:pPr>
            <w:r w:rsidRPr="0043260F">
              <w:rPr>
                <w:b w:val="0"/>
                <w:bCs w:val="0"/>
              </w:rPr>
              <w:t>Erro</w:t>
            </w:r>
          </w:p>
        </w:tc>
        <w:tc>
          <w:tcPr>
            <w:tcW w:w="1291" w:type="dxa"/>
            <w:vAlign w:val="center"/>
          </w:tcPr>
          <w:p w:rsidR="00EE0C1C" w:rsidRPr="0043260F" w:rsidRDefault="00EE0C1C" w:rsidP="00EE0C1C">
            <w:pPr>
              <w:jc w:val="center"/>
              <w:cnfStyle w:val="100000000000"/>
            </w:pPr>
            <w:r w:rsidRPr="0043260F">
              <w:t>Desvio padrão</w:t>
            </w:r>
          </w:p>
        </w:tc>
        <w:tc>
          <w:tcPr>
            <w:tcW w:w="2381" w:type="dxa"/>
            <w:gridSpan w:val="2"/>
            <w:vAlign w:val="center"/>
          </w:tcPr>
          <w:p w:rsidR="00EE0C1C" w:rsidRPr="0043260F" w:rsidRDefault="00EE0C1C" w:rsidP="00EE0C1C">
            <w:pPr>
              <w:jc w:val="center"/>
              <w:cnfStyle w:val="100000000000"/>
            </w:pPr>
            <w:r w:rsidRPr="0043260F">
              <w:t>[95% Conf. Interval]</w:t>
            </w:r>
          </w:p>
          <w:p w:rsidR="00EE0C1C" w:rsidRPr="0043260F" w:rsidRDefault="00EE0C1C" w:rsidP="00EE0C1C">
            <w:pPr>
              <w:jc w:val="center"/>
              <w:cnfStyle w:val="100000000000"/>
            </w:pPr>
          </w:p>
          <w:p w:rsidR="00EE0C1C" w:rsidRPr="0043260F" w:rsidRDefault="00EE0C1C" w:rsidP="00EE0C1C">
            <w:pPr>
              <w:jc w:val="center"/>
              <w:cnfStyle w:val="100000000000"/>
            </w:pPr>
          </w:p>
        </w:tc>
      </w:tr>
      <w:tr w:rsidR="00EE0C1C" w:rsidRPr="0043260F" w:rsidTr="00EE0C1C">
        <w:trPr>
          <w:cnfStyle w:val="000000100000"/>
        </w:trPr>
        <w:tc>
          <w:tcPr>
            <w:cnfStyle w:val="001000000000"/>
            <w:tcW w:w="1365" w:type="dxa"/>
            <w:vAlign w:val="center"/>
          </w:tcPr>
          <w:p w:rsidR="00EE0C1C" w:rsidRPr="0043260F" w:rsidRDefault="00EE0C1C" w:rsidP="00EE0C1C">
            <w:pPr>
              <w:jc w:val="center"/>
              <w:rPr>
                <w:b w:val="0"/>
                <w:bCs w:val="0"/>
                <w:color w:val="auto"/>
              </w:rPr>
            </w:pPr>
            <w:r w:rsidRPr="0043260F">
              <w:rPr>
                <w:color w:val="auto"/>
              </w:rPr>
              <w:t>Dap</w:t>
            </w:r>
            <w:r>
              <w:rPr>
                <w:color w:val="auto"/>
              </w:rPr>
              <w:t>1</w:t>
            </w:r>
          </w:p>
        </w:tc>
        <w:tc>
          <w:tcPr>
            <w:tcW w:w="1101" w:type="dxa"/>
          </w:tcPr>
          <w:p w:rsidR="00EE0C1C" w:rsidRPr="0043260F" w:rsidRDefault="00EE0C1C" w:rsidP="00EE0C1C">
            <w:pPr>
              <w:cnfStyle w:val="000000100000"/>
              <w:rPr>
                <w:color w:val="auto"/>
              </w:rPr>
            </w:pPr>
            <w:r w:rsidRPr="0043260F">
              <w:rPr>
                <w:color w:val="auto"/>
              </w:rPr>
              <w:t>111</w:t>
            </w:r>
          </w:p>
        </w:tc>
        <w:tc>
          <w:tcPr>
            <w:tcW w:w="1291" w:type="dxa"/>
          </w:tcPr>
          <w:p w:rsidR="00EE0C1C" w:rsidRPr="0043260F" w:rsidRDefault="00EE0C1C" w:rsidP="00EE0C1C">
            <w:pPr>
              <w:cnfStyle w:val="000000100000"/>
              <w:rPr>
                <w:color w:val="auto"/>
              </w:rPr>
            </w:pPr>
            <w:r w:rsidRPr="0005653A">
              <w:rPr>
                <w:b/>
                <w:bCs/>
                <w:lang w:val="fr-FR"/>
              </w:rPr>
              <w:t>1.145315</w:t>
            </w:r>
          </w:p>
        </w:tc>
        <w:tc>
          <w:tcPr>
            <w:tcW w:w="1291" w:type="dxa"/>
          </w:tcPr>
          <w:p w:rsidR="00EE0C1C" w:rsidRPr="0043260F" w:rsidRDefault="00EE0C1C" w:rsidP="00EE0C1C">
            <w:pPr>
              <w:cnfStyle w:val="000000100000"/>
              <w:rPr>
                <w:color w:val="auto"/>
              </w:rPr>
            </w:pPr>
            <w:r w:rsidRPr="0005653A">
              <w:rPr>
                <w:b/>
                <w:bCs/>
                <w:lang w:val="fr-FR"/>
              </w:rPr>
              <w:t xml:space="preserve">.0477167    </w:t>
            </w:r>
          </w:p>
        </w:tc>
        <w:tc>
          <w:tcPr>
            <w:tcW w:w="1291" w:type="dxa"/>
          </w:tcPr>
          <w:p w:rsidR="00EE0C1C" w:rsidRPr="0043260F" w:rsidRDefault="00EE0C1C" w:rsidP="00EE0C1C">
            <w:pPr>
              <w:cnfStyle w:val="000000100000"/>
              <w:rPr>
                <w:color w:val="auto"/>
              </w:rPr>
            </w:pPr>
            <w:r w:rsidRPr="0005653A">
              <w:rPr>
                <w:b/>
                <w:bCs/>
                <w:lang w:val="fr-FR"/>
              </w:rPr>
              <w:t xml:space="preserve">.5027268    </w:t>
            </w:r>
          </w:p>
        </w:tc>
        <w:tc>
          <w:tcPr>
            <w:tcW w:w="1325" w:type="dxa"/>
          </w:tcPr>
          <w:p w:rsidR="00EE0C1C" w:rsidRPr="0043260F" w:rsidRDefault="00EE0C1C" w:rsidP="00EE0C1C">
            <w:pPr>
              <w:cnfStyle w:val="000000100000"/>
              <w:rPr>
                <w:color w:val="auto"/>
              </w:rPr>
            </w:pPr>
            <w:r w:rsidRPr="0005653A">
              <w:rPr>
                <w:b/>
                <w:bCs/>
                <w:lang w:val="fr-FR"/>
              </w:rPr>
              <w:t xml:space="preserve">1.050752    </w:t>
            </w:r>
          </w:p>
        </w:tc>
        <w:tc>
          <w:tcPr>
            <w:tcW w:w="1056" w:type="dxa"/>
          </w:tcPr>
          <w:p w:rsidR="00EE0C1C" w:rsidRPr="0043260F" w:rsidRDefault="00EE0C1C" w:rsidP="00EE0C1C">
            <w:pPr>
              <w:cnfStyle w:val="000000100000"/>
              <w:rPr>
                <w:color w:val="auto"/>
              </w:rPr>
            </w:pPr>
            <w:r w:rsidRPr="0005653A">
              <w:rPr>
                <w:b/>
                <w:bCs/>
                <w:lang w:val="fr-FR"/>
              </w:rPr>
              <w:t>1.239879</w:t>
            </w:r>
          </w:p>
        </w:tc>
      </w:tr>
      <w:tr w:rsidR="00EE0C1C" w:rsidRPr="0043260F" w:rsidTr="00EE0C1C">
        <w:tc>
          <w:tcPr>
            <w:cnfStyle w:val="001000000000"/>
            <w:tcW w:w="1365" w:type="dxa"/>
            <w:vAlign w:val="center"/>
          </w:tcPr>
          <w:p w:rsidR="00EE0C1C" w:rsidRPr="0043260F" w:rsidRDefault="00EE0C1C" w:rsidP="00EE0C1C">
            <w:pPr>
              <w:jc w:val="center"/>
              <w:rPr>
                <w:b w:val="0"/>
                <w:bCs w:val="0"/>
                <w:color w:val="auto"/>
              </w:rPr>
            </w:pPr>
            <w:r w:rsidRPr="0043260F">
              <w:rPr>
                <w:color w:val="auto"/>
              </w:rPr>
              <w:t>Dap</w:t>
            </w:r>
            <w:r>
              <w:rPr>
                <w:color w:val="auto"/>
              </w:rPr>
              <w:t>2</w:t>
            </w:r>
          </w:p>
        </w:tc>
        <w:tc>
          <w:tcPr>
            <w:tcW w:w="1101" w:type="dxa"/>
          </w:tcPr>
          <w:p w:rsidR="00EE0C1C" w:rsidRPr="0043260F" w:rsidRDefault="00EE0C1C" w:rsidP="00EE0C1C">
            <w:pPr>
              <w:cnfStyle w:val="000000000000"/>
              <w:rPr>
                <w:color w:val="auto"/>
              </w:rPr>
            </w:pPr>
            <w:r w:rsidRPr="0043260F">
              <w:rPr>
                <w:color w:val="auto"/>
              </w:rPr>
              <w:t>111</w:t>
            </w:r>
          </w:p>
        </w:tc>
        <w:tc>
          <w:tcPr>
            <w:tcW w:w="1291" w:type="dxa"/>
          </w:tcPr>
          <w:p w:rsidR="00EE0C1C" w:rsidRPr="0043260F" w:rsidRDefault="00EE0C1C" w:rsidP="00EE0C1C">
            <w:pPr>
              <w:cnfStyle w:val="000000000000"/>
              <w:rPr>
                <w:color w:val="auto"/>
              </w:rPr>
            </w:pPr>
            <w:r w:rsidRPr="0005653A">
              <w:rPr>
                <w:b/>
                <w:bCs/>
                <w:lang w:val="fr-FR"/>
              </w:rPr>
              <w:t>1.167748</w:t>
            </w:r>
          </w:p>
        </w:tc>
        <w:tc>
          <w:tcPr>
            <w:tcW w:w="1291" w:type="dxa"/>
          </w:tcPr>
          <w:p w:rsidR="00EE0C1C" w:rsidRPr="0043260F" w:rsidRDefault="00EE0C1C" w:rsidP="00EE0C1C">
            <w:pPr>
              <w:cnfStyle w:val="000000000000"/>
              <w:rPr>
                <w:color w:val="auto"/>
              </w:rPr>
            </w:pPr>
            <w:r w:rsidRPr="0005653A">
              <w:rPr>
                <w:b/>
                <w:bCs/>
                <w:lang w:val="fr-FR"/>
              </w:rPr>
              <w:t xml:space="preserve">.0493606    </w:t>
            </w:r>
          </w:p>
        </w:tc>
        <w:tc>
          <w:tcPr>
            <w:tcW w:w="1291" w:type="dxa"/>
          </w:tcPr>
          <w:p w:rsidR="00EE0C1C" w:rsidRPr="0043260F" w:rsidRDefault="00EE0C1C" w:rsidP="00EE0C1C">
            <w:pPr>
              <w:cnfStyle w:val="000000000000"/>
              <w:rPr>
                <w:color w:val="auto"/>
              </w:rPr>
            </w:pPr>
            <w:r w:rsidRPr="0043260F">
              <w:rPr>
                <w:color w:val="auto"/>
              </w:rPr>
              <w:t>.5274033</w:t>
            </w:r>
          </w:p>
        </w:tc>
        <w:tc>
          <w:tcPr>
            <w:tcW w:w="1325" w:type="dxa"/>
          </w:tcPr>
          <w:p w:rsidR="00EE0C1C" w:rsidRPr="0043260F" w:rsidRDefault="00EE0C1C" w:rsidP="00EE0C1C">
            <w:pPr>
              <w:cnfStyle w:val="000000000000"/>
              <w:rPr>
                <w:color w:val="auto"/>
              </w:rPr>
            </w:pPr>
            <w:r w:rsidRPr="0043260F">
              <w:rPr>
                <w:color w:val="auto"/>
              </w:rPr>
              <w:t>.8661103</w:t>
            </w:r>
          </w:p>
        </w:tc>
        <w:tc>
          <w:tcPr>
            <w:tcW w:w="1056" w:type="dxa"/>
          </w:tcPr>
          <w:p w:rsidR="00EE0C1C" w:rsidRDefault="00EE0C1C" w:rsidP="00EE0C1C">
            <w:pPr>
              <w:cnfStyle w:val="000000000000"/>
              <w:rPr>
                <w:color w:val="auto"/>
              </w:rPr>
            </w:pPr>
            <w:r w:rsidRPr="0043260F">
              <w:rPr>
                <w:color w:val="auto"/>
              </w:rPr>
              <w:t>1.06452</w:t>
            </w:r>
          </w:p>
          <w:p w:rsidR="00EE0C1C" w:rsidRPr="0043260F" w:rsidRDefault="00EE0C1C" w:rsidP="00EE0C1C">
            <w:pPr>
              <w:cnfStyle w:val="000000000000"/>
              <w:rPr>
                <w:color w:val="auto"/>
              </w:rPr>
            </w:pPr>
          </w:p>
          <w:p w:rsidR="00EE0C1C" w:rsidRPr="0043260F" w:rsidRDefault="00EE0C1C" w:rsidP="00EE0C1C">
            <w:pPr>
              <w:cnfStyle w:val="000000000000"/>
              <w:rPr>
                <w:color w:val="auto"/>
              </w:rPr>
            </w:pPr>
          </w:p>
        </w:tc>
      </w:tr>
      <w:tr w:rsidR="00EE0C1C" w:rsidRPr="0043260F" w:rsidTr="00EE0C1C">
        <w:trPr>
          <w:cnfStyle w:val="000000100000"/>
        </w:trPr>
        <w:tc>
          <w:tcPr>
            <w:cnfStyle w:val="001000000000"/>
            <w:tcW w:w="1365" w:type="dxa"/>
            <w:vAlign w:val="center"/>
          </w:tcPr>
          <w:p w:rsidR="00EE0C1C" w:rsidRPr="00EE0C1C" w:rsidRDefault="00EE0C1C" w:rsidP="00EE0C1C">
            <w:pPr>
              <w:jc w:val="center"/>
              <w:rPr>
                <w:color w:val="auto"/>
              </w:rPr>
            </w:pPr>
            <w:r w:rsidRPr="00EE0C1C">
              <w:rPr>
                <w:color w:val="auto"/>
                <w:lang w:val="fr-FR"/>
              </w:rPr>
              <w:t xml:space="preserve">    </w:t>
            </w:r>
            <w:proofErr w:type="spellStart"/>
            <w:r w:rsidRPr="00EE0C1C">
              <w:rPr>
                <w:color w:val="auto"/>
                <w:lang w:val="fr-FR"/>
              </w:rPr>
              <w:t>diff</w:t>
            </w:r>
            <w:proofErr w:type="spellEnd"/>
          </w:p>
        </w:tc>
        <w:tc>
          <w:tcPr>
            <w:tcW w:w="1101" w:type="dxa"/>
          </w:tcPr>
          <w:p w:rsidR="00EE0C1C" w:rsidRPr="00EE0C1C" w:rsidRDefault="00EE0C1C" w:rsidP="00EE0C1C">
            <w:pPr>
              <w:cnfStyle w:val="000000100000"/>
              <w:rPr>
                <w:color w:val="auto"/>
              </w:rPr>
            </w:pPr>
            <w:r w:rsidRPr="00EE0C1C">
              <w:rPr>
                <w:b/>
                <w:bCs/>
                <w:color w:val="auto"/>
                <w:lang w:val="fr-FR"/>
              </w:rPr>
              <w:t>111</w:t>
            </w:r>
          </w:p>
        </w:tc>
        <w:tc>
          <w:tcPr>
            <w:tcW w:w="1291" w:type="dxa"/>
          </w:tcPr>
          <w:p w:rsidR="00EE0C1C" w:rsidRPr="00EE0C1C" w:rsidRDefault="00EE0C1C" w:rsidP="00EE0C1C">
            <w:pPr>
              <w:cnfStyle w:val="000000100000"/>
              <w:rPr>
                <w:b/>
                <w:bCs/>
                <w:color w:val="auto"/>
                <w:lang w:val="fr-FR"/>
              </w:rPr>
            </w:pPr>
            <w:r w:rsidRPr="00EE0C1C">
              <w:rPr>
                <w:b/>
                <w:bCs/>
                <w:color w:val="auto"/>
                <w:lang w:val="fr-FR"/>
              </w:rPr>
              <w:t xml:space="preserve">-.0224324    </w:t>
            </w:r>
          </w:p>
        </w:tc>
        <w:tc>
          <w:tcPr>
            <w:tcW w:w="1291" w:type="dxa"/>
          </w:tcPr>
          <w:p w:rsidR="00EE0C1C" w:rsidRPr="00EE0C1C" w:rsidRDefault="00EE0C1C" w:rsidP="00EE0C1C">
            <w:pPr>
              <w:cnfStyle w:val="000000100000"/>
              <w:rPr>
                <w:b/>
                <w:bCs/>
                <w:color w:val="auto"/>
                <w:lang w:val="fr-FR"/>
              </w:rPr>
            </w:pPr>
            <w:r w:rsidRPr="00EE0C1C">
              <w:rPr>
                <w:b/>
                <w:bCs/>
                <w:color w:val="auto"/>
                <w:lang w:val="fr-FR"/>
              </w:rPr>
              <w:t xml:space="preserve">.0228362    </w:t>
            </w:r>
          </w:p>
        </w:tc>
        <w:tc>
          <w:tcPr>
            <w:tcW w:w="1291" w:type="dxa"/>
          </w:tcPr>
          <w:p w:rsidR="00EE0C1C" w:rsidRPr="00EE0C1C" w:rsidRDefault="00EE0C1C" w:rsidP="00EE0C1C">
            <w:pPr>
              <w:cnfStyle w:val="000000100000"/>
              <w:rPr>
                <w:color w:val="auto"/>
              </w:rPr>
            </w:pPr>
            <w:r w:rsidRPr="00EE0C1C">
              <w:rPr>
                <w:b/>
                <w:bCs/>
                <w:color w:val="auto"/>
                <w:lang w:val="fr-FR"/>
              </w:rPr>
              <w:t xml:space="preserve">.2405948   </w:t>
            </w:r>
          </w:p>
        </w:tc>
        <w:tc>
          <w:tcPr>
            <w:tcW w:w="1325" w:type="dxa"/>
          </w:tcPr>
          <w:p w:rsidR="00EE0C1C" w:rsidRPr="00EE0C1C" w:rsidRDefault="00EE0C1C" w:rsidP="00EE0C1C">
            <w:pPr>
              <w:cnfStyle w:val="000000100000"/>
              <w:rPr>
                <w:color w:val="auto"/>
              </w:rPr>
            </w:pPr>
            <w:r w:rsidRPr="00EE0C1C">
              <w:rPr>
                <w:b/>
                <w:bCs/>
                <w:color w:val="auto"/>
                <w:lang w:val="fr-FR"/>
              </w:rPr>
              <w:t xml:space="preserve">-.0676885    </w:t>
            </w:r>
          </w:p>
        </w:tc>
        <w:tc>
          <w:tcPr>
            <w:tcW w:w="1056" w:type="dxa"/>
          </w:tcPr>
          <w:p w:rsidR="00EE0C1C" w:rsidRPr="00EE0C1C" w:rsidRDefault="00EE0C1C" w:rsidP="00EE0C1C">
            <w:pPr>
              <w:cnfStyle w:val="000000100000"/>
              <w:rPr>
                <w:color w:val="auto"/>
              </w:rPr>
            </w:pPr>
            <w:r w:rsidRPr="00EE0C1C">
              <w:rPr>
                <w:b/>
                <w:bCs/>
                <w:color w:val="auto"/>
                <w:lang w:val="fr-FR"/>
              </w:rPr>
              <w:t>.0228236</w:t>
            </w:r>
          </w:p>
        </w:tc>
      </w:tr>
    </w:tbl>
    <w:tbl>
      <w:tblPr>
        <w:tblStyle w:val="LightShading-Accent11"/>
        <w:tblpPr w:leftFromText="141" w:rightFromText="141" w:vertAnchor="text" w:horzAnchor="margin" w:tblpY="5"/>
        <w:tblW w:w="0" w:type="auto"/>
        <w:tblLook w:val="04A0"/>
      </w:tblPr>
      <w:tblGrid>
        <w:gridCol w:w="2881"/>
        <w:gridCol w:w="2881"/>
        <w:gridCol w:w="2882"/>
      </w:tblGrid>
      <w:tr w:rsidR="00CD210B" w:rsidTr="00CD210B">
        <w:trPr>
          <w:cnfStyle w:val="100000000000"/>
        </w:trPr>
        <w:tc>
          <w:tcPr>
            <w:cnfStyle w:val="001000000000"/>
            <w:tcW w:w="2881" w:type="dxa"/>
            <w:vAlign w:val="center"/>
          </w:tcPr>
          <w:p w:rsidR="00CD210B" w:rsidRPr="00122E97" w:rsidRDefault="00CD210B" w:rsidP="00CD210B">
            <w:pPr>
              <w:jc w:val="center"/>
              <w:rPr>
                <w:b w:val="0"/>
                <w:bCs w:val="0"/>
                <w:color w:val="000000" w:themeColor="text1"/>
                <w:lang w:val="en-US"/>
              </w:rPr>
            </w:pPr>
            <w:r w:rsidRPr="00122E97">
              <w:rPr>
                <w:b w:val="0"/>
                <w:bCs w:val="0"/>
                <w:color w:val="000000" w:themeColor="text1"/>
                <w:lang w:val="en-US"/>
              </w:rPr>
              <w:t>mean(diff) = mean(Dap1 - Dap2)</w:t>
            </w:r>
          </w:p>
        </w:tc>
        <w:tc>
          <w:tcPr>
            <w:tcW w:w="5763" w:type="dxa"/>
            <w:gridSpan w:val="2"/>
            <w:vAlign w:val="center"/>
          </w:tcPr>
          <w:p w:rsidR="00CD210B" w:rsidRDefault="00CD210B" w:rsidP="00CD210B">
            <w:pPr>
              <w:jc w:val="center"/>
              <w:cnfStyle w:val="100000000000"/>
              <w:rPr>
                <w:b w:val="0"/>
                <w:bCs w:val="0"/>
                <w:color w:val="000000" w:themeColor="text1"/>
                <w:lang w:val="fr-FR"/>
              </w:rPr>
            </w:pPr>
            <w:r w:rsidRPr="007B4C3D">
              <w:rPr>
                <w:b w:val="0"/>
                <w:bCs w:val="0"/>
                <w:color w:val="000000" w:themeColor="text1"/>
                <w:lang w:val="fr-FR"/>
              </w:rPr>
              <w:t>t =  -0.9823</w:t>
            </w:r>
          </w:p>
          <w:p w:rsidR="00CD210B" w:rsidRPr="007B4C3D" w:rsidRDefault="00CD210B" w:rsidP="00CD210B">
            <w:pPr>
              <w:jc w:val="center"/>
              <w:cnfStyle w:val="100000000000"/>
              <w:rPr>
                <w:b w:val="0"/>
                <w:bCs w:val="0"/>
                <w:color w:val="000000" w:themeColor="text1"/>
                <w:lang w:val="fr-FR"/>
              </w:rPr>
            </w:pPr>
          </w:p>
        </w:tc>
      </w:tr>
      <w:tr w:rsidR="00CD210B" w:rsidTr="00CD210B">
        <w:trPr>
          <w:cnfStyle w:val="000000100000"/>
        </w:trPr>
        <w:tc>
          <w:tcPr>
            <w:cnfStyle w:val="001000000000"/>
            <w:tcW w:w="2881" w:type="dxa"/>
            <w:vAlign w:val="center"/>
          </w:tcPr>
          <w:p w:rsidR="00CD210B" w:rsidRPr="007B4C3D" w:rsidRDefault="00CD210B" w:rsidP="00CD210B">
            <w:pPr>
              <w:jc w:val="center"/>
              <w:rPr>
                <w:b w:val="0"/>
                <w:bCs w:val="0"/>
                <w:color w:val="000000" w:themeColor="text1"/>
                <w:lang w:val="fr-FR"/>
              </w:rPr>
            </w:pPr>
            <w:r w:rsidRPr="007B4C3D">
              <w:rPr>
                <w:b w:val="0"/>
                <w:bCs w:val="0"/>
                <w:color w:val="000000" w:themeColor="text1"/>
                <w:lang w:val="fr-FR"/>
              </w:rPr>
              <w:t xml:space="preserve">Ho: </w:t>
            </w:r>
            <w:proofErr w:type="spellStart"/>
            <w:proofErr w:type="gramStart"/>
            <w:r w:rsidRPr="007B4C3D">
              <w:rPr>
                <w:b w:val="0"/>
                <w:bCs w:val="0"/>
                <w:color w:val="000000" w:themeColor="text1"/>
                <w:lang w:val="fr-FR"/>
              </w:rPr>
              <w:t>mean</w:t>
            </w:r>
            <w:proofErr w:type="spellEnd"/>
            <w:r w:rsidRPr="007B4C3D">
              <w:rPr>
                <w:b w:val="0"/>
                <w:bCs w:val="0"/>
                <w:color w:val="000000" w:themeColor="text1"/>
                <w:lang w:val="fr-FR"/>
              </w:rPr>
              <w:t>(</w:t>
            </w:r>
            <w:proofErr w:type="spellStart"/>
            <w:proofErr w:type="gramEnd"/>
            <w:r w:rsidRPr="007B4C3D">
              <w:rPr>
                <w:b w:val="0"/>
                <w:bCs w:val="0"/>
                <w:color w:val="000000" w:themeColor="text1"/>
                <w:lang w:val="fr-FR"/>
              </w:rPr>
              <w:t>diff</w:t>
            </w:r>
            <w:proofErr w:type="spellEnd"/>
            <w:r w:rsidRPr="007B4C3D">
              <w:rPr>
                <w:b w:val="0"/>
                <w:bCs w:val="0"/>
                <w:color w:val="000000" w:themeColor="text1"/>
                <w:lang w:val="fr-FR"/>
              </w:rPr>
              <w:t>) = 0</w:t>
            </w:r>
          </w:p>
        </w:tc>
        <w:tc>
          <w:tcPr>
            <w:tcW w:w="5763" w:type="dxa"/>
            <w:gridSpan w:val="2"/>
            <w:vAlign w:val="center"/>
          </w:tcPr>
          <w:p w:rsidR="00CD210B" w:rsidRDefault="00CD210B" w:rsidP="00CD210B">
            <w:pPr>
              <w:jc w:val="center"/>
              <w:cnfStyle w:val="000000100000"/>
              <w:rPr>
                <w:bCs/>
                <w:color w:val="000000" w:themeColor="text1"/>
                <w:lang w:val="fr-FR"/>
              </w:rPr>
            </w:pPr>
            <w:proofErr w:type="spellStart"/>
            <w:r w:rsidRPr="007B4C3D">
              <w:rPr>
                <w:bCs/>
                <w:color w:val="000000" w:themeColor="text1"/>
                <w:lang w:val="fr-FR"/>
              </w:rPr>
              <w:t>degrees</w:t>
            </w:r>
            <w:proofErr w:type="spellEnd"/>
            <w:r w:rsidRPr="007B4C3D">
              <w:rPr>
                <w:bCs/>
                <w:color w:val="000000" w:themeColor="text1"/>
                <w:lang w:val="fr-FR"/>
              </w:rPr>
              <w:t xml:space="preserve"> of </w:t>
            </w:r>
            <w:proofErr w:type="spellStart"/>
            <w:r w:rsidRPr="007B4C3D">
              <w:rPr>
                <w:bCs/>
                <w:color w:val="000000" w:themeColor="text1"/>
                <w:lang w:val="fr-FR"/>
              </w:rPr>
              <w:t>freedom</w:t>
            </w:r>
            <w:proofErr w:type="spellEnd"/>
            <w:r w:rsidRPr="007B4C3D">
              <w:rPr>
                <w:bCs/>
                <w:color w:val="000000" w:themeColor="text1"/>
                <w:lang w:val="fr-FR"/>
              </w:rPr>
              <w:t xml:space="preserve"> =      110</w:t>
            </w:r>
          </w:p>
          <w:p w:rsidR="00CD210B" w:rsidRPr="007B4C3D" w:rsidRDefault="00CD210B" w:rsidP="00CD210B">
            <w:pPr>
              <w:jc w:val="center"/>
              <w:cnfStyle w:val="000000100000"/>
              <w:rPr>
                <w:bCs/>
                <w:color w:val="000000" w:themeColor="text1"/>
                <w:lang w:val="fr-FR"/>
              </w:rPr>
            </w:pPr>
          </w:p>
        </w:tc>
      </w:tr>
      <w:tr w:rsidR="00CD210B" w:rsidTr="00CD210B">
        <w:tc>
          <w:tcPr>
            <w:cnfStyle w:val="001000000000"/>
            <w:tcW w:w="2881" w:type="dxa"/>
            <w:vAlign w:val="center"/>
          </w:tcPr>
          <w:p w:rsidR="00CD210B" w:rsidRPr="007B4C3D" w:rsidRDefault="00CD210B" w:rsidP="00CD210B">
            <w:pPr>
              <w:jc w:val="center"/>
              <w:rPr>
                <w:b w:val="0"/>
                <w:bCs w:val="0"/>
                <w:color w:val="000000" w:themeColor="text1"/>
                <w:lang w:val="fr-FR"/>
              </w:rPr>
            </w:pPr>
            <w:r w:rsidRPr="007B4C3D">
              <w:rPr>
                <w:b w:val="0"/>
                <w:bCs w:val="0"/>
                <w:color w:val="000000" w:themeColor="text1"/>
                <w:lang w:val="fr-FR"/>
              </w:rPr>
              <w:t xml:space="preserve">Ha: </w:t>
            </w:r>
            <w:proofErr w:type="spellStart"/>
            <w:proofErr w:type="gramStart"/>
            <w:r w:rsidRPr="007B4C3D">
              <w:rPr>
                <w:b w:val="0"/>
                <w:bCs w:val="0"/>
                <w:color w:val="000000" w:themeColor="text1"/>
                <w:lang w:val="fr-FR"/>
              </w:rPr>
              <w:t>mean</w:t>
            </w:r>
            <w:proofErr w:type="spellEnd"/>
            <w:r w:rsidRPr="007B4C3D">
              <w:rPr>
                <w:b w:val="0"/>
                <w:bCs w:val="0"/>
                <w:color w:val="000000" w:themeColor="text1"/>
                <w:lang w:val="fr-FR"/>
              </w:rPr>
              <w:t>(</w:t>
            </w:r>
            <w:proofErr w:type="spellStart"/>
            <w:proofErr w:type="gramEnd"/>
            <w:r w:rsidRPr="007B4C3D">
              <w:rPr>
                <w:b w:val="0"/>
                <w:bCs w:val="0"/>
                <w:color w:val="000000" w:themeColor="text1"/>
                <w:lang w:val="fr-FR"/>
              </w:rPr>
              <w:t>diff</w:t>
            </w:r>
            <w:proofErr w:type="spellEnd"/>
            <w:r w:rsidRPr="007B4C3D">
              <w:rPr>
                <w:b w:val="0"/>
                <w:bCs w:val="0"/>
                <w:color w:val="000000" w:themeColor="text1"/>
                <w:lang w:val="fr-FR"/>
              </w:rPr>
              <w:t>) &lt; 0</w:t>
            </w:r>
          </w:p>
        </w:tc>
        <w:tc>
          <w:tcPr>
            <w:tcW w:w="2881" w:type="dxa"/>
            <w:vAlign w:val="center"/>
          </w:tcPr>
          <w:p w:rsidR="00CD210B" w:rsidRPr="007B4C3D" w:rsidRDefault="00CD210B" w:rsidP="00CD210B">
            <w:pPr>
              <w:jc w:val="center"/>
              <w:cnfStyle w:val="000000000000"/>
              <w:rPr>
                <w:bCs/>
                <w:color w:val="000000" w:themeColor="text1"/>
                <w:lang w:val="fr-FR"/>
              </w:rPr>
            </w:pPr>
            <w:r w:rsidRPr="007B4C3D">
              <w:rPr>
                <w:bCs/>
                <w:color w:val="000000" w:themeColor="text1"/>
                <w:lang w:val="fr-FR"/>
              </w:rPr>
              <w:t xml:space="preserve">Ha: </w:t>
            </w:r>
            <w:proofErr w:type="spellStart"/>
            <w:proofErr w:type="gramStart"/>
            <w:r w:rsidRPr="007B4C3D">
              <w:rPr>
                <w:bCs/>
                <w:color w:val="000000" w:themeColor="text1"/>
                <w:lang w:val="fr-FR"/>
              </w:rPr>
              <w:t>mean</w:t>
            </w:r>
            <w:proofErr w:type="spellEnd"/>
            <w:r w:rsidRPr="007B4C3D">
              <w:rPr>
                <w:bCs/>
                <w:color w:val="000000" w:themeColor="text1"/>
                <w:lang w:val="fr-FR"/>
              </w:rPr>
              <w:t>(</w:t>
            </w:r>
            <w:proofErr w:type="spellStart"/>
            <w:proofErr w:type="gramEnd"/>
            <w:r w:rsidRPr="007B4C3D">
              <w:rPr>
                <w:bCs/>
                <w:color w:val="000000" w:themeColor="text1"/>
                <w:lang w:val="fr-FR"/>
              </w:rPr>
              <w:t>diff</w:t>
            </w:r>
            <w:proofErr w:type="spellEnd"/>
            <w:r w:rsidRPr="007B4C3D">
              <w:rPr>
                <w:bCs/>
                <w:color w:val="000000" w:themeColor="text1"/>
                <w:lang w:val="fr-FR"/>
              </w:rPr>
              <w:t>) != 0</w:t>
            </w:r>
          </w:p>
        </w:tc>
        <w:tc>
          <w:tcPr>
            <w:tcW w:w="2882" w:type="dxa"/>
            <w:vAlign w:val="center"/>
          </w:tcPr>
          <w:p w:rsidR="00CD210B" w:rsidRDefault="00CD210B" w:rsidP="00CD210B">
            <w:pPr>
              <w:jc w:val="center"/>
              <w:cnfStyle w:val="000000000000"/>
              <w:rPr>
                <w:bCs/>
                <w:color w:val="000000" w:themeColor="text1"/>
                <w:lang w:val="fr-FR"/>
              </w:rPr>
            </w:pPr>
            <w:r w:rsidRPr="007B4C3D">
              <w:rPr>
                <w:bCs/>
                <w:color w:val="000000" w:themeColor="text1"/>
                <w:lang w:val="fr-FR"/>
              </w:rPr>
              <w:t xml:space="preserve">Ha: </w:t>
            </w:r>
            <w:proofErr w:type="spellStart"/>
            <w:proofErr w:type="gramStart"/>
            <w:r w:rsidRPr="007B4C3D">
              <w:rPr>
                <w:bCs/>
                <w:color w:val="000000" w:themeColor="text1"/>
                <w:lang w:val="fr-FR"/>
              </w:rPr>
              <w:t>mean</w:t>
            </w:r>
            <w:proofErr w:type="spellEnd"/>
            <w:r w:rsidRPr="007B4C3D">
              <w:rPr>
                <w:bCs/>
                <w:color w:val="000000" w:themeColor="text1"/>
                <w:lang w:val="fr-FR"/>
              </w:rPr>
              <w:t>(</w:t>
            </w:r>
            <w:proofErr w:type="spellStart"/>
            <w:proofErr w:type="gramEnd"/>
            <w:r w:rsidRPr="007B4C3D">
              <w:rPr>
                <w:bCs/>
                <w:color w:val="000000" w:themeColor="text1"/>
                <w:lang w:val="fr-FR"/>
              </w:rPr>
              <w:t>diff</w:t>
            </w:r>
            <w:proofErr w:type="spellEnd"/>
            <w:r w:rsidRPr="007B4C3D">
              <w:rPr>
                <w:bCs/>
                <w:color w:val="000000" w:themeColor="text1"/>
                <w:lang w:val="fr-FR"/>
              </w:rPr>
              <w:t>) &gt; 0</w:t>
            </w:r>
          </w:p>
          <w:p w:rsidR="00CD210B" w:rsidRPr="007B4C3D" w:rsidRDefault="00CD210B" w:rsidP="00CD210B">
            <w:pPr>
              <w:jc w:val="center"/>
              <w:cnfStyle w:val="000000000000"/>
              <w:rPr>
                <w:bCs/>
                <w:color w:val="000000" w:themeColor="text1"/>
                <w:lang w:val="fr-FR"/>
              </w:rPr>
            </w:pPr>
          </w:p>
        </w:tc>
      </w:tr>
      <w:tr w:rsidR="00CD210B" w:rsidTr="00CD210B">
        <w:trPr>
          <w:cnfStyle w:val="000000100000"/>
        </w:trPr>
        <w:tc>
          <w:tcPr>
            <w:cnfStyle w:val="001000000000"/>
            <w:tcW w:w="2881" w:type="dxa"/>
            <w:vAlign w:val="center"/>
          </w:tcPr>
          <w:p w:rsidR="00CD210B" w:rsidRPr="007B4C3D" w:rsidRDefault="00CD210B" w:rsidP="00CD210B">
            <w:pPr>
              <w:jc w:val="center"/>
              <w:rPr>
                <w:b w:val="0"/>
                <w:bCs w:val="0"/>
                <w:color w:val="000000" w:themeColor="text1"/>
                <w:lang w:val="fr-FR"/>
              </w:rPr>
            </w:pPr>
            <w:r w:rsidRPr="007B4C3D">
              <w:rPr>
                <w:b w:val="0"/>
                <w:bCs w:val="0"/>
                <w:color w:val="000000" w:themeColor="text1"/>
                <w:lang w:val="fr-FR"/>
              </w:rPr>
              <w:t>Pr(T &lt; t) = 0.1640</w:t>
            </w:r>
          </w:p>
        </w:tc>
        <w:tc>
          <w:tcPr>
            <w:tcW w:w="2881" w:type="dxa"/>
            <w:vAlign w:val="center"/>
          </w:tcPr>
          <w:p w:rsidR="00CD210B" w:rsidRPr="007B4C3D" w:rsidRDefault="00CD210B" w:rsidP="00CD210B">
            <w:pPr>
              <w:jc w:val="center"/>
              <w:cnfStyle w:val="000000100000"/>
              <w:rPr>
                <w:bCs/>
                <w:color w:val="000000" w:themeColor="text1"/>
                <w:lang w:val="fr-FR"/>
              </w:rPr>
            </w:pPr>
            <w:proofErr w:type="gramStart"/>
            <w:r w:rsidRPr="007B4C3D">
              <w:rPr>
                <w:bCs/>
                <w:color w:val="000000" w:themeColor="text1"/>
                <w:lang w:val="fr-FR"/>
              </w:rPr>
              <w:t>Pr(</w:t>
            </w:r>
            <w:proofErr w:type="gramEnd"/>
            <w:r w:rsidRPr="007B4C3D">
              <w:rPr>
                <w:bCs/>
                <w:color w:val="000000" w:themeColor="text1"/>
                <w:lang w:val="fr-FR"/>
              </w:rPr>
              <w:t>|T| &gt; |t|) = 0.3281</w:t>
            </w:r>
          </w:p>
        </w:tc>
        <w:tc>
          <w:tcPr>
            <w:tcW w:w="2882" w:type="dxa"/>
            <w:vAlign w:val="center"/>
          </w:tcPr>
          <w:p w:rsidR="00CD210B" w:rsidRDefault="00CD210B" w:rsidP="00CD210B">
            <w:pPr>
              <w:jc w:val="center"/>
              <w:cnfStyle w:val="000000100000"/>
              <w:rPr>
                <w:bCs/>
                <w:color w:val="000000" w:themeColor="text1"/>
                <w:lang w:val="fr-FR"/>
              </w:rPr>
            </w:pPr>
            <w:r w:rsidRPr="007B4C3D">
              <w:rPr>
                <w:bCs/>
                <w:color w:val="000000" w:themeColor="text1"/>
                <w:lang w:val="fr-FR"/>
              </w:rPr>
              <w:t>Pr(T &gt; t) = 0.8360</w:t>
            </w:r>
          </w:p>
          <w:p w:rsidR="00CD210B" w:rsidRPr="007B4C3D" w:rsidRDefault="00CD210B" w:rsidP="00CD210B">
            <w:pPr>
              <w:jc w:val="center"/>
              <w:cnfStyle w:val="000000100000"/>
              <w:rPr>
                <w:bCs/>
                <w:color w:val="000000" w:themeColor="text1"/>
                <w:lang w:val="fr-FR"/>
              </w:rPr>
            </w:pPr>
          </w:p>
        </w:tc>
      </w:tr>
    </w:tbl>
    <w:p w:rsidR="007B4C3D" w:rsidRDefault="00EE0C1C" w:rsidP="00EE0C1C">
      <w:pPr>
        <w:rPr>
          <w:b/>
          <w:bCs/>
          <w:lang w:val="fr-FR"/>
        </w:rPr>
      </w:pPr>
      <w:r>
        <w:rPr>
          <w:b/>
          <w:bCs/>
          <w:lang w:val="fr-FR"/>
        </w:rPr>
        <w:t xml:space="preserve">   </w:t>
      </w:r>
    </w:p>
    <w:p w:rsidR="00EE0C1C" w:rsidRDefault="00EE0C1C" w:rsidP="00EA10EB">
      <w:pPr>
        <w:spacing w:line="360" w:lineRule="auto"/>
        <w:ind w:firstLine="709"/>
        <w:jc w:val="both"/>
      </w:pPr>
      <w:bookmarkStart w:id="272" w:name="_GoBack"/>
      <w:r w:rsidRPr="00122E97">
        <w:t>Estes resultados</w:t>
      </w:r>
      <w:r w:rsidR="00726B57">
        <w:t xml:space="preserve">, aparentemente contraditórios, </w:t>
      </w:r>
      <w:r w:rsidRPr="00122E97">
        <w:t xml:space="preserve"> mostram que os consumidores não valorizam o facto de um tomate ser de variedade tradicional mas que, por outro lado, estão dispostos a pagar mais por variedades tradicionais. No entanto, esta </w:t>
      </w:r>
      <w:r>
        <w:t xml:space="preserve"> contradição pode ser apenas aparente. O que os resultados sugerem é que os consumidores estão dispostos a pagar mais por tomate de variedades tradicionais em resultado das suas superiores características organolépticas e não propriamente pelo facto de serem tradicionais.</w:t>
      </w:r>
    </w:p>
    <w:p w:rsidR="006E7A05" w:rsidRDefault="006E7A05" w:rsidP="006E7A05">
      <w:pPr>
        <w:pStyle w:val="Ttulo2"/>
      </w:pPr>
      <w:bookmarkStart w:id="273" w:name="_Toc381543967"/>
      <w:bookmarkEnd w:id="272"/>
    </w:p>
    <w:p w:rsidR="00514024" w:rsidRDefault="00514024" w:rsidP="00514024">
      <w:pPr>
        <w:pStyle w:val="Ttulo2"/>
        <w:numPr>
          <w:ilvl w:val="0"/>
          <w:numId w:val="1"/>
        </w:numPr>
      </w:pPr>
      <w:bookmarkStart w:id="274" w:name="_Toc381692501"/>
      <w:bookmarkEnd w:id="273"/>
      <w:r>
        <w:t>Condicionantes da disposição a pagar</w:t>
      </w:r>
      <w:bookmarkEnd w:id="274"/>
    </w:p>
    <w:p w:rsidR="006E7A05" w:rsidRDefault="006E7A05" w:rsidP="006E7A05"/>
    <w:p w:rsidR="006E7A05" w:rsidRDefault="00514024" w:rsidP="001D7BC0">
      <w:pPr>
        <w:spacing w:line="360" w:lineRule="auto"/>
        <w:ind w:firstLine="708"/>
        <w:jc w:val="both"/>
      </w:pPr>
      <w:bookmarkStart w:id="275" w:name="_Toc381546957"/>
      <w:r>
        <w:t>Para melhor perceber quais as variáveis que estão relacionadas com a disposição a pagar por variedades tradicionais de tomate, construiu-se uma tabela que correlaciona diversas variáveis com a disposição a pagar após informação (Dap2). A tabela seguinte mostra algumas dessas correlações</w:t>
      </w:r>
      <w:r w:rsidR="001D7BC0">
        <w:t xml:space="preserve"> (</w:t>
      </w:r>
      <w:r w:rsidR="00726B57">
        <w:t>t</w:t>
      </w:r>
      <w:r w:rsidR="001D7BC0">
        <w:t>ab.</w:t>
      </w:r>
      <w:r w:rsidR="00303ADA">
        <w:t xml:space="preserve"> 8</w:t>
      </w:r>
      <w:r w:rsidRPr="00514024">
        <w:t>)</w:t>
      </w:r>
      <w:bookmarkEnd w:id="275"/>
      <w:r w:rsidR="00726B57">
        <w:t>.</w:t>
      </w: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1D3148" w:rsidRDefault="001D3148" w:rsidP="001D7BC0">
      <w:pPr>
        <w:spacing w:line="360" w:lineRule="auto"/>
        <w:ind w:firstLine="708"/>
        <w:jc w:val="both"/>
      </w:pPr>
    </w:p>
    <w:p w:rsidR="00303ADA" w:rsidRDefault="00303ADA" w:rsidP="00303ADA">
      <w:pPr>
        <w:pStyle w:val="Legenda"/>
        <w:keepNext/>
      </w:pPr>
      <w:bookmarkStart w:id="276" w:name="_Toc381637538"/>
      <w:r>
        <w:lastRenderedPageBreak/>
        <w:t xml:space="preserve">Tabela </w:t>
      </w:r>
      <w:fldSimple w:instr=" SEQ Tabela \* ARABIC ">
        <w:r w:rsidR="007B4C3D">
          <w:rPr>
            <w:noProof/>
          </w:rPr>
          <w:t>9</w:t>
        </w:r>
      </w:fldSimple>
      <w:r>
        <w:t>: Correlação entre as variáveis</w:t>
      </w:r>
      <w:bookmarkEnd w:id="276"/>
    </w:p>
    <w:tbl>
      <w:tblPr>
        <w:tblStyle w:val="LightShading-Accent11"/>
        <w:tblW w:w="0" w:type="auto"/>
        <w:tblLook w:val="04A0"/>
      </w:tblPr>
      <w:tblGrid>
        <w:gridCol w:w="1229"/>
        <w:gridCol w:w="1229"/>
        <w:gridCol w:w="1089"/>
        <w:gridCol w:w="1110"/>
        <w:gridCol w:w="1048"/>
        <w:gridCol w:w="1080"/>
        <w:gridCol w:w="1071"/>
      </w:tblGrid>
      <w:tr w:rsidR="00514024" w:rsidTr="006E0A71">
        <w:trPr>
          <w:cnfStyle w:val="100000000000"/>
        </w:trPr>
        <w:tc>
          <w:tcPr>
            <w:cnfStyle w:val="001000000000"/>
            <w:tcW w:w="1229" w:type="dxa"/>
          </w:tcPr>
          <w:p w:rsidR="00514024" w:rsidRDefault="00514024" w:rsidP="006E0A71"/>
        </w:tc>
        <w:tc>
          <w:tcPr>
            <w:tcW w:w="1229" w:type="dxa"/>
            <w:vAlign w:val="center"/>
          </w:tcPr>
          <w:p w:rsidR="00514024" w:rsidRDefault="00514024" w:rsidP="006E0A71">
            <w:pPr>
              <w:jc w:val="center"/>
              <w:cnfStyle w:val="100000000000"/>
            </w:pPr>
            <w:r>
              <w:t>Tradicional</w:t>
            </w:r>
          </w:p>
        </w:tc>
        <w:tc>
          <w:tcPr>
            <w:tcW w:w="1089" w:type="dxa"/>
            <w:vAlign w:val="center"/>
          </w:tcPr>
          <w:p w:rsidR="00514024" w:rsidRDefault="00514024" w:rsidP="006E0A71">
            <w:pPr>
              <w:jc w:val="center"/>
              <w:cnfStyle w:val="100000000000"/>
            </w:pPr>
            <w:r>
              <w:t>Aspeto</w:t>
            </w:r>
          </w:p>
        </w:tc>
        <w:tc>
          <w:tcPr>
            <w:tcW w:w="1110" w:type="dxa"/>
            <w:vAlign w:val="center"/>
          </w:tcPr>
          <w:p w:rsidR="00514024" w:rsidRDefault="00514024" w:rsidP="006E0A71">
            <w:pPr>
              <w:jc w:val="center"/>
              <w:cnfStyle w:val="100000000000"/>
            </w:pPr>
            <w:r>
              <w:t>Textura</w:t>
            </w:r>
          </w:p>
        </w:tc>
        <w:tc>
          <w:tcPr>
            <w:tcW w:w="1048" w:type="dxa"/>
            <w:vAlign w:val="center"/>
          </w:tcPr>
          <w:p w:rsidR="00514024" w:rsidRDefault="00514024" w:rsidP="006E0A71">
            <w:pPr>
              <w:jc w:val="center"/>
              <w:cnfStyle w:val="100000000000"/>
            </w:pPr>
            <w:r>
              <w:t>Sabor</w:t>
            </w:r>
          </w:p>
        </w:tc>
        <w:tc>
          <w:tcPr>
            <w:tcW w:w="1080" w:type="dxa"/>
            <w:vAlign w:val="center"/>
          </w:tcPr>
          <w:p w:rsidR="00514024" w:rsidRDefault="00514024" w:rsidP="006E0A71">
            <w:pPr>
              <w:jc w:val="center"/>
              <w:cnfStyle w:val="100000000000"/>
            </w:pPr>
            <w:r>
              <w:t>Aroma</w:t>
            </w:r>
          </w:p>
        </w:tc>
        <w:tc>
          <w:tcPr>
            <w:tcW w:w="1071" w:type="dxa"/>
            <w:vAlign w:val="center"/>
          </w:tcPr>
          <w:p w:rsidR="00514024" w:rsidRDefault="00514024" w:rsidP="006E0A71">
            <w:pPr>
              <w:jc w:val="center"/>
              <w:cnfStyle w:val="100000000000"/>
            </w:pPr>
            <w:r>
              <w:t>Global</w:t>
            </w:r>
          </w:p>
        </w:tc>
      </w:tr>
      <w:tr w:rsidR="00514024" w:rsidTr="006E0A71">
        <w:trPr>
          <w:cnfStyle w:val="000000100000"/>
        </w:trPr>
        <w:tc>
          <w:tcPr>
            <w:cnfStyle w:val="001000000000"/>
            <w:tcW w:w="1229" w:type="dxa"/>
            <w:vAlign w:val="center"/>
          </w:tcPr>
          <w:p w:rsidR="00514024" w:rsidRDefault="00514024" w:rsidP="006E0A71">
            <w:pPr>
              <w:jc w:val="center"/>
            </w:pPr>
            <w:r>
              <w:t>Tradicional</w:t>
            </w:r>
          </w:p>
        </w:tc>
        <w:tc>
          <w:tcPr>
            <w:tcW w:w="1229" w:type="dxa"/>
          </w:tcPr>
          <w:p w:rsidR="00514024" w:rsidRDefault="00514024" w:rsidP="006E0A71">
            <w:pPr>
              <w:cnfStyle w:val="000000100000"/>
              <w:rPr>
                <w:color w:val="auto"/>
              </w:rPr>
            </w:pPr>
            <w:r w:rsidRPr="00EF0228">
              <w:rPr>
                <w:color w:val="auto"/>
              </w:rPr>
              <w:t>1.0000</w:t>
            </w:r>
          </w:p>
          <w:p w:rsidR="00514024" w:rsidRPr="00EF0228" w:rsidRDefault="00514024" w:rsidP="006E0A71">
            <w:pPr>
              <w:cnfStyle w:val="000000100000"/>
              <w:rPr>
                <w:color w:val="auto"/>
              </w:rPr>
            </w:pPr>
          </w:p>
        </w:tc>
        <w:tc>
          <w:tcPr>
            <w:tcW w:w="1089" w:type="dxa"/>
          </w:tcPr>
          <w:p w:rsidR="00514024" w:rsidRDefault="00514024" w:rsidP="006E0A71">
            <w:pPr>
              <w:cnfStyle w:val="000000100000"/>
            </w:pPr>
          </w:p>
        </w:tc>
        <w:tc>
          <w:tcPr>
            <w:tcW w:w="1110" w:type="dxa"/>
          </w:tcPr>
          <w:p w:rsidR="00514024" w:rsidRDefault="00514024" w:rsidP="006E0A71">
            <w:pPr>
              <w:cnfStyle w:val="000000100000"/>
            </w:pPr>
          </w:p>
        </w:tc>
        <w:tc>
          <w:tcPr>
            <w:tcW w:w="1048" w:type="dxa"/>
          </w:tcPr>
          <w:p w:rsidR="00514024" w:rsidRDefault="00514024" w:rsidP="006E0A71">
            <w:pPr>
              <w:cnfStyle w:val="000000100000"/>
            </w:pPr>
          </w:p>
        </w:tc>
        <w:tc>
          <w:tcPr>
            <w:tcW w:w="1080" w:type="dxa"/>
          </w:tcPr>
          <w:p w:rsidR="00514024" w:rsidRDefault="00514024" w:rsidP="006E0A71">
            <w:pPr>
              <w:cnfStyle w:val="000000100000"/>
            </w:pPr>
          </w:p>
        </w:tc>
        <w:tc>
          <w:tcPr>
            <w:tcW w:w="1071" w:type="dxa"/>
          </w:tcPr>
          <w:p w:rsidR="00514024" w:rsidRDefault="00514024" w:rsidP="006E0A71">
            <w:pPr>
              <w:cnfStyle w:val="000000100000"/>
            </w:pPr>
          </w:p>
        </w:tc>
      </w:tr>
      <w:tr w:rsidR="00514024" w:rsidTr="006E0A71">
        <w:tc>
          <w:tcPr>
            <w:cnfStyle w:val="001000000000"/>
            <w:tcW w:w="1229" w:type="dxa"/>
            <w:vAlign w:val="center"/>
          </w:tcPr>
          <w:p w:rsidR="00514024" w:rsidRDefault="00514024" w:rsidP="006E0A71">
            <w:pPr>
              <w:jc w:val="center"/>
            </w:pPr>
            <w:r>
              <w:t>Aspeto</w:t>
            </w:r>
          </w:p>
        </w:tc>
        <w:tc>
          <w:tcPr>
            <w:tcW w:w="1229" w:type="dxa"/>
          </w:tcPr>
          <w:p w:rsidR="00514024" w:rsidRPr="00F43125" w:rsidRDefault="00514024" w:rsidP="006E0A71">
            <w:pPr>
              <w:cnfStyle w:val="000000000000"/>
              <w:rPr>
                <w:color w:val="auto"/>
              </w:rPr>
            </w:pPr>
            <w:r w:rsidRPr="00F43125">
              <w:rPr>
                <w:color w:val="auto"/>
              </w:rPr>
              <w:t>-0.0251</w:t>
            </w:r>
          </w:p>
        </w:tc>
        <w:tc>
          <w:tcPr>
            <w:tcW w:w="1089" w:type="dxa"/>
          </w:tcPr>
          <w:p w:rsidR="00514024" w:rsidRDefault="00514024" w:rsidP="006E0A71">
            <w:pPr>
              <w:cnfStyle w:val="000000000000"/>
              <w:rPr>
                <w:color w:val="auto"/>
              </w:rPr>
            </w:pPr>
            <w:r w:rsidRPr="00F43125">
              <w:rPr>
                <w:color w:val="auto"/>
              </w:rPr>
              <w:t>1.0000</w:t>
            </w:r>
          </w:p>
          <w:p w:rsidR="00514024" w:rsidRPr="00F43125" w:rsidRDefault="00514024" w:rsidP="006E0A71">
            <w:pPr>
              <w:cnfStyle w:val="000000000000"/>
              <w:rPr>
                <w:color w:val="auto"/>
              </w:rPr>
            </w:pPr>
          </w:p>
        </w:tc>
        <w:tc>
          <w:tcPr>
            <w:tcW w:w="1110" w:type="dxa"/>
          </w:tcPr>
          <w:p w:rsidR="00514024" w:rsidRPr="00F43125" w:rsidRDefault="00514024" w:rsidP="006E0A71">
            <w:pPr>
              <w:cnfStyle w:val="000000000000"/>
              <w:rPr>
                <w:color w:val="auto"/>
              </w:rPr>
            </w:pPr>
          </w:p>
        </w:tc>
        <w:tc>
          <w:tcPr>
            <w:tcW w:w="1048" w:type="dxa"/>
          </w:tcPr>
          <w:p w:rsidR="00514024" w:rsidRPr="00F43125" w:rsidRDefault="00514024" w:rsidP="006E0A71">
            <w:pPr>
              <w:cnfStyle w:val="000000000000"/>
              <w:rPr>
                <w:color w:val="auto"/>
              </w:rPr>
            </w:pPr>
          </w:p>
        </w:tc>
        <w:tc>
          <w:tcPr>
            <w:tcW w:w="1080" w:type="dxa"/>
          </w:tcPr>
          <w:p w:rsidR="00514024" w:rsidRPr="00F43125" w:rsidRDefault="00514024" w:rsidP="006E0A71">
            <w:pPr>
              <w:cnfStyle w:val="000000000000"/>
              <w:rPr>
                <w:color w:val="auto"/>
              </w:rPr>
            </w:pPr>
          </w:p>
        </w:tc>
        <w:tc>
          <w:tcPr>
            <w:tcW w:w="1071" w:type="dxa"/>
          </w:tcPr>
          <w:p w:rsidR="00514024" w:rsidRPr="00F43125" w:rsidRDefault="00514024" w:rsidP="006E0A71">
            <w:pPr>
              <w:cnfStyle w:val="000000000000"/>
              <w:rPr>
                <w:color w:val="auto"/>
              </w:rPr>
            </w:pPr>
          </w:p>
        </w:tc>
      </w:tr>
      <w:tr w:rsidR="00514024" w:rsidTr="006E0A71">
        <w:trPr>
          <w:cnfStyle w:val="000000100000"/>
        </w:trPr>
        <w:tc>
          <w:tcPr>
            <w:cnfStyle w:val="001000000000"/>
            <w:tcW w:w="1229" w:type="dxa"/>
            <w:vAlign w:val="center"/>
          </w:tcPr>
          <w:p w:rsidR="00514024" w:rsidRDefault="00514024" w:rsidP="006E0A71">
            <w:pPr>
              <w:jc w:val="center"/>
            </w:pPr>
            <w:r>
              <w:t>Textura</w:t>
            </w:r>
          </w:p>
        </w:tc>
        <w:tc>
          <w:tcPr>
            <w:tcW w:w="1229" w:type="dxa"/>
          </w:tcPr>
          <w:p w:rsidR="00514024" w:rsidRPr="00F43125" w:rsidRDefault="00514024" w:rsidP="006E0A71">
            <w:pPr>
              <w:cnfStyle w:val="000000100000"/>
              <w:rPr>
                <w:color w:val="auto"/>
              </w:rPr>
            </w:pPr>
            <w:r w:rsidRPr="00F43125">
              <w:rPr>
                <w:color w:val="auto"/>
              </w:rPr>
              <w:t>0.2730</w:t>
            </w:r>
          </w:p>
        </w:tc>
        <w:tc>
          <w:tcPr>
            <w:tcW w:w="1089" w:type="dxa"/>
          </w:tcPr>
          <w:p w:rsidR="00514024" w:rsidRPr="00F43125" w:rsidRDefault="00514024" w:rsidP="006E0A71">
            <w:pPr>
              <w:cnfStyle w:val="000000100000"/>
              <w:rPr>
                <w:color w:val="auto"/>
              </w:rPr>
            </w:pPr>
            <w:r w:rsidRPr="00F43125">
              <w:rPr>
                <w:color w:val="auto"/>
              </w:rPr>
              <w:t>0.3632</w:t>
            </w:r>
          </w:p>
        </w:tc>
        <w:tc>
          <w:tcPr>
            <w:tcW w:w="1110" w:type="dxa"/>
          </w:tcPr>
          <w:p w:rsidR="00514024" w:rsidRDefault="00514024" w:rsidP="006E0A71">
            <w:pPr>
              <w:cnfStyle w:val="000000100000"/>
              <w:rPr>
                <w:color w:val="auto"/>
              </w:rPr>
            </w:pPr>
            <w:r w:rsidRPr="00F43125">
              <w:rPr>
                <w:color w:val="auto"/>
              </w:rPr>
              <w:t>1.0000</w:t>
            </w:r>
          </w:p>
          <w:p w:rsidR="00514024" w:rsidRPr="00F43125" w:rsidRDefault="00514024" w:rsidP="006E0A71">
            <w:pPr>
              <w:cnfStyle w:val="000000100000"/>
              <w:rPr>
                <w:color w:val="auto"/>
              </w:rPr>
            </w:pPr>
          </w:p>
        </w:tc>
        <w:tc>
          <w:tcPr>
            <w:tcW w:w="1048" w:type="dxa"/>
          </w:tcPr>
          <w:p w:rsidR="00514024" w:rsidRPr="00F43125" w:rsidRDefault="00514024" w:rsidP="006E0A71">
            <w:pPr>
              <w:cnfStyle w:val="000000100000"/>
              <w:rPr>
                <w:color w:val="auto"/>
              </w:rPr>
            </w:pPr>
          </w:p>
        </w:tc>
        <w:tc>
          <w:tcPr>
            <w:tcW w:w="1080" w:type="dxa"/>
          </w:tcPr>
          <w:p w:rsidR="00514024" w:rsidRPr="00F43125" w:rsidRDefault="00514024" w:rsidP="006E0A71">
            <w:pPr>
              <w:cnfStyle w:val="000000100000"/>
              <w:rPr>
                <w:color w:val="auto"/>
              </w:rPr>
            </w:pPr>
          </w:p>
        </w:tc>
        <w:tc>
          <w:tcPr>
            <w:tcW w:w="1071" w:type="dxa"/>
          </w:tcPr>
          <w:p w:rsidR="00514024" w:rsidRPr="00F43125" w:rsidRDefault="00514024" w:rsidP="006E0A71">
            <w:pPr>
              <w:cnfStyle w:val="000000100000"/>
              <w:rPr>
                <w:color w:val="auto"/>
              </w:rPr>
            </w:pPr>
          </w:p>
        </w:tc>
      </w:tr>
      <w:tr w:rsidR="00514024" w:rsidTr="006E0A71">
        <w:tc>
          <w:tcPr>
            <w:cnfStyle w:val="001000000000"/>
            <w:tcW w:w="1229" w:type="dxa"/>
            <w:vAlign w:val="center"/>
          </w:tcPr>
          <w:p w:rsidR="00514024" w:rsidRDefault="00514024" w:rsidP="006E0A71">
            <w:pPr>
              <w:jc w:val="center"/>
            </w:pPr>
            <w:r>
              <w:t>Sabor</w:t>
            </w:r>
          </w:p>
        </w:tc>
        <w:tc>
          <w:tcPr>
            <w:tcW w:w="1229" w:type="dxa"/>
          </w:tcPr>
          <w:p w:rsidR="00514024" w:rsidRPr="00F43125" w:rsidRDefault="00514024" w:rsidP="006E0A71">
            <w:pPr>
              <w:cnfStyle w:val="000000000000"/>
              <w:rPr>
                <w:color w:val="auto"/>
              </w:rPr>
            </w:pPr>
            <w:r w:rsidRPr="00F43125">
              <w:rPr>
                <w:color w:val="auto"/>
              </w:rPr>
              <w:t>0.3053</w:t>
            </w:r>
          </w:p>
        </w:tc>
        <w:tc>
          <w:tcPr>
            <w:tcW w:w="1089" w:type="dxa"/>
          </w:tcPr>
          <w:p w:rsidR="00514024" w:rsidRPr="00F43125" w:rsidRDefault="00514024" w:rsidP="006E0A71">
            <w:pPr>
              <w:cnfStyle w:val="000000000000"/>
              <w:rPr>
                <w:color w:val="auto"/>
              </w:rPr>
            </w:pPr>
            <w:r w:rsidRPr="00F43125">
              <w:rPr>
                <w:color w:val="auto"/>
              </w:rPr>
              <w:t>0.2671</w:t>
            </w:r>
          </w:p>
        </w:tc>
        <w:tc>
          <w:tcPr>
            <w:tcW w:w="1110" w:type="dxa"/>
          </w:tcPr>
          <w:p w:rsidR="00514024" w:rsidRPr="00F43125" w:rsidRDefault="00514024" w:rsidP="006E0A71">
            <w:pPr>
              <w:cnfStyle w:val="000000000000"/>
              <w:rPr>
                <w:color w:val="auto"/>
              </w:rPr>
            </w:pPr>
            <w:r w:rsidRPr="00F43125">
              <w:rPr>
                <w:color w:val="auto"/>
              </w:rPr>
              <w:t>0.7136</w:t>
            </w:r>
          </w:p>
        </w:tc>
        <w:tc>
          <w:tcPr>
            <w:tcW w:w="1048" w:type="dxa"/>
          </w:tcPr>
          <w:p w:rsidR="00514024" w:rsidRDefault="00514024" w:rsidP="006E0A71">
            <w:pPr>
              <w:cnfStyle w:val="000000000000"/>
              <w:rPr>
                <w:color w:val="auto"/>
              </w:rPr>
            </w:pPr>
            <w:r w:rsidRPr="00F43125">
              <w:rPr>
                <w:color w:val="auto"/>
              </w:rPr>
              <w:t>1.0000</w:t>
            </w:r>
          </w:p>
          <w:p w:rsidR="00514024" w:rsidRPr="00F43125" w:rsidRDefault="00514024" w:rsidP="006E0A71">
            <w:pPr>
              <w:cnfStyle w:val="000000000000"/>
              <w:rPr>
                <w:color w:val="auto"/>
              </w:rPr>
            </w:pPr>
          </w:p>
        </w:tc>
        <w:tc>
          <w:tcPr>
            <w:tcW w:w="1080" w:type="dxa"/>
          </w:tcPr>
          <w:p w:rsidR="00514024" w:rsidRPr="00F43125" w:rsidRDefault="00514024" w:rsidP="006E0A71">
            <w:pPr>
              <w:cnfStyle w:val="000000000000"/>
              <w:rPr>
                <w:color w:val="auto"/>
              </w:rPr>
            </w:pPr>
          </w:p>
        </w:tc>
        <w:tc>
          <w:tcPr>
            <w:tcW w:w="1071" w:type="dxa"/>
          </w:tcPr>
          <w:p w:rsidR="00514024" w:rsidRPr="00F43125" w:rsidRDefault="00514024" w:rsidP="006E0A71">
            <w:pPr>
              <w:cnfStyle w:val="000000000000"/>
              <w:rPr>
                <w:color w:val="auto"/>
              </w:rPr>
            </w:pPr>
          </w:p>
        </w:tc>
      </w:tr>
      <w:tr w:rsidR="00514024" w:rsidTr="006E0A71">
        <w:trPr>
          <w:cnfStyle w:val="000000100000"/>
        </w:trPr>
        <w:tc>
          <w:tcPr>
            <w:cnfStyle w:val="001000000000"/>
            <w:tcW w:w="1229" w:type="dxa"/>
            <w:vAlign w:val="center"/>
          </w:tcPr>
          <w:p w:rsidR="00514024" w:rsidRDefault="00514024" w:rsidP="006E0A71">
            <w:pPr>
              <w:jc w:val="center"/>
            </w:pPr>
            <w:r>
              <w:t>Aroma</w:t>
            </w:r>
          </w:p>
        </w:tc>
        <w:tc>
          <w:tcPr>
            <w:tcW w:w="1229" w:type="dxa"/>
          </w:tcPr>
          <w:p w:rsidR="00514024" w:rsidRPr="00F43125" w:rsidRDefault="00514024" w:rsidP="006E0A71">
            <w:pPr>
              <w:cnfStyle w:val="000000100000"/>
              <w:rPr>
                <w:color w:val="auto"/>
              </w:rPr>
            </w:pPr>
            <w:r w:rsidRPr="00F43125">
              <w:rPr>
                <w:color w:val="auto"/>
              </w:rPr>
              <w:t>0.1926</w:t>
            </w:r>
          </w:p>
        </w:tc>
        <w:tc>
          <w:tcPr>
            <w:tcW w:w="1089" w:type="dxa"/>
          </w:tcPr>
          <w:p w:rsidR="00514024" w:rsidRPr="00F43125" w:rsidRDefault="00514024" w:rsidP="006E0A71">
            <w:pPr>
              <w:cnfStyle w:val="000000100000"/>
              <w:rPr>
                <w:color w:val="auto"/>
              </w:rPr>
            </w:pPr>
            <w:r w:rsidRPr="00F43125">
              <w:rPr>
                <w:color w:val="auto"/>
              </w:rPr>
              <w:t>0.3633</w:t>
            </w:r>
          </w:p>
        </w:tc>
        <w:tc>
          <w:tcPr>
            <w:tcW w:w="1110" w:type="dxa"/>
          </w:tcPr>
          <w:p w:rsidR="00514024" w:rsidRPr="00F43125" w:rsidRDefault="00514024" w:rsidP="006E0A71">
            <w:pPr>
              <w:cnfStyle w:val="000000100000"/>
              <w:rPr>
                <w:color w:val="auto"/>
              </w:rPr>
            </w:pPr>
            <w:r w:rsidRPr="00F43125">
              <w:rPr>
                <w:color w:val="auto"/>
              </w:rPr>
              <w:t>0.6424</w:t>
            </w:r>
          </w:p>
        </w:tc>
        <w:tc>
          <w:tcPr>
            <w:tcW w:w="1048" w:type="dxa"/>
          </w:tcPr>
          <w:p w:rsidR="00514024" w:rsidRPr="00F43125" w:rsidRDefault="00514024" w:rsidP="006E0A71">
            <w:pPr>
              <w:cnfStyle w:val="000000100000"/>
              <w:rPr>
                <w:color w:val="auto"/>
              </w:rPr>
            </w:pPr>
            <w:r w:rsidRPr="00F43125">
              <w:rPr>
                <w:color w:val="auto"/>
              </w:rPr>
              <w:t>0.7165</w:t>
            </w:r>
          </w:p>
        </w:tc>
        <w:tc>
          <w:tcPr>
            <w:tcW w:w="1080" w:type="dxa"/>
          </w:tcPr>
          <w:p w:rsidR="00514024" w:rsidRDefault="00514024" w:rsidP="006E0A71">
            <w:pPr>
              <w:cnfStyle w:val="000000100000"/>
              <w:rPr>
                <w:color w:val="auto"/>
              </w:rPr>
            </w:pPr>
            <w:r w:rsidRPr="00F43125">
              <w:rPr>
                <w:color w:val="auto"/>
              </w:rPr>
              <w:t>1.0000</w:t>
            </w:r>
          </w:p>
          <w:p w:rsidR="00514024" w:rsidRPr="00F43125" w:rsidRDefault="00514024" w:rsidP="006E0A71">
            <w:pPr>
              <w:cnfStyle w:val="000000100000"/>
              <w:rPr>
                <w:color w:val="auto"/>
              </w:rPr>
            </w:pPr>
          </w:p>
        </w:tc>
        <w:tc>
          <w:tcPr>
            <w:tcW w:w="1071" w:type="dxa"/>
          </w:tcPr>
          <w:p w:rsidR="00514024" w:rsidRPr="00F43125" w:rsidRDefault="00514024" w:rsidP="006E0A71">
            <w:pPr>
              <w:cnfStyle w:val="000000100000"/>
              <w:rPr>
                <w:color w:val="auto"/>
              </w:rPr>
            </w:pPr>
          </w:p>
        </w:tc>
      </w:tr>
      <w:tr w:rsidR="00514024" w:rsidTr="006E0A71">
        <w:tc>
          <w:tcPr>
            <w:cnfStyle w:val="001000000000"/>
            <w:tcW w:w="1229" w:type="dxa"/>
            <w:vAlign w:val="center"/>
          </w:tcPr>
          <w:p w:rsidR="00514024" w:rsidRDefault="00514024" w:rsidP="006E0A71">
            <w:pPr>
              <w:jc w:val="center"/>
            </w:pPr>
            <w:r>
              <w:t>Global</w:t>
            </w:r>
          </w:p>
        </w:tc>
        <w:tc>
          <w:tcPr>
            <w:tcW w:w="1229" w:type="dxa"/>
          </w:tcPr>
          <w:p w:rsidR="00514024" w:rsidRPr="00F43125" w:rsidRDefault="00514024" w:rsidP="006E0A71">
            <w:pPr>
              <w:cnfStyle w:val="000000000000"/>
              <w:rPr>
                <w:color w:val="auto"/>
              </w:rPr>
            </w:pPr>
            <w:r w:rsidRPr="00F43125">
              <w:rPr>
                <w:color w:val="auto"/>
              </w:rPr>
              <w:t>0.2479</w:t>
            </w:r>
          </w:p>
        </w:tc>
        <w:tc>
          <w:tcPr>
            <w:tcW w:w="1089" w:type="dxa"/>
          </w:tcPr>
          <w:p w:rsidR="00514024" w:rsidRPr="00F43125" w:rsidRDefault="00514024" w:rsidP="006E0A71">
            <w:pPr>
              <w:cnfStyle w:val="000000000000"/>
              <w:rPr>
                <w:color w:val="auto"/>
              </w:rPr>
            </w:pPr>
            <w:r w:rsidRPr="00F43125">
              <w:rPr>
                <w:color w:val="auto"/>
              </w:rPr>
              <w:t>0.4045</w:t>
            </w:r>
          </w:p>
        </w:tc>
        <w:tc>
          <w:tcPr>
            <w:tcW w:w="1110" w:type="dxa"/>
          </w:tcPr>
          <w:p w:rsidR="00514024" w:rsidRPr="00F43125" w:rsidRDefault="00514024" w:rsidP="006E0A71">
            <w:pPr>
              <w:cnfStyle w:val="000000000000"/>
              <w:rPr>
                <w:color w:val="auto"/>
              </w:rPr>
            </w:pPr>
            <w:r w:rsidRPr="00F43125">
              <w:rPr>
                <w:color w:val="auto"/>
              </w:rPr>
              <w:t>0.7271</w:t>
            </w:r>
          </w:p>
        </w:tc>
        <w:tc>
          <w:tcPr>
            <w:tcW w:w="1048" w:type="dxa"/>
          </w:tcPr>
          <w:p w:rsidR="00514024" w:rsidRPr="00F43125" w:rsidRDefault="00514024" w:rsidP="006E0A71">
            <w:pPr>
              <w:cnfStyle w:val="000000000000"/>
              <w:rPr>
                <w:color w:val="auto"/>
              </w:rPr>
            </w:pPr>
            <w:r w:rsidRPr="00F43125">
              <w:rPr>
                <w:color w:val="auto"/>
              </w:rPr>
              <w:t>0.7702</w:t>
            </w:r>
          </w:p>
        </w:tc>
        <w:tc>
          <w:tcPr>
            <w:tcW w:w="1080" w:type="dxa"/>
          </w:tcPr>
          <w:p w:rsidR="00514024" w:rsidRPr="00F43125" w:rsidRDefault="00514024" w:rsidP="006E0A71">
            <w:pPr>
              <w:cnfStyle w:val="000000000000"/>
              <w:rPr>
                <w:color w:val="auto"/>
              </w:rPr>
            </w:pPr>
            <w:r w:rsidRPr="00F43125">
              <w:rPr>
                <w:color w:val="auto"/>
              </w:rPr>
              <w:t>0.7210</w:t>
            </w:r>
          </w:p>
        </w:tc>
        <w:tc>
          <w:tcPr>
            <w:tcW w:w="1071" w:type="dxa"/>
          </w:tcPr>
          <w:p w:rsidR="00514024" w:rsidRDefault="00514024" w:rsidP="006E0A71">
            <w:pPr>
              <w:cnfStyle w:val="000000000000"/>
              <w:rPr>
                <w:color w:val="auto"/>
              </w:rPr>
            </w:pPr>
            <w:r w:rsidRPr="00F43125">
              <w:rPr>
                <w:color w:val="auto"/>
              </w:rPr>
              <w:t>1.0000</w:t>
            </w:r>
          </w:p>
          <w:p w:rsidR="00514024" w:rsidRPr="00F43125" w:rsidRDefault="00514024" w:rsidP="006E0A71">
            <w:pPr>
              <w:cnfStyle w:val="000000000000"/>
              <w:rPr>
                <w:color w:val="auto"/>
              </w:rPr>
            </w:pPr>
          </w:p>
        </w:tc>
      </w:tr>
      <w:tr w:rsidR="00514024" w:rsidTr="006E0A71">
        <w:trPr>
          <w:cnfStyle w:val="000000100000"/>
        </w:trPr>
        <w:tc>
          <w:tcPr>
            <w:cnfStyle w:val="001000000000"/>
            <w:tcW w:w="1229" w:type="dxa"/>
            <w:vAlign w:val="center"/>
          </w:tcPr>
          <w:p w:rsidR="00514024" w:rsidRDefault="00514024" w:rsidP="006E0A71">
            <w:pPr>
              <w:jc w:val="center"/>
            </w:pPr>
            <w:r>
              <w:t>Dap2</w:t>
            </w:r>
          </w:p>
        </w:tc>
        <w:tc>
          <w:tcPr>
            <w:tcW w:w="1229" w:type="dxa"/>
          </w:tcPr>
          <w:p w:rsidR="00514024" w:rsidRPr="00F43125" w:rsidRDefault="00514024" w:rsidP="006E0A71">
            <w:pPr>
              <w:cnfStyle w:val="000000100000"/>
              <w:rPr>
                <w:color w:val="auto"/>
              </w:rPr>
            </w:pPr>
            <w:r w:rsidRPr="00F43125">
              <w:rPr>
                <w:color w:val="auto"/>
              </w:rPr>
              <w:t>0.1906</w:t>
            </w:r>
          </w:p>
        </w:tc>
        <w:tc>
          <w:tcPr>
            <w:tcW w:w="1089" w:type="dxa"/>
          </w:tcPr>
          <w:p w:rsidR="00514024" w:rsidRPr="00F43125" w:rsidRDefault="00514024" w:rsidP="006E0A71">
            <w:pPr>
              <w:cnfStyle w:val="000000100000"/>
              <w:rPr>
                <w:color w:val="auto"/>
              </w:rPr>
            </w:pPr>
            <w:r w:rsidRPr="00F43125">
              <w:rPr>
                <w:color w:val="auto"/>
              </w:rPr>
              <w:t>0.1868</w:t>
            </w:r>
          </w:p>
        </w:tc>
        <w:tc>
          <w:tcPr>
            <w:tcW w:w="1110" w:type="dxa"/>
          </w:tcPr>
          <w:p w:rsidR="00514024" w:rsidRPr="00F43125" w:rsidRDefault="00514024" w:rsidP="006E0A71">
            <w:pPr>
              <w:cnfStyle w:val="000000100000"/>
              <w:rPr>
                <w:color w:val="auto"/>
              </w:rPr>
            </w:pPr>
            <w:r w:rsidRPr="00F43125">
              <w:rPr>
                <w:color w:val="auto"/>
              </w:rPr>
              <w:t>0.3426</w:t>
            </w:r>
          </w:p>
        </w:tc>
        <w:tc>
          <w:tcPr>
            <w:tcW w:w="1048" w:type="dxa"/>
          </w:tcPr>
          <w:p w:rsidR="00514024" w:rsidRPr="00F43125" w:rsidRDefault="00514024" w:rsidP="006E0A71">
            <w:pPr>
              <w:cnfStyle w:val="000000100000"/>
              <w:rPr>
                <w:color w:val="auto"/>
              </w:rPr>
            </w:pPr>
            <w:r w:rsidRPr="00F43125">
              <w:rPr>
                <w:color w:val="auto"/>
              </w:rPr>
              <w:t>0.3426</w:t>
            </w:r>
          </w:p>
        </w:tc>
        <w:tc>
          <w:tcPr>
            <w:tcW w:w="1080" w:type="dxa"/>
          </w:tcPr>
          <w:p w:rsidR="00514024" w:rsidRPr="00F43125" w:rsidRDefault="00514024" w:rsidP="006E0A71">
            <w:pPr>
              <w:cnfStyle w:val="000000100000"/>
              <w:rPr>
                <w:color w:val="auto"/>
              </w:rPr>
            </w:pPr>
            <w:r w:rsidRPr="00F43125">
              <w:rPr>
                <w:color w:val="auto"/>
              </w:rPr>
              <w:t>0.3075</w:t>
            </w:r>
          </w:p>
        </w:tc>
        <w:tc>
          <w:tcPr>
            <w:tcW w:w="1071" w:type="dxa"/>
          </w:tcPr>
          <w:p w:rsidR="00514024" w:rsidRDefault="00514024" w:rsidP="006E0A71">
            <w:pPr>
              <w:cnfStyle w:val="000000100000"/>
              <w:rPr>
                <w:color w:val="auto"/>
              </w:rPr>
            </w:pPr>
            <w:r w:rsidRPr="00F43125">
              <w:rPr>
                <w:color w:val="auto"/>
              </w:rPr>
              <w:t>0.3626</w:t>
            </w:r>
          </w:p>
          <w:p w:rsidR="00514024" w:rsidRPr="00F43125" w:rsidRDefault="00514024" w:rsidP="006E0A71">
            <w:pPr>
              <w:cnfStyle w:val="000000100000"/>
              <w:rPr>
                <w:color w:val="auto"/>
              </w:rPr>
            </w:pPr>
          </w:p>
        </w:tc>
      </w:tr>
    </w:tbl>
    <w:p w:rsidR="006E7A05" w:rsidRDefault="006E7A05" w:rsidP="006E7A05"/>
    <w:p w:rsidR="00514024" w:rsidRPr="00EF0228" w:rsidRDefault="00514024" w:rsidP="001D7BC0">
      <w:pPr>
        <w:spacing w:line="360" w:lineRule="auto"/>
        <w:ind w:firstLine="708"/>
        <w:jc w:val="both"/>
        <w:rPr>
          <w:bCs/>
        </w:rPr>
      </w:pPr>
      <w:r w:rsidRPr="00EF0228">
        <w:rPr>
          <w:bCs/>
        </w:rPr>
        <w:t xml:space="preserve">Nesta primeira tabela podemos observar claramente que o facto de </w:t>
      </w:r>
      <w:r>
        <w:rPr>
          <w:bCs/>
        </w:rPr>
        <w:t>a vari</w:t>
      </w:r>
      <w:r w:rsidR="00726B57">
        <w:rPr>
          <w:bCs/>
        </w:rPr>
        <w:t>edade</w:t>
      </w:r>
      <w:r>
        <w:rPr>
          <w:bCs/>
        </w:rPr>
        <w:t xml:space="preserve"> ser tradicional </w:t>
      </w:r>
      <w:r w:rsidRPr="00EF0228">
        <w:rPr>
          <w:bCs/>
        </w:rPr>
        <w:t xml:space="preserve">não </w:t>
      </w:r>
      <w:r>
        <w:rPr>
          <w:bCs/>
        </w:rPr>
        <w:t xml:space="preserve">tem uma correlação forte com </w:t>
      </w:r>
      <w:r w:rsidRPr="00EF0228">
        <w:rPr>
          <w:bCs/>
        </w:rPr>
        <w:t>a disposição a pagar pelos consumidores. Esta conclusão já tinha sido tirada anteriormente através da</w:t>
      </w:r>
      <w:r>
        <w:rPr>
          <w:bCs/>
        </w:rPr>
        <w:t xml:space="preserve"> comparação das</w:t>
      </w:r>
      <w:r w:rsidRPr="00EF0228">
        <w:rPr>
          <w:bCs/>
        </w:rPr>
        <w:t xml:space="preserve"> média</w:t>
      </w:r>
      <w:r>
        <w:rPr>
          <w:bCs/>
        </w:rPr>
        <w:t>s</w:t>
      </w:r>
      <w:r w:rsidRPr="00EF0228">
        <w:rPr>
          <w:bCs/>
        </w:rPr>
        <w:t xml:space="preserve"> da disposição a pagar </w:t>
      </w:r>
      <w:r w:rsidR="00726B57">
        <w:rPr>
          <w:bCs/>
        </w:rPr>
        <w:t>antes e depois de os participantes terem informação relativa a qual das variedades era tradicional</w:t>
      </w:r>
      <w:r>
        <w:rPr>
          <w:bCs/>
        </w:rPr>
        <w:t>.</w:t>
      </w:r>
    </w:p>
    <w:p w:rsidR="00514024" w:rsidRPr="00EF0228" w:rsidRDefault="00514024" w:rsidP="001D7BC0">
      <w:pPr>
        <w:spacing w:line="360" w:lineRule="auto"/>
        <w:ind w:firstLine="708"/>
        <w:jc w:val="both"/>
        <w:rPr>
          <w:bCs/>
        </w:rPr>
      </w:pPr>
      <w:r>
        <w:rPr>
          <w:bCs/>
        </w:rPr>
        <w:t xml:space="preserve">Embora com um coeficiente de correlação muito pequeno, é </w:t>
      </w:r>
      <w:r w:rsidRPr="00EF0228">
        <w:rPr>
          <w:bCs/>
        </w:rPr>
        <w:t>interessante</w:t>
      </w:r>
      <w:r>
        <w:rPr>
          <w:bCs/>
        </w:rPr>
        <w:t xml:space="preserve"> verificar que</w:t>
      </w:r>
      <w:r w:rsidRPr="00EF0228">
        <w:rPr>
          <w:bCs/>
        </w:rPr>
        <w:t xml:space="preserve"> </w:t>
      </w:r>
      <w:r>
        <w:rPr>
          <w:bCs/>
        </w:rPr>
        <w:t xml:space="preserve">as variáveis </w:t>
      </w:r>
      <w:r w:rsidRPr="00EF0228">
        <w:rPr>
          <w:bCs/>
        </w:rPr>
        <w:t xml:space="preserve">aspeto </w:t>
      </w:r>
      <w:r>
        <w:rPr>
          <w:bCs/>
        </w:rPr>
        <w:t>e</w:t>
      </w:r>
      <w:r w:rsidRPr="00EF0228">
        <w:rPr>
          <w:bCs/>
        </w:rPr>
        <w:t xml:space="preserve"> </w:t>
      </w:r>
      <w:r>
        <w:rPr>
          <w:bCs/>
        </w:rPr>
        <w:t xml:space="preserve"> </w:t>
      </w:r>
      <w:r w:rsidRPr="00EF0228">
        <w:rPr>
          <w:bCs/>
        </w:rPr>
        <w:t>tradiciona</w:t>
      </w:r>
      <w:r>
        <w:rPr>
          <w:bCs/>
        </w:rPr>
        <w:t xml:space="preserve">l se correlacionam de </w:t>
      </w:r>
      <w:r w:rsidRPr="00EF0228">
        <w:rPr>
          <w:bCs/>
        </w:rPr>
        <w:t xml:space="preserve"> </w:t>
      </w:r>
      <w:r>
        <w:rPr>
          <w:bCs/>
        </w:rPr>
        <w:t>forma</w:t>
      </w:r>
      <w:r w:rsidRPr="00EF0228">
        <w:rPr>
          <w:bCs/>
        </w:rPr>
        <w:t xml:space="preserve"> negativ</w:t>
      </w:r>
      <w:r>
        <w:rPr>
          <w:bCs/>
        </w:rPr>
        <w:t>a</w:t>
      </w:r>
      <w:r w:rsidRPr="00EF0228">
        <w:rPr>
          <w:bCs/>
        </w:rPr>
        <w:t>. Isto deve-se ao facto d</w:t>
      </w:r>
      <w:r w:rsidR="00726B57">
        <w:rPr>
          <w:bCs/>
        </w:rPr>
        <w:t xml:space="preserve">e </w:t>
      </w:r>
      <w:r w:rsidRPr="00EF0228">
        <w:rPr>
          <w:bCs/>
        </w:rPr>
        <w:t>as variedades tradicionais terem apresentado uma classificação mais baixa</w:t>
      </w:r>
      <w:r>
        <w:rPr>
          <w:bCs/>
        </w:rPr>
        <w:t xml:space="preserve"> neste critério do que as variedades estrangeiras.</w:t>
      </w:r>
      <w:r w:rsidRPr="00EF0228">
        <w:rPr>
          <w:bCs/>
        </w:rPr>
        <w:t xml:space="preserve"> </w:t>
      </w:r>
    </w:p>
    <w:p w:rsidR="00514024" w:rsidRPr="00EF0228" w:rsidRDefault="00514024" w:rsidP="001D7BC0">
      <w:pPr>
        <w:spacing w:line="360" w:lineRule="auto"/>
        <w:ind w:firstLine="708"/>
        <w:jc w:val="both"/>
        <w:rPr>
          <w:bCs/>
        </w:rPr>
      </w:pPr>
      <w:r>
        <w:rPr>
          <w:bCs/>
        </w:rPr>
        <w:t>De uma forma geral, não se observam correlações suficientemente fortes que permitam identificar os factores que condicionam</w:t>
      </w:r>
      <w:r w:rsidRPr="0003781F">
        <w:rPr>
          <w:bCs/>
        </w:rPr>
        <w:t xml:space="preserve"> </w:t>
      </w:r>
      <w:r>
        <w:rPr>
          <w:bCs/>
        </w:rPr>
        <w:t xml:space="preserve">a disposição a pagar dos consumidores. Ainda assim, pode afirmar-se que a textura e o sabor do tomate são as variáveis mais intensamente correlacionadas com essa disposição. </w:t>
      </w:r>
    </w:p>
    <w:p w:rsidR="00EB0362" w:rsidRPr="00CD210B" w:rsidRDefault="00EB0362" w:rsidP="00CD210B">
      <w:pPr>
        <w:pStyle w:val="Ttulo1"/>
      </w:pPr>
      <w:r>
        <w:br w:type="page"/>
      </w:r>
      <w:bookmarkStart w:id="277" w:name="_Toc381692502"/>
      <w:r w:rsidR="00303ADA">
        <w:lastRenderedPageBreak/>
        <w:t>Conclusões</w:t>
      </w:r>
      <w:bookmarkEnd w:id="277"/>
    </w:p>
    <w:p w:rsidR="00303ADA" w:rsidRDefault="00303ADA" w:rsidP="00303ADA">
      <w:pPr>
        <w:rPr>
          <w:lang w:eastAsia="pt-PT"/>
        </w:rPr>
      </w:pPr>
    </w:p>
    <w:p w:rsidR="00726B57" w:rsidRDefault="00CD210B" w:rsidP="001D7BC0">
      <w:pPr>
        <w:spacing w:line="360" w:lineRule="auto"/>
        <w:ind w:firstLine="708"/>
        <w:jc w:val="both"/>
        <w:rPr>
          <w:lang w:eastAsia="pt-PT"/>
        </w:rPr>
      </w:pPr>
      <w:r>
        <w:rPr>
          <w:lang w:eastAsia="pt-PT"/>
        </w:rPr>
        <w:t>O principal objectivo do projeto, no qual se enquadr</w:t>
      </w:r>
      <w:r w:rsidR="00CC3C20">
        <w:rPr>
          <w:lang w:eastAsia="pt-PT"/>
        </w:rPr>
        <w:t>ou</w:t>
      </w:r>
      <w:r>
        <w:rPr>
          <w:lang w:eastAsia="pt-PT"/>
        </w:rPr>
        <w:t xml:space="preserve"> este </w:t>
      </w:r>
      <w:r w:rsidR="005367BB">
        <w:rPr>
          <w:lang w:eastAsia="pt-PT"/>
        </w:rPr>
        <w:t>estágio</w:t>
      </w:r>
      <w:r>
        <w:rPr>
          <w:lang w:eastAsia="pt-PT"/>
        </w:rPr>
        <w:t xml:space="preserve"> profissionalizante</w:t>
      </w:r>
      <w:r w:rsidR="00861CC3">
        <w:rPr>
          <w:lang w:eastAsia="pt-PT"/>
        </w:rPr>
        <w:t>,</w:t>
      </w:r>
      <w:r>
        <w:rPr>
          <w:lang w:eastAsia="pt-PT"/>
        </w:rPr>
        <w:t xml:space="preserve"> era avaliar a disposição a pagar por variedades tradicionais de </w:t>
      </w:r>
      <w:r w:rsidR="00CC3C20">
        <w:rPr>
          <w:lang w:eastAsia="pt-PT"/>
        </w:rPr>
        <w:t xml:space="preserve">frutas e legumes, em particular </w:t>
      </w:r>
      <w:r>
        <w:rPr>
          <w:lang w:eastAsia="pt-PT"/>
        </w:rPr>
        <w:t>tomate (</w:t>
      </w:r>
      <w:r>
        <w:rPr>
          <w:i/>
          <w:lang w:eastAsia="pt-PT"/>
        </w:rPr>
        <w:t>Solanum lycopersum L.</w:t>
      </w:r>
      <w:r w:rsidR="00726B57">
        <w:rPr>
          <w:lang w:eastAsia="pt-PT"/>
        </w:rPr>
        <w:t>)</w:t>
      </w:r>
      <w:r w:rsidR="00CC3C20">
        <w:rPr>
          <w:lang w:eastAsia="pt-PT"/>
        </w:rPr>
        <w:t>,</w:t>
      </w:r>
      <w:r w:rsidR="00726B57">
        <w:rPr>
          <w:lang w:eastAsia="pt-PT"/>
        </w:rPr>
        <w:t xml:space="preserve"> </w:t>
      </w:r>
      <w:r w:rsidR="00CC3C20">
        <w:rPr>
          <w:lang w:eastAsia="pt-PT"/>
        </w:rPr>
        <w:t>aplicando</w:t>
      </w:r>
      <w:r w:rsidR="00726B57">
        <w:rPr>
          <w:lang w:eastAsia="pt-PT"/>
        </w:rPr>
        <w:t xml:space="preserve"> metodologias de avaliação contingente e</w:t>
      </w:r>
      <w:r w:rsidR="00861CC3">
        <w:rPr>
          <w:lang w:eastAsia="pt-PT"/>
        </w:rPr>
        <w:t xml:space="preserve"> leilões experimentais</w:t>
      </w:r>
      <w:r w:rsidR="00CC3C20">
        <w:rPr>
          <w:lang w:eastAsia="pt-PT"/>
        </w:rPr>
        <w:t xml:space="preserve">. Infelizmente, no </w:t>
      </w:r>
      <w:r w:rsidR="00726B57">
        <w:rPr>
          <w:lang w:eastAsia="pt-PT"/>
        </w:rPr>
        <w:t xml:space="preserve"> decorrer deste </w:t>
      </w:r>
      <w:r w:rsidR="00CC3C20">
        <w:rPr>
          <w:lang w:eastAsia="pt-PT"/>
        </w:rPr>
        <w:t xml:space="preserve">estágio </w:t>
      </w:r>
      <w:r w:rsidR="00726B57">
        <w:rPr>
          <w:lang w:eastAsia="pt-PT"/>
        </w:rPr>
        <w:t>apenas foi possível</w:t>
      </w:r>
      <w:r w:rsidR="00CC3C20">
        <w:rPr>
          <w:lang w:eastAsia="pt-PT"/>
        </w:rPr>
        <w:t xml:space="preserve"> </w:t>
      </w:r>
      <w:r w:rsidR="00726B57">
        <w:rPr>
          <w:lang w:eastAsia="pt-PT"/>
        </w:rPr>
        <w:t>aplicar a primeira.</w:t>
      </w:r>
      <w:r>
        <w:rPr>
          <w:lang w:eastAsia="pt-PT"/>
        </w:rPr>
        <w:t xml:space="preserve"> </w:t>
      </w:r>
    </w:p>
    <w:p w:rsidR="00CC3C20" w:rsidRDefault="005367BB" w:rsidP="0032002D">
      <w:pPr>
        <w:spacing w:line="360" w:lineRule="auto"/>
        <w:ind w:firstLine="708"/>
        <w:jc w:val="both"/>
        <w:rPr>
          <w:lang w:eastAsia="pt-PT"/>
        </w:rPr>
      </w:pPr>
      <w:r>
        <w:rPr>
          <w:lang w:eastAsia="pt-PT"/>
        </w:rPr>
        <w:t xml:space="preserve">Tal como referido anteriormente, durante o tratamento aplicado no trabalho de campo, </w:t>
      </w:r>
      <w:r w:rsidR="00726B57">
        <w:rPr>
          <w:lang w:eastAsia="pt-PT"/>
        </w:rPr>
        <w:t>a avaliação contingente</w:t>
      </w:r>
      <w:r w:rsidR="0032002D">
        <w:rPr>
          <w:lang w:eastAsia="pt-PT"/>
        </w:rPr>
        <w:t>,</w:t>
      </w:r>
      <w:r w:rsidR="00CC3C20">
        <w:rPr>
          <w:lang w:eastAsia="pt-PT"/>
        </w:rPr>
        <w:t xml:space="preserve"> </w:t>
      </w:r>
      <w:r w:rsidR="00726B57">
        <w:rPr>
          <w:lang w:eastAsia="pt-PT"/>
        </w:rPr>
        <w:t>complementada com</w:t>
      </w:r>
      <w:r>
        <w:rPr>
          <w:lang w:eastAsia="pt-PT"/>
        </w:rPr>
        <w:t xml:space="preserve"> análise sensorial</w:t>
      </w:r>
      <w:r w:rsidR="0032002D">
        <w:rPr>
          <w:lang w:eastAsia="pt-PT"/>
        </w:rPr>
        <w:t xml:space="preserve">, </w:t>
      </w:r>
      <w:r>
        <w:rPr>
          <w:lang w:eastAsia="pt-PT"/>
        </w:rPr>
        <w:t xml:space="preserve">permitiu avaliar </w:t>
      </w:r>
      <w:r w:rsidR="0032002D">
        <w:rPr>
          <w:lang w:eastAsia="pt-PT"/>
        </w:rPr>
        <w:t xml:space="preserve">e comparar </w:t>
      </w:r>
      <w:r>
        <w:rPr>
          <w:lang w:eastAsia="pt-PT"/>
        </w:rPr>
        <w:t xml:space="preserve"> variedades estrangeiras e variedades tradicionais</w:t>
      </w:r>
      <w:r w:rsidR="0032002D">
        <w:rPr>
          <w:lang w:eastAsia="pt-PT"/>
        </w:rPr>
        <w:t xml:space="preserve"> de tomate, relativamente à avaliação que os consumidores fazem das suas características organoléticas e do seu valor comercial</w:t>
      </w:r>
      <w:r>
        <w:rPr>
          <w:lang w:eastAsia="pt-PT"/>
        </w:rPr>
        <w:t xml:space="preserve">. </w:t>
      </w:r>
      <w:r w:rsidR="0032002D">
        <w:rPr>
          <w:lang w:eastAsia="pt-PT"/>
        </w:rPr>
        <w:t>A</w:t>
      </w:r>
      <w:r>
        <w:rPr>
          <w:lang w:eastAsia="pt-PT"/>
        </w:rPr>
        <w:t xml:space="preserve"> análise sensorial foi muito importante tendo em conta que permitiu ao participante conhecer as variedades tradicionais, que não se encontram à venda nas superfícies comerciais</w:t>
      </w:r>
      <w:r w:rsidR="0032002D">
        <w:rPr>
          <w:lang w:eastAsia="pt-PT"/>
        </w:rPr>
        <w:t>,</w:t>
      </w:r>
      <w:r>
        <w:rPr>
          <w:lang w:eastAsia="pt-PT"/>
        </w:rPr>
        <w:t xml:space="preserve"> e desta forma fazer uma avaliação o mais verdadeira possível.</w:t>
      </w:r>
    </w:p>
    <w:p w:rsidR="0032002D" w:rsidRDefault="005367BB" w:rsidP="0032002D">
      <w:pPr>
        <w:spacing w:line="360" w:lineRule="auto"/>
        <w:ind w:firstLine="708"/>
        <w:jc w:val="both"/>
        <w:rPr>
          <w:lang w:eastAsia="pt-PT"/>
        </w:rPr>
      </w:pPr>
      <w:r>
        <w:rPr>
          <w:lang w:eastAsia="pt-PT"/>
        </w:rPr>
        <w:t xml:space="preserve"> Conclu</w:t>
      </w:r>
      <w:r w:rsidR="00CC3C20">
        <w:rPr>
          <w:lang w:eastAsia="pt-PT"/>
        </w:rPr>
        <w:t>iu-se</w:t>
      </w:r>
      <w:r>
        <w:rPr>
          <w:lang w:eastAsia="pt-PT"/>
        </w:rPr>
        <w:t xml:space="preserve"> que</w:t>
      </w:r>
      <w:r w:rsidR="00CC3C20">
        <w:rPr>
          <w:lang w:eastAsia="pt-PT"/>
        </w:rPr>
        <w:t>,</w:t>
      </w:r>
      <w:r>
        <w:rPr>
          <w:lang w:eastAsia="pt-PT"/>
        </w:rPr>
        <w:t xml:space="preserve"> de uma forma geral</w:t>
      </w:r>
      <w:r w:rsidR="00CC3C20">
        <w:rPr>
          <w:lang w:eastAsia="pt-PT"/>
        </w:rPr>
        <w:t>,</w:t>
      </w:r>
      <w:r>
        <w:rPr>
          <w:lang w:eastAsia="pt-PT"/>
        </w:rPr>
        <w:t xml:space="preserve"> os participantes preferem as variedades tradicionais pelo facto de estas apresentarem um melhor sabor do que as variedades estrangeiras.  </w:t>
      </w:r>
      <w:r w:rsidR="0032002D">
        <w:rPr>
          <w:lang w:eastAsia="pt-PT"/>
        </w:rPr>
        <w:t>De facto, após a recolha de dados, fez-se uma análise de toda a informação recolhida e concluiu-se que os participantes estão dispostos a pagar mais por variedades tradicionais, não pelo facto de saberem a sua origem mas sim devido às suas caracteristicas organoléticas, em especial o sabor. Esta diferença é, em média, de 0,20 €/Kg.</w:t>
      </w:r>
    </w:p>
    <w:p w:rsidR="005367BB" w:rsidRDefault="005367BB" w:rsidP="001D7BC0">
      <w:pPr>
        <w:spacing w:line="360" w:lineRule="auto"/>
        <w:ind w:firstLine="708"/>
        <w:jc w:val="both"/>
        <w:rPr>
          <w:lang w:eastAsia="pt-PT"/>
        </w:rPr>
      </w:pPr>
      <w:r>
        <w:rPr>
          <w:lang w:eastAsia="pt-PT"/>
        </w:rPr>
        <w:t>Verific</w:t>
      </w:r>
      <w:r w:rsidR="00CC3C20">
        <w:rPr>
          <w:lang w:eastAsia="pt-PT"/>
        </w:rPr>
        <w:t>á</w:t>
      </w:r>
      <w:r>
        <w:rPr>
          <w:lang w:eastAsia="pt-PT"/>
        </w:rPr>
        <w:t>mos ainda que o aspeto</w:t>
      </w:r>
      <w:r w:rsidR="00670A42">
        <w:rPr>
          <w:lang w:eastAsia="pt-PT"/>
        </w:rPr>
        <w:t xml:space="preserve"> das variedades tradicionais</w:t>
      </w:r>
      <w:r>
        <w:rPr>
          <w:lang w:eastAsia="pt-PT"/>
        </w:rPr>
        <w:t xml:space="preserve"> foi a característica </w:t>
      </w:r>
      <w:r w:rsidR="00670A42">
        <w:rPr>
          <w:lang w:eastAsia="pt-PT"/>
        </w:rPr>
        <w:t>que apresentou uma avaliação mais baixa e</w:t>
      </w:r>
      <w:r w:rsidR="0032002D">
        <w:rPr>
          <w:lang w:eastAsia="pt-PT"/>
        </w:rPr>
        <w:t>,</w:t>
      </w:r>
      <w:r w:rsidR="00670A42">
        <w:rPr>
          <w:lang w:eastAsia="pt-PT"/>
        </w:rPr>
        <w:t xml:space="preserve"> desta forma, se esta característica for melhorada em termos </w:t>
      </w:r>
      <w:r w:rsidR="0032002D">
        <w:rPr>
          <w:lang w:eastAsia="pt-PT"/>
        </w:rPr>
        <w:t>do próprio fruto</w:t>
      </w:r>
      <w:r w:rsidR="00670A42">
        <w:rPr>
          <w:lang w:eastAsia="pt-PT"/>
        </w:rPr>
        <w:t xml:space="preserve"> ou até mesmo d</w:t>
      </w:r>
      <w:r w:rsidR="00CC3C20">
        <w:rPr>
          <w:lang w:eastAsia="pt-PT"/>
        </w:rPr>
        <w:t>a</w:t>
      </w:r>
      <w:r w:rsidR="00670A42">
        <w:rPr>
          <w:lang w:eastAsia="pt-PT"/>
        </w:rPr>
        <w:t xml:space="preserve"> embalagem</w:t>
      </w:r>
      <w:r w:rsidR="0032002D">
        <w:rPr>
          <w:lang w:eastAsia="pt-PT"/>
        </w:rPr>
        <w:t>,</w:t>
      </w:r>
      <w:r w:rsidR="00670A42">
        <w:rPr>
          <w:lang w:eastAsia="pt-PT"/>
        </w:rPr>
        <w:t xml:space="preserve"> poderá </w:t>
      </w:r>
      <w:r w:rsidR="0032002D">
        <w:rPr>
          <w:lang w:eastAsia="pt-PT"/>
        </w:rPr>
        <w:t xml:space="preserve">contribuir para uma maior valorização comercial das variedades o que poderá torná-las mais </w:t>
      </w:r>
      <w:r w:rsidR="00670A42">
        <w:rPr>
          <w:lang w:eastAsia="pt-PT"/>
        </w:rPr>
        <w:t>interessante</w:t>
      </w:r>
      <w:r w:rsidR="0032002D">
        <w:rPr>
          <w:lang w:eastAsia="pt-PT"/>
        </w:rPr>
        <w:t>s</w:t>
      </w:r>
      <w:r w:rsidR="00670A42">
        <w:rPr>
          <w:lang w:eastAsia="pt-PT"/>
        </w:rPr>
        <w:t xml:space="preserve"> para as superfícies comerciais.</w:t>
      </w:r>
      <w:r w:rsidR="00861CC3">
        <w:rPr>
          <w:lang w:eastAsia="pt-PT"/>
        </w:rPr>
        <w:t xml:space="preserve"> </w:t>
      </w:r>
    </w:p>
    <w:p w:rsidR="00670A42" w:rsidRDefault="00CC3C20" w:rsidP="001D7BC0">
      <w:pPr>
        <w:spacing w:line="360" w:lineRule="auto"/>
        <w:ind w:firstLine="708"/>
        <w:jc w:val="both"/>
        <w:rPr>
          <w:lang w:eastAsia="pt-PT"/>
        </w:rPr>
      </w:pPr>
      <w:r>
        <w:rPr>
          <w:lang w:eastAsia="pt-PT"/>
        </w:rPr>
        <w:t>T</w:t>
      </w:r>
      <w:r w:rsidR="00670A42">
        <w:rPr>
          <w:lang w:eastAsia="pt-PT"/>
        </w:rPr>
        <w:t>endo em conta este trabalho e outros que foram referidos na revisão bibliográfica</w:t>
      </w:r>
      <w:r w:rsidR="0032002D">
        <w:rPr>
          <w:lang w:eastAsia="pt-PT"/>
        </w:rPr>
        <w:t>,</w:t>
      </w:r>
      <w:r w:rsidR="00670A42">
        <w:rPr>
          <w:lang w:eastAsia="pt-PT"/>
        </w:rPr>
        <w:t xml:space="preserve"> podemos concluir que seria interessante valorizar os produtos locais e tradicionais apostando na </w:t>
      </w:r>
      <w:r w:rsidR="0032002D">
        <w:rPr>
          <w:lang w:eastAsia="pt-PT"/>
        </w:rPr>
        <w:t xml:space="preserve">sua </w:t>
      </w:r>
      <w:r w:rsidR="00670A42">
        <w:rPr>
          <w:lang w:eastAsia="pt-PT"/>
        </w:rPr>
        <w:t>divulgaç</w:t>
      </w:r>
      <w:r w:rsidR="00861CC3">
        <w:rPr>
          <w:lang w:eastAsia="pt-PT"/>
        </w:rPr>
        <w:t>ão, produção e comercialização</w:t>
      </w:r>
      <w:r w:rsidR="0032002D">
        <w:rPr>
          <w:lang w:eastAsia="pt-PT"/>
        </w:rPr>
        <w:t xml:space="preserve">, </w:t>
      </w:r>
      <w:r w:rsidR="00670A42">
        <w:rPr>
          <w:lang w:eastAsia="pt-PT"/>
        </w:rPr>
        <w:t xml:space="preserve">visto que cada vez mais os consumidores </w:t>
      </w:r>
      <w:r w:rsidR="0032002D">
        <w:rPr>
          <w:lang w:eastAsia="pt-PT"/>
        </w:rPr>
        <w:t xml:space="preserve">se </w:t>
      </w:r>
      <w:r w:rsidR="00670A42">
        <w:rPr>
          <w:lang w:eastAsia="pt-PT"/>
        </w:rPr>
        <w:t xml:space="preserve">encontram disponíveis a pagar por este tipo de produtos. </w:t>
      </w:r>
      <w:r>
        <w:rPr>
          <w:lang w:eastAsia="pt-PT"/>
        </w:rPr>
        <w:t>De</w:t>
      </w:r>
      <w:r w:rsidR="00670A42">
        <w:rPr>
          <w:lang w:eastAsia="pt-PT"/>
        </w:rPr>
        <w:t xml:space="preserve"> uma forma geral</w:t>
      </w:r>
      <w:r w:rsidR="0032002D">
        <w:rPr>
          <w:lang w:eastAsia="pt-PT"/>
        </w:rPr>
        <w:t>,</w:t>
      </w:r>
      <w:r w:rsidR="00670A42">
        <w:rPr>
          <w:lang w:eastAsia="pt-PT"/>
        </w:rPr>
        <w:t xml:space="preserve"> os consumidores consideram </w:t>
      </w:r>
      <w:r>
        <w:rPr>
          <w:lang w:eastAsia="pt-PT"/>
        </w:rPr>
        <w:t xml:space="preserve">que </w:t>
      </w:r>
      <w:r w:rsidR="00670A42">
        <w:rPr>
          <w:lang w:eastAsia="pt-PT"/>
        </w:rPr>
        <w:t xml:space="preserve">estes produtos </w:t>
      </w:r>
      <w:r>
        <w:rPr>
          <w:lang w:eastAsia="pt-PT"/>
        </w:rPr>
        <w:t>têm maior</w:t>
      </w:r>
      <w:r w:rsidR="00670A42">
        <w:rPr>
          <w:lang w:eastAsia="pt-PT"/>
        </w:rPr>
        <w:t xml:space="preserve"> qualidade uma vez que apresentam </w:t>
      </w:r>
      <w:r>
        <w:rPr>
          <w:lang w:eastAsia="pt-PT"/>
        </w:rPr>
        <w:t xml:space="preserve">melhores </w:t>
      </w:r>
      <w:r w:rsidR="00670A42">
        <w:rPr>
          <w:lang w:eastAsia="pt-PT"/>
        </w:rPr>
        <w:t xml:space="preserve">caracteristicas organoléticas </w:t>
      </w:r>
      <w:r>
        <w:rPr>
          <w:lang w:eastAsia="pt-PT"/>
        </w:rPr>
        <w:t xml:space="preserve">quando </w:t>
      </w:r>
      <w:r w:rsidR="00670A42">
        <w:rPr>
          <w:lang w:eastAsia="pt-PT"/>
        </w:rPr>
        <w:t>comparado</w:t>
      </w:r>
      <w:r>
        <w:rPr>
          <w:lang w:eastAsia="pt-PT"/>
        </w:rPr>
        <w:t>s</w:t>
      </w:r>
      <w:r w:rsidR="00670A42">
        <w:rPr>
          <w:lang w:eastAsia="pt-PT"/>
        </w:rPr>
        <w:t xml:space="preserve"> com variedades convencionais</w:t>
      </w:r>
      <w:r w:rsidR="00861CC3">
        <w:rPr>
          <w:lang w:eastAsia="pt-PT"/>
        </w:rPr>
        <w:t>.</w:t>
      </w:r>
    </w:p>
    <w:p w:rsidR="00861CC3" w:rsidRPr="00303ADA" w:rsidRDefault="00CC3C20" w:rsidP="001D7BC0">
      <w:pPr>
        <w:spacing w:line="360" w:lineRule="auto"/>
        <w:ind w:firstLine="708"/>
        <w:jc w:val="both"/>
        <w:rPr>
          <w:lang w:eastAsia="pt-PT"/>
        </w:rPr>
      </w:pPr>
      <w:r>
        <w:rPr>
          <w:lang w:eastAsia="pt-PT"/>
        </w:rPr>
        <w:lastRenderedPageBreak/>
        <w:t>Como principal limitação deste trabalho pode apontar-se o facto de ter recorrido a uma metodologia hipotética. T</w:t>
      </w:r>
      <w:r w:rsidR="0032002D">
        <w:rPr>
          <w:lang w:eastAsia="pt-PT"/>
        </w:rPr>
        <w:t xml:space="preserve">eria </w:t>
      </w:r>
      <w:r w:rsidR="00861CC3">
        <w:rPr>
          <w:lang w:eastAsia="pt-PT"/>
        </w:rPr>
        <w:t>s</w:t>
      </w:r>
      <w:r w:rsidR="0032002D">
        <w:rPr>
          <w:lang w:eastAsia="pt-PT"/>
        </w:rPr>
        <w:t>ido</w:t>
      </w:r>
      <w:r w:rsidR="00721B25">
        <w:rPr>
          <w:lang w:eastAsia="pt-PT"/>
        </w:rPr>
        <w:t xml:space="preserve"> interessante </w:t>
      </w:r>
      <w:r w:rsidR="0032002D">
        <w:rPr>
          <w:lang w:eastAsia="pt-PT"/>
        </w:rPr>
        <w:t xml:space="preserve">aplicar </w:t>
      </w:r>
      <w:r w:rsidR="00721B25">
        <w:rPr>
          <w:lang w:eastAsia="pt-PT"/>
        </w:rPr>
        <w:t xml:space="preserve">neste trabalho </w:t>
      </w:r>
      <w:r w:rsidR="00861CC3">
        <w:rPr>
          <w:lang w:eastAsia="pt-PT"/>
        </w:rPr>
        <w:t xml:space="preserve">a metodologia dos leilões experimentais, uma vez que </w:t>
      </w:r>
      <w:r>
        <w:rPr>
          <w:lang w:eastAsia="pt-PT"/>
        </w:rPr>
        <w:t xml:space="preserve">nesta última metodologia </w:t>
      </w:r>
      <w:r w:rsidR="00861CC3">
        <w:rPr>
          <w:lang w:eastAsia="pt-PT"/>
        </w:rPr>
        <w:t xml:space="preserve">a avaliação </w:t>
      </w:r>
      <w:r>
        <w:rPr>
          <w:lang w:eastAsia="pt-PT"/>
        </w:rPr>
        <w:t>se baseia numa situação real de compra</w:t>
      </w:r>
      <w:r w:rsidR="00721B25">
        <w:rPr>
          <w:lang w:eastAsia="pt-PT"/>
        </w:rPr>
        <w:t xml:space="preserve">. No caso dos leilões experimentais, em especial o BDM, que seria utilizado num dos tratamentos, o participante teria que se comprometer a levar o tomate caso o valor extraído fosse igual ou superior ao valor </w:t>
      </w:r>
      <w:r w:rsidR="0032002D">
        <w:rPr>
          <w:lang w:eastAsia="pt-PT"/>
        </w:rPr>
        <w:t xml:space="preserve">que declarou estar </w:t>
      </w:r>
      <w:r w:rsidR="00721B25">
        <w:rPr>
          <w:lang w:eastAsia="pt-PT"/>
        </w:rPr>
        <w:t>disposto a pagar. O consumidor</w:t>
      </w:r>
      <w:r>
        <w:rPr>
          <w:lang w:eastAsia="pt-PT"/>
        </w:rPr>
        <w:t>,</w:t>
      </w:r>
      <w:r w:rsidR="00721B25">
        <w:rPr>
          <w:lang w:eastAsia="pt-PT"/>
        </w:rPr>
        <w:t xml:space="preserve"> ao comprometer-se a comprar o tomate, </w:t>
      </w:r>
      <w:r w:rsidR="0032002D">
        <w:rPr>
          <w:lang w:eastAsia="pt-PT"/>
        </w:rPr>
        <w:t xml:space="preserve">tenderia a responder de forma </w:t>
      </w:r>
      <w:r>
        <w:rPr>
          <w:lang w:eastAsia="pt-PT"/>
        </w:rPr>
        <w:t>mais verdadeira, ao contrário do que acontece</w:t>
      </w:r>
      <w:r w:rsidR="00721B25">
        <w:rPr>
          <w:lang w:eastAsia="pt-PT"/>
        </w:rPr>
        <w:t xml:space="preserve"> na avaliação contingente em que o participante não era obrigado a levar o tomate e</w:t>
      </w:r>
      <w:r>
        <w:rPr>
          <w:lang w:eastAsia="pt-PT"/>
        </w:rPr>
        <w:t>,</w:t>
      </w:r>
      <w:r w:rsidR="00721B25">
        <w:rPr>
          <w:lang w:eastAsia="pt-PT"/>
        </w:rPr>
        <w:t xml:space="preserve"> desta forma</w:t>
      </w:r>
      <w:r>
        <w:rPr>
          <w:lang w:eastAsia="pt-PT"/>
        </w:rPr>
        <w:t>, não tinha qualquer incentivo a dar uma respos</w:t>
      </w:r>
      <w:r w:rsidR="00721B25">
        <w:rPr>
          <w:lang w:eastAsia="pt-PT"/>
        </w:rPr>
        <w:t>ta verdadeira.</w:t>
      </w:r>
    </w:p>
    <w:p w:rsidR="009778B3" w:rsidRPr="00CD210B" w:rsidRDefault="009778B3" w:rsidP="009778B3"/>
    <w:p w:rsidR="009778B3" w:rsidRPr="00CD210B" w:rsidRDefault="009778B3" w:rsidP="00EB0362">
      <w:pPr>
        <w:rPr>
          <w:lang w:eastAsia="pt-PT"/>
        </w:rPr>
      </w:pPr>
    </w:p>
    <w:p w:rsidR="00552063" w:rsidRDefault="00552063">
      <w:r>
        <w:br w:type="page"/>
      </w:r>
    </w:p>
    <w:p w:rsidR="006E7A05" w:rsidRDefault="00552063" w:rsidP="00552063">
      <w:pPr>
        <w:pStyle w:val="Ttulo1"/>
      </w:pPr>
      <w:bookmarkStart w:id="278" w:name="_Toc381692503"/>
      <w:r>
        <w:lastRenderedPageBreak/>
        <w:t>Referências bibliográficas</w:t>
      </w:r>
      <w:bookmarkEnd w:id="278"/>
    </w:p>
    <w:p w:rsidR="00552063" w:rsidRDefault="00552063" w:rsidP="00552063">
      <w:pPr>
        <w:rPr>
          <w:lang w:eastAsia="pt-PT"/>
        </w:rPr>
      </w:pPr>
    </w:p>
    <w:p w:rsidR="00935C96" w:rsidRDefault="00935C96" w:rsidP="00935C96">
      <w:pPr>
        <w:pStyle w:val="PargrafodaLista"/>
        <w:numPr>
          <w:ilvl w:val="0"/>
          <w:numId w:val="1"/>
        </w:numPr>
        <w:rPr>
          <w:b/>
          <w:u w:val="single"/>
        </w:rPr>
      </w:pPr>
      <w:r w:rsidRPr="00935C96">
        <w:rPr>
          <w:b/>
          <w:u w:val="single"/>
        </w:rPr>
        <w:t>Artigos:</w:t>
      </w:r>
    </w:p>
    <w:p w:rsidR="00851647" w:rsidRDefault="00851647" w:rsidP="00851647">
      <w:pPr>
        <w:rPr>
          <w:b/>
          <w:u w:val="single"/>
        </w:rPr>
      </w:pPr>
    </w:p>
    <w:p w:rsidR="00552063" w:rsidRDefault="00552063" w:rsidP="00552063">
      <w:pPr>
        <w:rPr>
          <w:lang w:val="en-US" w:eastAsia="pt-PT"/>
        </w:rPr>
      </w:pPr>
      <w:r w:rsidRPr="00552063">
        <w:rPr>
          <w:lang w:eastAsia="pt-PT"/>
        </w:rPr>
        <w:t xml:space="preserve">Brugarolas, M., &amp; Ruiz, J. J. (2009). </w:t>
      </w:r>
      <w:r w:rsidRPr="00552063">
        <w:rPr>
          <w:lang w:val="en-US" w:eastAsia="pt-PT"/>
        </w:rPr>
        <w:t>A competitive strategy for vegetable products : traditional varieties, 7(2), 294–304.</w:t>
      </w:r>
    </w:p>
    <w:p w:rsidR="00552063" w:rsidRDefault="00DA70DF" w:rsidP="00552063">
      <w:pPr>
        <w:rPr>
          <w:lang w:val="en-US" w:eastAsia="pt-PT"/>
        </w:rPr>
      </w:pPr>
      <w:proofErr w:type="spellStart"/>
      <w:r>
        <w:rPr>
          <w:lang w:val="en-US" w:eastAsia="pt-PT"/>
        </w:rPr>
        <w:t>Combris</w:t>
      </w:r>
      <w:proofErr w:type="spellEnd"/>
      <w:r>
        <w:rPr>
          <w:lang w:val="en-US" w:eastAsia="pt-PT"/>
        </w:rPr>
        <w:t xml:space="preserve">, P., &amp; </w:t>
      </w:r>
      <w:proofErr w:type="spellStart"/>
      <w:r>
        <w:rPr>
          <w:lang w:val="en-US" w:eastAsia="pt-PT"/>
        </w:rPr>
        <w:t>Issanchou</w:t>
      </w:r>
      <w:proofErr w:type="spellEnd"/>
      <w:r>
        <w:rPr>
          <w:lang w:val="en-US" w:eastAsia="pt-PT"/>
        </w:rPr>
        <w:t>, S. (2009). Food choices: What do we learn from combining sensory and economic experiments</w:t>
      </w:r>
      <w:proofErr w:type="gramStart"/>
      <w:r>
        <w:rPr>
          <w:lang w:val="en-US" w:eastAsia="pt-PT"/>
        </w:rPr>
        <w:t>?.</w:t>
      </w:r>
      <w:proofErr w:type="gramEnd"/>
      <w:r>
        <w:rPr>
          <w:lang w:val="en-US" w:eastAsia="pt-PT"/>
        </w:rPr>
        <w:t xml:space="preserve"> Food Quality and Preferences 20, 550-557.</w:t>
      </w:r>
    </w:p>
    <w:p w:rsidR="00DA70DF" w:rsidRDefault="00DA70DF" w:rsidP="00552063">
      <w:pPr>
        <w:rPr>
          <w:lang w:val="en-US" w:eastAsia="pt-PT"/>
        </w:rPr>
      </w:pPr>
      <w:r w:rsidRPr="00375AE6">
        <w:rPr>
          <w:lang w:eastAsia="pt-PT"/>
        </w:rPr>
        <w:t xml:space="preserve">Dinis, I., Simoes, O., &amp; Moreira, J. (2011). </w:t>
      </w:r>
      <w:proofErr w:type="gramStart"/>
      <w:r w:rsidRPr="00DA70DF">
        <w:rPr>
          <w:lang w:val="en-US" w:eastAsia="pt-PT"/>
        </w:rPr>
        <w:t>Using sensory experiments to determine consumers’ willingness to pay for traditional apple varieties.</w:t>
      </w:r>
      <w:proofErr w:type="gramEnd"/>
      <w:r w:rsidRPr="00DA70DF">
        <w:rPr>
          <w:lang w:val="en-US" w:eastAsia="pt-PT"/>
        </w:rPr>
        <w:t xml:space="preserve"> Spanish Journal of Agricultural Research, 9(2), 351–362.</w:t>
      </w:r>
    </w:p>
    <w:p w:rsidR="00935C96" w:rsidRDefault="00935C96" w:rsidP="00552063">
      <w:pPr>
        <w:rPr>
          <w:lang w:val="en-US" w:eastAsia="pt-PT"/>
        </w:rPr>
      </w:pPr>
      <w:r>
        <w:rPr>
          <w:lang w:val="en-US" w:eastAsia="pt-PT"/>
        </w:rPr>
        <w:t>Huang, C. L., &amp; Lin, B-</w:t>
      </w:r>
      <w:proofErr w:type="gramStart"/>
      <w:r>
        <w:rPr>
          <w:lang w:val="en-US" w:eastAsia="pt-PT"/>
        </w:rPr>
        <w:t>H(</w:t>
      </w:r>
      <w:proofErr w:type="gramEnd"/>
      <w:r>
        <w:rPr>
          <w:lang w:val="en-US" w:eastAsia="pt-PT"/>
        </w:rPr>
        <w:t xml:space="preserve">2007). </w:t>
      </w:r>
      <w:proofErr w:type="gramStart"/>
      <w:r>
        <w:rPr>
          <w:lang w:val="en-US" w:eastAsia="pt-PT"/>
        </w:rPr>
        <w:t>A Hedonic of Fresh Tomato Prices among Regional Markets.</w:t>
      </w:r>
      <w:proofErr w:type="gramEnd"/>
      <w:r>
        <w:rPr>
          <w:lang w:val="en-US" w:eastAsia="pt-PT"/>
        </w:rPr>
        <w:t xml:space="preserve"> Review of Agricultural Economics, 29(4), 783-800</w:t>
      </w:r>
    </w:p>
    <w:p w:rsidR="00C17DE1" w:rsidRDefault="00C17DE1" w:rsidP="00552063">
      <w:pPr>
        <w:rPr>
          <w:lang w:val="en-US" w:eastAsia="pt-PT"/>
        </w:rPr>
      </w:pPr>
      <w:proofErr w:type="spellStart"/>
      <w:r>
        <w:rPr>
          <w:lang w:val="en-US" w:eastAsia="pt-PT"/>
        </w:rPr>
        <w:t>Doorn</w:t>
      </w:r>
      <w:proofErr w:type="spellEnd"/>
      <w:r>
        <w:rPr>
          <w:lang w:val="en-US" w:eastAsia="pt-PT"/>
        </w:rPr>
        <w:t xml:space="preserve">, J., </w:t>
      </w:r>
      <w:proofErr w:type="gramStart"/>
      <w:r>
        <w:rPr>
          <w:lang w:val="en-US" w:eastAsia="pt-PT"/>
        </w:rPr>
        <w:t xml:space="preserve">&amp;  </w:t>
      </w:r>
      <w:proofErr w:type="spellStart"/>
      <w:r>
        <w:rPr>
          <w:lang w:val="en-US" w:eastAsia="pt-PT"/>
        </w:rPr>
        <w:t>Verhoel</w:t>
      </w:r>
      <w:proofErr w:type="spellEnd"/>
      <w:proofErr w:type="gramEnd"/>
      <w:r>
        <w:rPr>
          <w:lang w:val="en-US" w:eastAsia="pt-PT"/>
        </w:rPr>
        <w:t>,  P. (2011). Willingness to pay for organic products: Differences between virtue and vice foods. Inter. J. of Research in Marketing 28, 167-168.</w:t>
      </w:r>
    </w:p>
    <w:p w:rsidR="00C17DE1" w:rsidRDefault="00C17DE1" w:rsidP="00552063">
      <w:pPr>
        <w:rPr>
          <w:lang w:val="en-US" w:eastAsia="pt-PT"/>
        </w:rPr>
      </w:pPr>
      <w:proofErr w:type="spellStart"/>
      <w:proofErr w:type="gramStart"/>
      <w:r w:rsidRPr="00C17DE1">
        <w:rPr>
          <w:lang w:val="en-US" w:eastAsia="pt-PT"/>
        </w:rPr>
        <w:t>Krystallis</w:t>
      </w:r>
      <w:proofErr w:type="spellEnd"/>
      <w:r w:rsidRPr="00C17DE1">
        <w:rPr>
          <w:lang w:val="en-US" w:eastAsia="pt-PT"/>
        </w:rPr>
        <w:t xml:space="preserve">, A., &amp; </w:t>
      </w:r>
      <w:proofErr w:type="spellStart"/>
      <w:r w:rsidRPr="00C17DE1">
        <w:rPr>
          <w:lang w:val="en-US" w:eastAsia="pt-PT"/>
        </w:rPr>
        <w:t>Chryssohoidis</w:t>
      </w:r>
      <w:proofErr w:type="spellEnd"/>
      <w:r w:rsidRPr="00C17DE1">
        <w:rPr>
          <w:lang w:val="en-US" w:eastAsia="pt-PT"/>
        </w:rPr>
        <w:t>, G. (2005).</w:t>
      </w:r>
      <w:proofErr w:type="gramEnd"/>
      <w:r w:rsidRPr="00C17DE1">
        <w:rPr>
          <w:lang w:val="en-US" w:eastAsia="pt-PT"/>
        </w:rPr>
        <w:t xml:space="preserve"> Consumers' willingness to pay for organic food: Factors that affect it and variation per organic product type. British Food Journal, 107(5), 320–343.</w:t>
      </w:r>
    </w:p>
    <w:p w:rsidR="00935C96" w:rsidRDefault="00935C96" w:rsidP="00552063">
      <w:pPr>
        <w:rPr>
          <w:lang w:val="en-US" w:eastAsia="pt-PT"/>
        </w:rPr>
      </w:pPr>
      <w:proofErr w:type="spellStart"/>
      <w:proofErr w:type="gramStart"/>
      <w:r w:rsidRPr="00C17DE1">
        <w:rPr>
          <w:lang w:val="en-US" w:eastAsia="pt-PT"/>
        </w:rPr>
        <w:t>Krystallis</w:t>
      </w:r>
      <w:proofErr w:type="spellEnd"/>
      <w:r w:rsidRPr="00C17DE1">
        <w:rPr>
          <w:lang w:val="en-US" w:eastAsia="pt-PT"/>
        </w:rPr>
        <w:t xml:space="preserve">, </w:t>
      </w:r>
      <w:proofErr w:type="spellStart"/>
      <w:r w:rsidRPr="00C17DE1">
        <w:rPr>
          <w:lang w:val="en-US" w:eastAsia="pt-PT"/>
        </w:rPr>
        <w:t>Athanassios</w:t>
      </w:r>
      <w:proofErr w:type="spellEnd"/>
      <w:r w:rsidRPr="00C17DE1">
        <w:rPr>
          <w:lang w:val="en-US" w:eastAsia="pt-PT"/>
        </w:rPr>
        <w:t xml:space="preserve">; Fotopoulos, Christos; </w:t>
      </w:r>
      <w:proofErr w:type="spellStart"/>
      <w:r w:rsidRPr="00C17DE1">
        <w:rPr>
          <w:lang w:val="en-US" w:eastAsia="pt-PT"/>
        </w:rPr>
        <w:t>Zotos</w:t>
      </w:r>
      <w:proofErr w:type="spellEnd"/>
      <w:r w:rsidRPr="00C17DE1">
        <w:rPr>
          <w:lang w:val="en-US" w:eastAsia="pt-PT"/>
        </w:rPr>
        <w:t>, Y. (2010).</w:t>
      </w:r>
      <w:proofErr w:type="gramEnd"/>
      <w:r w:rsidRPr="00C17DE1">
        <w:rPr>
          <w:lang w:val="en-US" w:eastAsia="pt-PT"/>
        </w:rPr>
        <w:t xml:space="preserve"> </w:t>
      </w:r>
      <w:r w:rsidRPr="00563761">
        <w:rPr>
          <w:lang w:val="en-US" w:eastAsia="pt-PT"/>
        </w:rPr>
        <w:t>Organic Consumers’ Profile and Their Willingness to Pay (WTP) for Selected Organic Food Products in Greece. Journal of International Consumer Marketing, 19(1), 81–106.</w:t>
      </w:r>
    </w:p>
    <w:p w:rsidR="001D3148" w:rsidRPr="001D3148" w:rsidRDefault="001D3148" w:rsidP="001D3148">
      <w:pPr>
        <w:autoSpaceDE w:val="0"/>
        <w:autoSpaceDN w:val="0"/>
        <w:adjustRightInd w:val="0"/>
        <w:spacing w:after="0" w:line="240" w:lineRule="auto"/>
        <w:jc w:val="both"/>
        <w:rPr>
          <w:lang w:val="en-US" w:eastAsia="pt-PT"/>
        </w:rPr>
      </w:pPr>
      <w:proofErr w:type="gramStart"/>
      <w:r w:rsidRPr="001D3148">
        <w:rPr>
          <w:lang w:val="en-US" w:eastAsia="pt-PT"/>
        </w:rPr>
        <w:t xml:space="preserve">Lyon, D.H; </w:t>
      </w:r>
      <w:proofErr w:type="spellStart"/>
      <w:r w:rsidRPr="001D3148">
        <w:rPr>
          <w:lang w:val="en-US" w:eastAsia="pt-PT"/>
        </w:rPr>
        <w:t>Francombe</w:t>
      </w:r>
      <w:proofErr w:type="spellEnd"/>
      <w:r w:rsidRPr="001D3148">
        <w:rPr>
          <w:lang w:val="en-US" w:eastAsia="pt-PT"/>
        </w:rPr>
        <w:t xml:space="preserve">, M.A.; </w:t>
      </w:r>
      <w:proofErr w:type="spellStart"/>
      <w:r w:rsidRPr="001D3148">
        <w:rPr>
          <w:lang w:val="en-US" w:eastAsia="pt-PT"/>
        </w:rPr>
        <w:t>Hasdell</w:t>
      </w:r>
      <w:proofErr w:type="spellEnd"/>
      <w:r w:rsidRPr="001D3148">
        <w:rPr>
          <w:lang w:val="en-US" w:eastAsia="pt-PT"/>
        </w:rPr>
        <w:t>, T.A. e Lawson, K. (eds.), 1982.</w:t>
      </w:r>
      <w:proofErr w:type="gramEnd"/>
      <w:r w:rsidRPr="001D3148">
        <w:rPr>
          <w:lang w:val="en-US" w:eastAsia="pt-PT"/>
        </w:rPr>
        <w:t xml:space="preserve"> ‘Guidelines for</w:t>
      </w:r>
    </w:p>
    <w:p w:rsidR="001D3148" w:rsidRPr="001D3148" w:rsidRDefault="001D3148" w:rsidP="001D3148">
      <w:pPr>
        <w:autoSpaceDE w:val="0"/>
        <w:autoSpaceDN w:val="0"/>
        <w:adjustRightInd w:val="0"/>
        <w:spacing w:after="0" w:line="240" w:lineRule="auto"/>
        <w:jc w:val="both"/>
        <w:rPr>
          <w:lang w:val="en-US" w:eastAsia="pt-PT"/>
        </w:rPr>
      </w:pPr>
      <w:proofErr w:type="gramStart"/>
      <w:r w:rsidRPr="001D3148">
        <w:rPr>
          <w:lang w:val="en-US" w:eastAsia="pt-PT"/>
        </w:rPr>
        <w:t>Sensory Analysis in Food Product Development and Quality Control’.</w:t>
      </w:r>
      <w:proofErr w:type="gramEnd"/>
      <w:r w:rsidRPr="001D3148">
        <w:rPr>
          <w:lang w:val="en-US" w:eastAsia="pt-PT"/>
        </w:rPr>
        <w:t xml:space="preserve"> Chapman &amp;</w:t>
      </w:r>
    </w:p>
    <w:p w:rsidR="001D3148" w:rsidRDefault="001D3148" w:rsidP="001D3148">
      <w:pPr>
        <w:jc w:val="both"/>
        <w:rPr>
          <w:lang w:val="en-US" w:eastAsia="pt-PT"/>
        </w:rPr>
      </w:pPr>
      <w:proofErr w:type="gramStart"/>
      <w:r w:rsidRPr="001D3148">
        <w:rPr>
          <w:lang w:val="en-US" w:eastAsia="pt-PT"/>
        </w:rPr>
        <w:t>Hall</w:t>
      </w:r>
      <w:proofErr w:type="gramEnd"/>
      <w:r w:rsidRPr="001D3148">
        <w:rPr>
          <w:lang w:val="en-US" w:eastAsia="pt-PT"/>
        </w:rPr>
        <w:t>, London, Reino Unido.</w:t>
      </w:r>
    </w:p>
    <w:p w:rsidR="00851647" w:rsidRDefault="00DA70DF" w:rsidP="00552063">
      <w:pPr>
        <w:rPr>
          <w:lang w:val="en-US" w:eastAsia="pt-PT"/>
        </w:rPr>
      </w:pPr>
      <w:proofErr w:type="spellStart"/>
      <w:r>
        <w:rPr>
          <w:lang w:val="en-US" w:eastAsia="pt-PT"/>
        </w:rPr>
        <w:t>Panzone</w:t>
      </w:r>
      <w:proofErr w:type="spellEnd"/>
      <w:r>
        <w:rPr>
          <w:lang w:val="en-US" w:eastAsia="pt-PT"/>
        </w:rPr>
        <w:t xml:space="preserve">, L., </w:t>
      </w:r>
      <w:proofErr w:type="gramStart"/>
      <w:r>
        <w:rPr>
          <w:lang w:val="en-US" w:eastAsia="pt-PT"/>
        </w:rPr>
        <w:t xml:space="preserve">&amp;  </w:t>
      </w:r>
      <w:proofErr w:type="spellStart"/>
      <w:r>
        <w:rPr>
          <w:lang w:val="en-US" w:eastAsia="pt-PT"/>
        </w:rPr>
        <w:t>Simões</w:t>
      </w:r>
      <w:proofErr w:type="spellEnd"/>
      <w:proofErr w:type="gramEnd"/>
      <w:r w:rsidR="00563761">
        <w:rPr>
          <w:lang w:val="en-US" w:eastAsia="pt-PT"/>
        </w:rPr>
        <w:t xml:space="preserve">, O. (2009). The importance of Regional and Local Origin in the choice of wine: Hedonic Models of Portugal wines in Portugal. </w:t>
      </w:r>
      <w:proofErr w:type="gramStart"/>
      <w:r w:rsidR="00563761">
        <w:rPr>
          <w:lang w:val="en-US" w:eastAsia="pt-PT"/>
        </w:rPr>
        <w:t xml:space="preserve">Journal of wine Research, </w:t>
      </w:r>
      <w:r w:rsidR="00935C96">
        <w:rPr>
          <w:lang w:val="en-US" w:eastAsia="pt-PT"/>
        </w:rPr>
        <w:t xml:space="preserve">29(1), </w:t>
      </w:r>
      <w:r w:rsidR="00563761">
        <w:rPr>
          <w:lang w:val="en-US" w:eastAsia="pt-PT"/>
        </w:rPr>
        <w:t>27-44.</w:t>
      </w:r>
      <w:proofErr w:type="gramEnd"/>
    </w:p>
    <w:p w:rsidR="00563761" w:rsidRDefault="00563761" w:rsidP="00552063">
      <w:pPr>
        <w:rPr>
          <w:lang w:val="en-US" w:eastAsia="pt-PT"/>
        </w:rPr>
      </w:pPr>
      <w:proofErr w:type="spellStart"/>
      <w:proofErr w:type="gramStart"/>
      <w:r w:rsidRPr="00563761">
        <w:rPr>
          <w:lang w:val="en-US" w:eastAsia="pt-PT"/>
        </w:rPr>
        <w:t>Roosen</w:t>
      </w:r>
      <w:proofErr w:type="spellEnd"/>
      <w:r w:rsidRPr="00563761">
        <w:rPr>
          <w:lang w:val="en-US" w:eastAsia="pt-PT"/>
        </w:rPr>
        <w:t xml:space="preserve">, J., Fox, J. A., </w:t>
      </w:r>
      <w:proofErr w:type="spellStart"/>
      <w:r w:rsidRPr="00563761">
        <w:rPr>
          <w:lang w:val="en-US" w:eastAsia="pt-PT"/>
        </w:rPr>
        <w:t>Hennesy</w:t>
      </w:r>
      <w:proofErr w:type="spellEnd"/>
      <w:r w:rsidRPr="00563761">
        <w:rPr>
          <w:lang w:val="en-US" w:eastAsia="pt-PT"/>
        </w:rPr>
        <w:t xml:space="preserve">, D. A., &amp; </w:t>
      </w:r>
      <w:proofErr w:type="spellStart"/>
      <w:r w:rsidRPr="00563761">
        <w:rPr>
          <w:lang w:val="en-US" w:eastAsia="pt-PT"/>
        </w:rPr>
        <w:t>Shreiber</w:t>
      </w:r>
      <w:proofErr w:type="spellEnd"/>
      <w:r w:rsidRPr="00563761">
        <w:rPr>
          <w:lang w:val="en-US" w:eastAsia="pt-PT"/>
        </w:rPr>
        <w:t>, A. (1998).</w:t>
      </w:r>
      <w:proofErr w:type="gramEnd"/>
      <w:r w:rsidRPr="00563761">
        <w:rPr>
          <w:lang w:val="en-US" w:eastAsia="pt-PT"/>
        </w:rPr>
        <w:t xml:space="preserve"> Consumers' valuation of insecticide use restrictions: An application to apples. Journal of Agricultural and Resource Economics, 23(2), 367–384.</w:t>
      </w:r>
    </w:p>
    <w:p w:rsidR="00563761" w:rsidRDefault="00563761" w:rsidP="00552063">
      <w:pPr>
        <w:rPr>
          <w:lang w:val="en-US" w:eastAsia="pt-PT"/>
        </w:rPr>
      </w:pPr>
      <w:proofErr w:type="gramStart"/>
      <w:r w:rsidRPr="00563761">
        <w:rPr>
          <w:lang w:val="en-US" w:eastAsia="pt-PT"/>
        </w:rPr>
        <w:t xml:space="preserve">Rousseau, S., &amp; </w:t>
      </w:r>
      <w:proofErr w:type="spellStart"/>
      <w:r w:rsidRPr="00563761">
        <w:rPr>
          <w:lang w:val="en-US" w:eastAsia="pt-PT"/>
        </w:rPr>
        <w:t>Vranken</w:t>
      </w:r>
      <w:proofErr w:type="spellEnd"/>
      <w:r w:rsidRPr="00563761">
        <w:rPr>
          <w:lang w:val="en-US" w:eastAsia="pt-PT"/>
        </w:rPr>
        <w:t>, L. (2013).</w:t>
      </w:r>
      <w:proofErr w:type="gramEnd"/>
      <w:r w:rsidRPr="00563761">
        <w:rPr>
          <w:lang w:val="en-US" w:eastAsia="pt-PT"/>
        </w:rPr>
        <w:t xml:space="preserve"> Green market expansion by reducing information asymmetries: Evidence for labeled organic food products. Food Policy, 40, 31–43.</w:t>
      </w:r>
    </w:p>
    <w:p w:rsidR="00563761" w:rsidRDefault="00935C96" w:rsidP="00552063">
      <w:pPr>
        <w:rPr>
          <w:lang w:val="en-US" w:eastAsia="pt-PT"/>
        </w:rPr>
      </w:pPr>
      <w:proofErr w:type="gramStart"/>
      <w:r w:rsidRPr="00563761">
        <w:rPr>
          <w:lang w:val="en-US" w:eastAsia="pt-PT"/>
        </w:rPr>
        <w:t xml:space="preserve">Weaver, R. D., Evans, D. J., &amp; </w:t>
      </w:r>
      <w:proofErr w:type="spellStart"/>
      <w:r w:rsidRPr="00563761">
        <w:rPr>
          <w:lang w:val="en-US" w:eastAsia="pt-PT"/>
        </w:rPr>
        <w:t>Luloff</w:t>
      </w:r>
      <w:proofErr w:type="spellEnd"/>
      <w:r w:rsidRPr="00563761">
        <w:rPr>
          <w:lang w:val="en-US" w:eastAsia="pt-PT"/>
        </w:rPr>
        <w:t>, A. E. (1992).</w:t>
      </w:r>
      <w:proofErr w:type="gramEnd"/>
      <w:r w:rsidRPr="00563761">
        <w:rPr>
          <w:lang w:val="en-US" w:eastAsia="pt-PT"/>
        </w:rPr>
        <w:t xml:space="preserve"> Pesticide Use in Tomato </w:t>
      </w:r>
      <w:proofErr w:type="gramStart"/>
      <w:r w:rsidRPr="00563761">
        <w:rPr>
          <w:lang w:val="en-US" w:eastAsia="pt-PT"/>
        </w:rPr>
        <w:t>Production :</w:t>
      </w:r>
      <w:proofErr w:type="gramEnd"/>
      <w:r w:rsidRPr="00563761">
        <w:rPr>
          <w:lang w:val="en-US" w:eastAsia="pt-PT"/>
        </w:rPr>
        <w:t xml:space="preserve"> Consumer Concerns and. Agribusiness, 8(2), 131–142</w:t>
      </w:r>
      <w:r>
        <w:rPr>
          <w:lang w:val="en-US" w:eastAsia="pt-PT"/>
        </w:rPr>
        <w:t>.</w:t>
      </w:r>
    </w:p>
    <w:p w:rsidR="00563761" w:rsidRDefault="00935C96" w:rsidP="00935C96">
      <w:pPr>
        <w:pStyle w:val="PargrafodaLista"/>
        <w:numPr>
          <w:ilvl w:val="0"/>
          <w:numId w:val="1"/>
        </w:numPr>
        <w:rPr>
          <w:b/>
          <w:u w:val="single"/>
          <w:lang w:val="en-US"/>
        </w:rPr>
      </w:pPr>
      <w:proofErr w:type="spellStart"/>
      <w:r w:rsidRPr="00935C96">
        <w:rPr>
          <w:b/>
          <w:u w:val="single"/>
          <w:lang w:val="en-US"/>
        </w:rPr>
        <w:t>Normas</w:t>
      </w:r>
      <w:proofErr w:type="spellEnd"/>
      <w:r w:rsidRPr="00935C96">
        <w:rPr>
          <w:b/>
          <w:u w:val="single"/>
          <w:lang w:val="en-US"/>
        </w:rPr>
        <w:t>:</w:t>
      </w:r>
    </w:p>
    <w:p w:rsidR="001D7BC0" w:rsidRDefault="00935C96" w:rsidP="00935C96">
      <w:pPr>
        <w:rPr>
          <w:rFonts w:ascii="Times-Roman" w:hAnsi="Times-Roman" w:cs="Times-Roman"/>
          <w:sz w:val="24"/>
          <w:szCs w:val="24"/>
        </w:rPr>
      </w:pPr>
      <w:r>
        <w:rPr>
          <w:rFonts w:ascii="Times-Roman" w:hAnsi="Times-Roman" w:cs="Times-Roman"/>
          <w:sz w:val="24"/>
          <w:szCs w:val="24"/>
        </w:rPr>
        <w:lastRenderedPageBreak/>
        <w:t>Pr NP 4263:1994. Análise Sensorial- Vocabulário. IPQ, Lisboa.</w:t>
      </w:r>
    </w:p>
    <w:p w:rsidR="001D7BC0" w:rsidRDefault="001D7BC0">
      <w:pPr>
        <w:rPr>
          <w:rFonts w:ascii="Times-Roman" w:hAnsi="Times-Roman" w:cs="Times-Roman"/>
          <w:sz w:val="24"/>
          <w:szCs w:val="24"/>
        </w:rPr>
      </w:pPr>
      <w:r>
        <w:rPr>
          <w:rFonts w:ascii="Times-Roman" w:hAnsi="Times-Roman" w:cs="Times-Roman"/>
          <w:sz w:val="24"/>
          <w:szCs w:val="24"/>
        </w:rPr>
        <w:br w:type="page"/>
      </w:r>
    </w:p>
    <w:p w:rsidR="00935C96" w:rsidRPr="00C17DE1" w:rsidRDefault="001D7BC0" w:rsidP="001D7BC0">
      <w:pPr>
        <w:pStyle w:val="Ttulo1"/>
      </w:pPr>
      <w:bookmarkStart w:id="279" w:name="_Toc381692504"/>
      <w:r w:rsidRPr="00F62A14">
        <w:lastRenderedPageBreak/>
        <w:t>Anexos</w:t>
      </w:r>
      <w:bookmarkEnd w:id="279"/>
    </w:p>
    <w:p w:rsidR="00F62A14" w:rsidRDefault="00F62A14" w:rsidP="00F62A14">
      <w:pPr>
        <w:pStyle w:val="Ttulo2"/>
      </w:pPr>
      <w:bookmarkStart w:id="280" w:name="_Toc381692505"/>
      <w:r>
        <w:t>An</w:t>
      </w:r>
      <w:r w:rsidRPr="00F62A14">
        <w:t>exo I:</w:t>
      </w:r>
      <w:r>
        <w:t xml:space="preserve"> Questionário sobre </w:t>
      </w:r>
      <w:proofErr w:type="gramStart"/>
      <w:r>
        <w:t>os  h</w:t>
      </w:r>
      <w:r w:rsidRPr="00F62A14">
        <w:t>ábitos</w:t>
      </w:r>
      <w:proofErr w:type="gramEnd"/>
      <w:r w:rsidRPr="00F62A14">
        <w:t xml:space="preserve"> de consumo dos participantes  </w:t>
      </w:r>
      <w:r w:rsidR="000016AB">
        <w:t>e caracteristicas sociodemográficas</w:t>
      </w:r>
      <w:bookmarkEnd w:id="280"/>
      <w:r w:rsidR="000016AB">
        <w:t xml:space="preserve"> </w:t>
      </w:r>
    </w:p>
    <w:p w:rsidR="000016AB" w:rsidRPr="00F77779" w:rsidRDefault="000016AB" w:rsidP="000016AB">
      <w:pPr>
        <w:spacing w:line="360" w:lineRule="auto"/>
        <w:jc w:val="center"/>
        <w:rPr>
          <w:rFonts w:ascii="Arial" w:hAnsi="Arial" w:cs="Arial"/>
          <w:sz w:val="24"/>
          <w:szCs w:val="24"/>
        </w:rPr>
      </w:pPr>
      <w:r w:rsidRPr="00F77779">
        <w:rPr>
          <w:rFonts w:ascii="Arial" w:hAnsi="Arial" w:cs="Arial"/>
          <w:b/>
          <w:sz w:val="24"/>
          <w:szCs w:val="24"/>
        </w:rPr>
        <w:t>QUESTIONÁRIO</w:t>
      </w:r>
    </w:p>
    <w:p w:rsidR="000016AB" w:rsidRPr="00F77779" w:rsidRDefault="000016AB" w:rsidP="000016AB">
      <w:pPr>
        <w:spacing w:after="0" w:line="240" w:lineRule="auto"/>
        <w:jc w:val="center"/>
        <w:rPr>
          <w:rFonts w:ascii="Arial" w:hAnsi="Arial" w:cs="Arial"/>
          <w:b/>
        </w:rPr>
      </w:pPr>
      <w:r>
        <w:rPr>
          <w:rFonts w:ascii="Arial" w:hAnsi="Arial" w:cs="Arial"/>
          <w:b/>
        </w:rPr>
        <w:t>HPT</w:t>
      </w:r>
      <w:r w:rsidRPr="00F77779">
        <w:rPr>
          <w:rFonts w:ascii="Arial" w:hAnsi="Arial" w:cs="Arial"/>
          <w:b/>
        </w:rPr>
        <w:t xml:space="preserve">_AaI </w:t>
      </w:r>
      <w:r w:rsidRPr="00F77779">
        <w:rPr>
          <w:rFonts w:ascii="Arial" w:hAnsi="Arial" w:cs="Arial"/>
          <w:b/>
        </w:rPr>
        <w:tab/>
        <w:t>Combinação: ____ Data: ___/___/___ Local: ________ Part. N.º ____</w:t>
      </w:r>
    </w:p>
    <w:p w:rsidR="000016AB" w:rsidRPr="00F77779" w:rsidRDefault="000016AB" w:rsidP="000016AB">
      <w:pPr>
        <w:spacing w:after="0" w:line="360" w:lineRule="auto"/>
        <w:jc w:val="both"/>
        <w:rPr>
          <w:rFonts w:ascii="Arial" w:hAnsi="Arial" w:cs="Arial"/>
        </w:rPr>
      </w:pP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1.Reconheceu as variedades que provou?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autoSpaceDE w:val="0"/>
        <w:autoSpaceDN w:val="0"/>
        <w:adjustRightInd w:val="0"/>
        <w:spacing w:line="360" w:lineRule="auto"/>
        <w:ind w:left="708"/>
        <w:jc w:val="both"/>
        <w:rPr>
          <w:rFonts w:ascii="Arial" w:hAnsi="Arial" w:cs="Arial"/>
          <w:b/>
          <w:bCs/>
        </w:rPr>
      </w:pPr>
      <w:r w:rsidRPr="00F77779">
        <w:rPr>
          <w:rFonts w:ascii="Arial" w:hAnsi="Arial" w:cs="Arial"/>
          <w:b/>
          <w:bCs/>
        </w:rPr>
        <w:t xml:space="preserve">1.1 Se sim, sabe a sua designação?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autoSpaceDE w:val="0"/>
        <w:autoSpaceDN w:val="0"/>
        <w:adjustRightInd w:val="0"/>
        <w:spacing w:after="240" w:line="360" w:lineRule="auto"/>
        <w:ind w:left="1428" w:firstLine="12"/>
        <w:jc w:val="both"/>
        <w:rPr>
          <w:rFonts w:ascii="Arial" w:hAnsi="Arial" w:cs="Arial"/>
          <w:b/>
          <w:bCs/>
        </w:rPr>
      </w:pPr>
      <w:r w:rsidRPr="00F77779">
        <w:rPr>
          <w:rFonts w:ascii="Arial" w:hAnsi="Arial" w:cs="Arial"/>
          <w:b/>
          <w:bCs/>
        </w:rPr>
        <w:t>Se sim, Variedade A:_______________ Variedade B:_______________</w:t>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rPr>
      </w:pPr>
      <w:r w:rsidRPr="00F77779">
        <w:rPr>
          <w:rFonts w:ascii="Arial" w:hAnsi="Arial" w:cs="Arial"/>
          <w:b/>
        </w:rPr>
        <w:t xml:space="preserve">2. Já viu </w:t>
      </w:r>
      <w:r>
        <w:rPr>
          <w:rFonts w:ascii="Arial" w:hAnsi="Arial" w:cs="Arial"/>
          <w:b/>
        </w:rPr>
        <w:t>estes tomates</w:t>
      </w:r>
      <w:r w:rsidRPr="00F77779">
        <w:rPr>
          <w:rFonts w:ascii="Arial" w:hAnsi="Arial" w:cs="Arial"/>
          <w:b/>
        </w:rPr>
        <w:t xml:space="preserve"> à venda? Variedade A: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r w:rsidRPr="00F77779">
        <w:rPr>
          <w:rFonts w:ascii="Arial" w:hAnsi="Arial" w:cs="Arial"/>
          <w:b/>
          <w:bCs/>
        </w:rPr>
        <w:t xml:space="preserve"> </w:t>
      </w:r>
      <w:r w:rsidRPr="00F77779">
        <w:rPr>
          <w:rFonts w:ascii="Arial" w:hAnsi="Arial" w:cs="Arial"/>
          <w:b/>
          <w:bCs/>
        </w:rPr>
        <w:tab/>
      </w:r>
      <w:r w:rsidRPr="00F77779">
        <w:rPr>
          <w:rFonts w:ascii="Arial" w:hAnsi="Arial" w:cs="Arial"/>
          <w:b/>
        </w:rPr>
        <w:t xml:space="preserve">Variedade B: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rPr>
      </w:pPr>
      <w:r w:rsidRPr="00F77779">
        <w:rPr>
          <w:rFonts w:ascii="Arial" w:hAnsi="Arial" w:cs="Arial"/>
          <w:b/>
        </w:rPr>
        <w:t xml:space="preserve">3. Sabe o preço </w:t>
      </w:r>
      <w:r>
        <w:rPr>
          <w:rFonts w:ascii="Arial" w:hAnsi="Arial" w:cs="Arial"/>
          <w:b/>
        </w:rPr>
        <w:t>destes tomates</w:t>
      </w:r>
      <w:r w:rsidRPr="00F77779">
        <w:rPr>
          <w:rFonts w:ascii="Arial" w:hAnsi="Arial" w:cs="Arial"/>
          <w:b/>
        </w:rPr>
        <w:t xml:space="preserve">? Variedade A: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r w:rsidRPr="00F77779">
        <w:rPr>
          <w:rFonts w:ascii="Arial" w:hAnsi="Arial" w:cs="Arial"/>
          <w:b/>
          <w:bCs/>
        </w:rPr>
        <w:t xml:space="preserve"> </w:t>
      </w:r>
      <w:r w:rsidRPr="00F77779">
        <w:rPr>
          <w:rFonts w:ascii="Arial" w:hAnsi="Arial" w:cs="Arial"/>
          <w:b/>
          <w:bCs/>
        </w:rPr>
        <w:tab/>
      </w:r>
      <w:r w:rsidRPr="00F77779">
        <w:rPr>
          <w:rFonts w:ascii="Arial" w:hAnsi="Arial" w:cs="Arial"/>
          <w:b/>
        </w:rPr>
        <w:t xml:space="preserve">Variedade B: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r w:rsidRPr="00F77779">
        <w:rPr>
          <w:rFonts w:ascii="Arial" w:hAnsi="Arial" w:cs="Arial"/>
          <w:b/>
          <w:bCs/>
        </w:rPr>
        <w:t xml:space="preserve"> </w:t>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rPr>
      </w:pPr>
      <w:r w:rsidRPr="00F77779">
        <w:rPr>
          <w:rFonts w:ascii="Arial" w:hAnsi="Arial" w:cs="Arial"/>
          <w:b/>
        </w:rPr>
        <w:t xml:space="preserve">4. Conhece variedades de </w:t>
      </w:r>
      <w:r>
        <w:rPr>
          <w:rFonts w:ascii="Arial" w:hAnsi="Arial" w:cs="Arial"/>
          <w:b/>
        </w:rPr>
        <w:t>tomates tradicionais portuguese</w:t>
      </w:r>
      <w:r w:rsidRPr="00F77779">
        <w:rPr>
          <w:rFonts w:ascii="Arial" w:hAnsi="Arial" w:cs="Arial"/>
          <w:b/>
        </w:rPr>
        <w:t xml:space="preserve">s?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tabs>
          <w:tab w:val="right" w:leader="underscore" w:pos="9360"/>
        </w:tabs>
        <w:autoSpaceDE w:val="0"/>
        <w:autoSpaceDN w:val="0"/>
        <w:adjustRightInd w:val="0"/>
        <w:spacing w:after="240" w:line="360" w:lineRule="auto"/>
        <w:ind w:left="708"/>
        <w:rPr>
          <w:rFonts w:ascii="Arial" w:hAnsi="Arial" w:cs="Arial"/>
          <w:b/>
        </w:rPr>
      </w:pPr>
      <w:r>
        <w:rPr>
          <w:rFonts w:ascii="Arial" w:hAnsi="Arial" w:cs="Arial"/>
          <w:b/>
        </w:rPr>
        <w:t xml:space="preserve">4.1Se sim, </w:t>
      </w:r>
      <w:r w:rsidRPr="00F77779">
        <w:rPr>
          <w:rFonts w:ascii="Arial" w:hAnsi="Arial" w:cs="Arial"/>
          <w:b/>
        </w:rPr>
        <w:t>quais? __________________________________________________</w:t>
      </w:r>
    </w:p>
    <w:p w:rsidR="000016AB" w:rsidRPr="00F77779" w:rsidRDefault="000016AB" w:rsidP="000016AB">
      <w:pPr>
        <w:tabs>
          <w:tab w:val="right" w:leader="underscore" w:pos="9360"/>
        </w:tabs>
        <w:autoSpaceDE w:val="0"/>
        <w:autoSpaceDN w:val="0"/>
        <w:adjustRightInd w:val="0"/>
        <w:spacing w:after="240" w:line="360" w:lineRule="auto"/>
        <w:ind w:left="708"/>
        <w:rPr>
          <w:rFonts w:ascii="Arial" w:hAnsi="Arial" w:cs="Arial"/>
          <w:b/>
        </w:rPr>
      </w:pPr>
      <w:r>
        <w:rPr>
          <w:rFonts w:ascii="Arial" w:hAnsi="Arial" w:cs="Arial"/>
          <w:b/>
        </w:rPr>
        <w:t>4.2 Se sim, como o</w:t>
      </w:r>
      <w:r w:rsidRPr="00F77779">
        <w:rPr>
          <w:rFonts w:ascii="Arial" w:hAnsi="Arial" w:cs="Arial"/>
          <w:b/>
        </w:rPr>
        <w:t>s conheceu? ______________________________________</w:t>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bCs/>
        </w:rPr>
      </w:pPr>
      <w:r w:rsidRPr="00F77779">
        <w:rPr>
          <w:rFonts w:ascii="Arial" w:hAnsi="Arial" w:cs="Arial"/>
          <w:b/>
          <w:bCs/>
        </w:rPr>
        <w:t xml:space="preserve">5. Quantos Kg de </w:t>
      </w:r>
      <w:r>
        <w:rPr>
          <w:rFonts w:ascii="Arial" w:hAnsi="Arial" w:cs="Arial"/>
          <w:b/>
          <w:bCs/>
        </w:rPr>
        <w:t>legumes</w:t>
      </w:r>
      <w:r w:rsidRPr="00F77779">
        <w:rPr>
          <w:rFonts w:ascii="Arial" w:hAnsi="Arial" w:cs="Arial"/>
          <w:b/>
          <w:bCs/>
        </w:rPr>
        <w:t xml:space="preserve"> costuma comprar para o seu agregado por semana? _______</w:t>
      </w:r>
    </w:p>
    <w:p w:rsidR="000016AB" w:rsidRPr="00F77779" w:rsidRDefault="000016AB" w:rsidP="000016AB">
      <w:pPr>
        <w:tabs>
          <w:tab w:val="right" w:leader="underscore" w:pos="9360"/>
        </w:tabs>
        <w:autoSpaceDE w:val="0"/>
        <w:autoSpaceDN w:val="0"/>
        <w:adjustRightInd w:val="0"/>
        <w:spacing w:after="240" w:line="360" w:lineRule="auto"/>
        <w:ind w:left="708"/>
        <w:jc w:val="both"/>
        <w:rPr>
          <w:rFonts w:ascii="Arial" w:hAnsi="Arial" w:cs="Arial"/>
          <w:b/>
          <w:bCs/>
        </w:rPr>
      </w:pPr>
      <w:r w:rsidRPr="00F77779">
        <w:rPr>
          <w:rFonts w:ascii="Arial" w:hAnsi="Arial" w:cs="Arial"/>
          <w:b/>
          <w:bCs/>
        </w:rPr>
        <w:t xml:space="preserve">5.1 Quanto costuma gastar em </w:t>
      </w:r>
      <w:r>
        <w:rPr>
          <w:rFonts w:ascii="Arial" w:hAnsi="Arial" w:cs="Arial"/>
          <w:b/>
          <w:bCs/>
        </w:rPr>
        <w:t>legumes</w:t>
      </w:r>
      <w:r w:rsidRPr="00F77779">
        <w:rPr>
          <w:rFonts w:ascii="Arial" w:hAnsi="Arial" w:cs="Arial"/>
          <w:b/>
          <w:bCs/>
        </w:rPr>
        <w:t xml:space="preserve"> por semana (€)? ________</w:t>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bCs/>
        </w:rPr>
      </w:pPr>
      <w:r w:rsidRPr="00F77779">
        <w:rPr>
          <w:rFonts w:ascii="Arial" w:hAnsi="Arial" w:cs="Arial"/>
          <w:b/>
          <w:bCs/>
        </w:rPr>
        <w:t xml:space="preserve">6. Quantos Kg de </w:t>
      </w:r>
      <w:r>
        <w:rPr>
          <w:rFonts w:ascii="Arial" w:hAnsi="Arial" w:cs="Arial"/>
          <w:b/>
          <w:bCs/>
        </w:rPr>
        <w:t>tomate</w:t>
      </w:r>
      <w:r w:rsidRPr="00F77779">
        <w:rPr>
          <w:rFonts w:ascii="Arial" w:hAnsi="Arial" w:cs="Arial"/>
          <w:b/>
          <w:bCs/>
        </w:rPr>
        <w:t xml:space="preserve"> costuma comprar para o seu agregado por semana? _____</w:t>
      </w:r>
    </w:p>
    <w:p w:rsidR="000016AB" w:rsidRPr="00F77779" w:rsidRDefault="000016AB" w:rsidP="000016AB">
      <w:pPr>
        <w:tabs>
          <w:tab w:val="right" w:leader="underscore" w:pos="9360"/>
        </w:tabs>
        <w:autoSpaceDE w:val="0"/>
        <w:autoSpaceDN w:val="0"/>
        <w:adjustRightInd w:val="0"/>
        <w:spacing w:after="240" w:line="360" w:lineRule="auto"/>
        <w:ind w:left="708"/>
        <w:jc w:val="both"/>
        <w:rPr>
          <w:rFonts w:ascii="Arial" w:hAnsi="Arial" w:cs="Arial"/>
          <w:b/>
          <w:bCs/>
        </w:rPr>
      </w:pPr>
      <w:r w:rsidRPr="00F77779">
        <w:rPr>
          <w:rFonts w:ascii="Arial" w:hAnsi="Arial" w:cs="Arial"/>
          <w:b/>
          <w:bCs/>
        </w:rPr>
        <w:t xml:space="preserve">6.1 Quanto costuma gastar em </w:t>
      </w:r>
      <w:r>
        <w:rPr>
          <w:rFonts w:ascii="Arial" w:hAnsi="Arial" w:cs="Arial"/>
          <w:b/>
          <w:bCs/>
        </w:rPr>
        <w:t>tomate</w:t>
      </w:r>
      <w:r w:rsidRPr="00F77779">
        <w:rPr>
          <w:rFonts w:ascii="Arial" w:hAnsi="Arial" w:cs="Arial"/>
          <w:b/>
          <w:bCs/>
        </w:rPr>
        <w:t xml:space="preserve"> por semana (€)? ________</w:t>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bCs/>
        </w:rPr>
      </w:pPr>
      <w:r w:rsidRPr="00F77779">
        <w:rPr>
          <w:rFonts w:ascii="Arial" w:hAnsi="Arial" w:cs="Arial"/>
          <w:b/>
        </w:rPr>
        <w:t xml:space="preserve">7. </w:t>
      </w:r>
      <w:r w:rsidRPr="00F77779">
        <w:rPr>
          <w:rFonts w:ascii="Arial" w:hAnsi="Arial" w:cs="Arial"/>
          <w:b/>
          <w:bCs/>
        </w:rPr>
        <w:t xml:space="preserve">Quantos Kg de </w:t>
      </w:r>
      <w:r>
        <w:rPr>
          <w:rFonts w:ascii="Arial" w:hAnsi="Arial" w:cs="Arial"/>
          <w:b/>
          <w:bCs/>
        </w:rPr>
        <w:t>tomate</w:t>
      </w:r>
      <w:r w:rsidRPr="00F77779">
        <w:rPr>
          <w:rFonts w:ascii="Arial" w:hAnsi="Arial" w:cs="Arial"/>
          <w:b/>
          <w:bCs/>
        </w:rPr>
        <w:t xml:space="preserve"> vinha comprar HOJE?_______</w:t>
      </w:r>
    </w:p>
    <w:p w:rsidR="000016AB" w:rsidRPr="00F77779" w:rsidRDefault="000016AB" w:rsidP="000016AB">
      <w:pPr>
        <w:tabs>
          <w:tab w:val="right" w:leader="underscore" w:pos="9360"/>
        </w:tabs>
        <w:autoSpaceDE w:val="0"/>
        <w:autoSpaceDN w:val="0"/>
        <w:adjustRightInd w:val="0"/>
        <w:spacing w:after="240" w:line="360" w:lineRule="auto"/>
        <w:ind w:left="708"/>
        <w:jc w:val="both"/>
        <w:rPr>
          <w:rFonts w:ascii="Arial" w:hAnsi="Arial" w:cs="Arial"/>
          <w:b/>
          <w:bCs/>
        </w:rPr>
      </w:pPr>
      <w:r w:rsidRPr="00F77779">
        <w:rPr>
          <w:rFonts w:ascii="Arial" w:hAnsi="Arial" w:cs="Arial"/>
          <w:b/>
          <w:bCs/>
        </w:rPr>
        <w:t>7.1 Quanto esperava pagar por 1 Kg?_______</w:t>
      </w:r>
    </w:p>
    <w:p w:rsidR="000016AB" w:rsidRPr="00F77779" w:rsidRDefault="000016AB" w:rsidP="000016AB">
      <w:pPr>
        <w:tabs>
          <w:tab w:val="right" w:leader="underscore" w:pos="8760"/>
        </w:tabs>
        <w:autoSpaceDE w:val="0"/>
        <w:autoSpaceDN w:val="0"/>
        <w:adjustRightInd w:val="0"/>
        <w:spacing w:after="240" w:line="360" w:lineRule="auto"/>
        <w:jc w:val="both"/>
        <w:rPr>
          <w:rFonts w:ascii="Arial" w:hAnsi="Arial" w:cs="Arial"/>
          <w:b/>
          <w:bCs/>
        </w:rPr>
      </w:pPr>
      <w:r w:rsidRPr="00F77779">
        <w:rPr>
          <w:rFonts w:ascii="Arial" w:hAnsi="Arial" w:cs="Arial"/>
          <w:b/>
          <w:bCs/>
        </w:rPr>
        <w:t xml:space="preserve">8. Costuma comprar </w:t>
      </w:r>
      <w:r>
        <w:rPr>
          <w:rFonts w:ascii="Arial" w:hAnsi="Arial" w:cs="Arial"/>
          <w:b/>
          <w:bCs/>
        </w:rPr>
        <w:t>tomate</w:t>
      </w:r>
      <w:r w:rsidRPr="00F77779">
        <w:rPr>
          <w:rFonts w:ascii="Arial" w:hAnsi="Arial" w:cs="Arial"/>
          <w:b/>
          <w:bCs/>
        </w:rPr>
        <w:t xml:space="preserve"> neste local?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tabs>
          <w:tab w:val="right" w:leader="underscore" w:pos="8760"/>
        </w:tabs>
        <w:autoSpaceDE w:val="0"/>
        <w:autoSpaceDN w:val="0"/>
        <w:adjustRightInd w:val="0"/>
        <w:spacing w:after="0" w:line="360" w:lineRule="auto"/>
        <w:jc w:val="both"/>
        <w:rPr>
          <w:rFonts w:ascii="Arial" w:hAnsi="Arial" w:cs="Arial"/>
          <w:b/>
          <w:bCs/>
        </w:rPr>
      </w:pPr>
      <w:r>
        <w:rPr>
          <w:rFonts w:ascii="Arial" w:hAnsi="Arial" w:cs="Arial"/>
          <w:b/>
          <w:bCs/>
        </w:rPr>
        <w:t>9. Conhece os preços dos tomates</w:t>
      </w:r>
      <w:r w:rsidRPr="00F77779">
        <w:rPr>
          <w:rFonts w:ascii="Arial" w:hAnsi="Arial" w:cs="Arial"/>
          <w:b/>
          <w:bCs/>
        </w:rPr>
        <w:t xml:space="preserve"> neste local?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r w:rsidRPr="00F77779">
        <w:rPr>
          <w:rFonts w:ascii="Arial" w:hAnsi="Arial" w:cs="Arial"/>
          <w:b/>
          <w:bCs/>
        </w:rPr>
        <w:t xml:space="preserve"> </w:t>
      </w:r>
    </w:p>
    <w:p w:rsidR="000016AB" w:rsidRPr="00F77779" w:rsidRDefault="000016AB" w:rsidP="000016AB">
      <w:pPr>
        <w:tabs>
          <w:tab w:val="right" w:leader="underscore" w:pos="8760"/>
        </w:tabs>
        <w:autoSpaceDE w:val="0"/>
        <w:autoSpaceDN w:val="0"/>
        <w:adjustRightInd w:val="0"/>
        <w:spacing w:after="0" w:line="360" w:lineRule="auto"/>
        <w:jc w:val="center"/>
        <w:rPr>
          <w:rFonts w:ascii="Arial" w:hAnsi="Arial" w:cs="Arial"/>
          <w:bCs/>
          <w:i/>
        </w:rPr>
      </w:pPr>
      <w:r w:rsidRPr="00F77779">
        <w:rPr>
          <w:rFonts w:ascii="Arial" w:hAnsi="Arial" w:cs="Arial"/>
          <w:bCs/>
          <w:i/>
        </w:rPr>
        <w:lastRenderedPageBreak/>
        <w:t>(Usar Quadro 1 para classificar e apontar o valor)</w:t>
      </w:r>
    </w:p>
    <w:p w:rsidR="000016AB" w:rsidRPr="00F77779" w:rsidRDefault="000016AB" w:rsidP="000016AB">
      <w:pPr>
        <w:tabs>
          <w:tab w:val="right" w:pos="8838"/>
        </w:tabs>
        <w:autoSpaceDE w:val="0"/>
        <w:autoSpaceDN w:val="0"/>
        <w:adjustRightInd w:val="0"/>
        <w:spacing w:line="360" w:lineRule="auto"/>
        <w:ind w:left="708"/>
        <w:jc w:val="both"/>
        <w:rPr>
          <w:rFonts w:ascii="Arial" w:hAnsi="Arial" w:cs="Arial"/>
          <w:b/>
          <w:bCs/>
        </w:rPr>
      </w:pPr>
      <w:r w:rsidRPr="00F77779">
        <w:rPr>
          <w:rFonts w:ascii="Arial" w:hAnsi="Arial" w:cs="Arial"/>
          <w:b/>
          <w:bCs/>
        </w:rPr>
        <w:t>9.1 Se sim, como os classifica? ________</w:t>
      </w:r>
    </w:p>
    <w:p w:rsidR="000016AB" w:rsidRPr="00F77779" w:rsidRDefault="000016AB" w:rsidP="000016AB">
      <w:pPr>
        <w:tabs>
          <w:tab w:val="right" w:leader="underscore" w:pos="8760"/>
        </w:tabs>
        <w:autoSpaceDE w:val="0"/>
        <w:autoSpaceDN w:val="0"/>
        <w:adjustRightInd w:val="0"/>
        <w:spacing w:after="240" w:line="240" w:lineRule="auto"/>
        <w:ind w:left="708"/>
        <w:jc w:val="both"/>
        <w:rPr>
          <w:rFonts w:ascii="Arial" w:hAnsi="Arial" w:cs="Arial"/>
          <w:b/>
          <w:bCs/>
        </w:rPr>
      </w:pPr>
      <w:r w:rsidRPr="00F77779">
        <w:rPr>
          <w:rFonts w:ascii="Arial" w:hAnsi="Arial" w:cs="Arial"/>
          <w:b/>
          <w:bCs/>
        </w:rPr>
        <w:t xml:space="preserve">9.2 Se </w:t>
      </w:r>
      <w:r>
        <w:rPr>
          <w:rFonts w:ascii="Arial" w:hAnsi="Arial" w:cs="Arial"/>
          <w:b/>
          <w:bCs/>
        </w:rPr>
        <w:t>não, conhece os preços dos tomates</w:t>
      </w:r>
      <w:r w:rsidRPr="00F77779">
        <w:rPr>
          <w:rFonts w:ascii="Arial" w:hAnsi="Arial" w:cs="Arial"/>
          <w:b/>
          <w:bCs/>
        </w:rPr>
        <w:t xml:space="preserve"> de uma maneira geral? </w:t>
      </w:r>
    </w:p>
    <w:p w:rsidR="000016AB" w:rsidRPr="00F77779" w:rsidRDefault="000016AB" w:rsidP="000016AB">
      <w:pPr>
        <w:tabs>
          <w:tab w:val="right" w:leader="underscore" w:pos="8760"/>
        </w:tabs>
        <w:autoSpaceDE w:val="0"/>
        <w:autoSpaceDN w:val="0"/>
        <w:adjustRightInd w:val="0"/>
        <w:spacing w:after="240" w:line="240" w:lineRule="auto"/>
        <w:ind w:left="708"/>
        <w:jc w:val="both"/>
        <w:rPr>
          <w:rFonts w:ascii="Arial" w:hAnsi="Arial" w:cs="Arial"/>
          <w:noProof/>
        </w:rPr>
      </w:pP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tabs>
          <w:tab w:val="right" w:leader="underscore" w:pos="8760"/>
        </w:tabs>
        <w:autoSpaceDE w:val="0"/>
        <w:autoSpaceDN w:val="0"/>
        <w:adjustRightInd w:val="0"/>
        <w:spacing w:line="360" w:lineRule="auto"/>
        <w:ind w:left="708"/>
        <w:jc w:val="both"/>
        <w:rPr>
          <w:rFonts w:ascii="Arial" w:hAnsi="Arial" w:cs="Arial"/>
          <w:b/>
          <w:bCs/>
        </w:rPr>
      </w:pPr>
      <w:r w:rsidRPr="00F77779">
        <w:rPr>
          <w:rFonts w:ascii="Arial" w:hAnsi="Arial" w:cs="Arial"/>
          <w:b/>
          <w:bCs/>
        </w:rPr>
        <w:t xml:space="preserve">                    9.2.1 Se sim, como os classifica? ________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10. Costuma comprar variedades de </w:t>
      </w:r>
      <w:r>
        <w:rPr>
          <w:rFonts w:ascii="Arial" w:hAnsi="Arial" w:cs="Arial"/>
          <w:b/>
          <w:bCs/>
        </w:rPr>
        <w:t>tomate</w:t>
      </w:r>
      <w:r w:rsidRPr="00F77779">
        <w:rPr>
          <w:rFonts w:ascii="Arial" w:hAnsi="Arial" w:cs="Arial"/>
          <w:b/>
          <w:bCs/>
        </w:rPr>
        <w:t xml:space="preserve"> em específico?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r w:rsidRPr="00F77779">
        <w:rPr>
          <w:rFonts w:ascii="Arial" w:hAnsi="Arial" w:cs="Arial"/>
          <w:b/>
          <w:bCs/>
        </w:rPr>
        <w:t xml:space="preserve"> </w:t>
      </w:r>
    </w:p>
    <w:p w:rsidR="000016AB" w:rsidRPr="00F77779" w:rsidRDefault="000016AB" w:rsidP="000016AB">
      <w:pPr>
        <w:tabs>
          <w:tab w:val="right" w:leader="underscore" w:pos="9360"/>
        </w:tabs>
        <w:autoSpaceDE w:val="0"/>
        <w:autoSpaceDN w:val="0"/>
        <w:adjustRightInd w:val="0"/>
        <w:spacing w:after="240" w:line="360" w:lineRule="auto"/>
        <w:ind w:left="708"/>
        <w:jc w:val="both"/>
        <w:rPr>
          <w:rFonts w:ascii="Arial" w:hAnsi="Arial" w:cs="Arial"/>
          <w:b/>
          <w:bCs/>
        </w:rPr>
      </w:pPr>
      <w:r w:rsidRPr="00F77779">
        <w:rPr>
          <w:rFonts w:ascii="Arial" w:hAnsi="Arial" w:cs="Arial"/>
          <w:b/>
          <w:bCs/>
        </w:rPr>
        <w:t xml:space="preserve">10.1 Se sim, </w:t>
      </w:r>
      <w:r w:rsidRPr="00F77779">
        <w:rPr>
          <w:rFonts w:ascii="Arial" w:hAnsi="Arial" w:cs="Arial"/>
          <w:b/>
        </w:rPr>
        <w:t>qual ou quais?</w:t>
      </w:r>
      <w:r w:rsidRPr="00F77779">
        <w:rPr>
          <w:rFonts w:ascii="Arial" w:hAnsi="Arial" w:cs="Arial"/>
          <w:b/>
          <w:bCs/>
        </w:rPr>
        <w:tab/>
      </w:r>
    </w:p>
    <w:p w:rsidR="000016AB" w:rsidRPr="00F77779" w:rsidRDefault="000016AB" w:rsidP="000016AB">
      <w:pPr>
        <w:tabs>
          <w:tab w:val="right" w:leader="underscore" w:pos="9360"/>
        </w:tabs>
        <w:autoSpaceDE w:val="0"/>
        <w:autoSpaceDN w:val="0"/>
        <w:adjustRightInd w:val="0"/>
        <w:spacing w:line="360" w:lineRule="auto"/>
        <w:jc w:val="both"/>
        <w:rPr>
          <w:rFonts w:ascii="Arial" w:hAnsi="Arial" w:cs="Arial"/>
          <w:b/>
          <w:bCs/>
        </w:rPr>
      </w:pPr>
      <w:r w:rsidRPr="00F77779">
        <w:rPr>
          <w:rFonts w:ascii="Arial" w:hAnsi="Arial" w:cs="Arial"/>
          <w:b/>
          <w:bCs/>
        </w:rPr>
        <w:t xml:space="preserve">11. Com que frequência consome </w:t>
      </w:r>
      <w:r>
        <w:rPr>
          <w:rFonts w:ascii="Arial" w:hAnsi="Arial" w:cs="Arial"/>
          <w:b/>
          <w:bCs/>
        </w:rPr>
        <w:t>tomate</w:t>
      </w:r>
      <w:r w:rsidRPr="00F77779">
        <w:rPr>
          <w:rFonts w:ascii="Arial" w:hAnsi="Arial" w:cs="Arial"/>
          <w:b/>
          <w:bCs/>
        </w:rPr>
        <w:t>?</w:t>
      </w:r>
    </w:p>
    <w:p w:rsidR="000016AB" w:rsidRPr="00F77779" w:rsidRDefault="000016AB" w:rsidP="000016AB">
      <w:pPr>
        <w:tabs>
          <w:tab w:val="right" w:leader="underscore" w:pos="9360"/>
        </w:tabs>
        <w:autoSpaceDE w:val="0"/>
        <w:autoSpaceDN w:val="0"/>
        <w:adjustRightInd w:val="0"/>
        <w:spacing w:after="240" w:line="360" w:lineRule="auto"/>
        <w:jc w:val="both"/>
        <w:rPr>
          <w:rFonts w:ascii="Arial" w:hAnsi="Arial" w:cs="Arial"/>
          <w:noProof/>
        </w:rPr>
      </w:pPr>
      <w:r w:rsidRPr="00F77779">
        <w:rPr>
          <w:rFonts w:ascii="Arial" w:hAnsi="Arial" w:cs="Arial"/>
          <w:bCs/>
        </w:rPr>
        <w:t xml:space="preserve">Diariamente </w:t>
      </w:r>
      <w:r w:rsidRPr="00F77779">
        <w:rPr>
          <w:rFonts w:ascii="Arial" w:hAnsi="Arial" w:cs="Arial"/>
          <w:bCs/>
        </w:rPr>
        <w:sym w:font="Wingdings 2" w:char="F035"/>
      </w:r>
      <w:r w:rsidRPr="00F77779">
        <w:rPr>
          <w:rFonts w:ascii="Arial" w:hAnsi="Arial" w:cs="Arial"/>
          <w:bCs/>
        </w:rPr>
        <w:t xml:space="preserve">   2 a 5 vezes/semana </w:t>
      </w:r>
      <w:r w:rsidRPr="00F77779">
        <w:rPr>
          <w:rFonts w:ascii="Arial" w:hAnsi="Arial" w:cs="Arial"/>
          <w:bCs/>
        </w:rPr>
        <w:sym w:font="Wingdings 2" w:char="F035"/>
      </w:r>
      <w:r w:rsidRPr="00F77779">
        <w:rPr>
          <w:rFonts w:ascii="Arial" w:hAnsi="Arial" w:cs="Arial"/>
          <w:bCs/>
        </w:rPr>
        <w:t xml:space="preserve">   1 vez/semana </w:t>
      </w:r>
      <w:r w:rsidRPr="00F77779">
        <w:rPr>
          <w:rFonts w:ascii="Arial" w:hAnsi="Arial" w:cs="Arial"/>
          <w:noProof/>
        </w:rPr>
        <w:sym w:font="Wingdings 2" w:char="F035"/>
      </w:r>
      <w:r w:rsidRPr="00F77779">
        <w:rPr>
          <w:rFonts w:ascii="Arial" w:hAnsi="Arial" w:cs="Arial"/>
          <w:noProof/>
        </w:rPr>
        <w:t xml:space="preserve">   Raramente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Nunca </w:t>
      </w:r>
      <w:r w:rsidRPr="00F77779">
        <w:rPr>
          <w:rFonts w:ascii="Arial" w:hAnsi="Arial" w:cs="Arial"/>
          <w:noProof/>
        </w:rPr>
        <w:sym w:font="Wingdings 2" w:char="F035"/>
      </w:r>
    </w:p>
    <w:p w:rsidR="000016AB" w:rsidRPr="00F77779" w:rsidRDefault="000016AB" w:rsidP="000016AB">
      <w:pPr>
        <w:tabs>
          <w:tab w:val="right" w:leader="underscore" w:pos="9360"/>
        </w:tabs>
        <w:autoSpaceDE w:val="0"/>
        <w:autoSpaceDN w:val="0"/>
        <w:adjustRightInd w:val="0"/>
        <w:spacing w:after="0" w:line="360" w:lineRule="auto"/>
        <w:jc w:val="both"/>
        <w:rPr>
          <w:rFonts w:ascii="Arial" w:hAnsi="Arial" w:cs="Arial"/>
          <w:b/>
          <w:bCs/>
        </w:rPr>
      </w:pPr>
      <w:r w:rsidRPr="00F77779">
        <w:rPr>
          <w:rFonts w:ascii="Arial" w:hAnsi="Arial" w:cs="Arial"/>
          <w:b/>
          <w:bCs/>
        </w:rPr>
        <w:t xml:space="preserve">12. Quais são </w:t>
      </w:r>
      <w:r>
        <w:rPr>
          <w:rFonts w:ascii="Arial" w:hAnsi="Arial" w:cs="Arial"/>
          <w:b/>
          <w:bCs/>
        </w:rPr>
        <w:t>os seus</w:t>
      </w:r>
      <w:r w:rsidRPr="00F77779">
        <w:rPr>
          <w:rFonts w:ascii="Arial" w:hAnsi="Arial" w:cs="Arial"/>
          <w:b/>
          <w:bCs/>
        </w:rPr>
        <w:t xml:space="preserve"> 3 </w:t>
      </w:r>
      <w:r>
        <w:rPr>
          <w:rFonts w:ascii="Arial" w:hAnsi="Arial" w:cs="Arial"/>
          <w:b/>
          <w:bCs/>
        </w:rPr>
        <w:t>legumes favorito</w:t>
      </w:r>
      <w:r w:rsidRPr="00F77779">
        <w:rPr>
          <w:rFonts w:ascii="Arial" w:hAnsi="Arial" w:cs="Arial"/>
          <w:b/>
          <w:bCs/>
        </w:rPr>
        <w:t>s, por ordem de preferência?</w:t>
      </w:r>
    </w:p>
    <w:p w:rsidR="000016AB" w:rsidRPr="00F77779" w:rsidRDefault="000016AB" w:rsidP="000016AB">
      <w:pPr>
        <w:tabs>
          <w:tab w:val="right" w:leader="underscore" w:pos="9360"/>
        </w:tabs>
        <w:autoSpaceDE w:val="0"/>
        <w:autoSpaceDN w:val="0"/>
        <w:adjustRightInd w:val="0"/>
        <w:spacing w:after="0" w:line="360" w:lineRule="auto"/>
        <w:ind w:left="567"/>
        <w:jc w:val="both"/>
        <w:rPr>
          <w:rFonts w:ascii="Arial" w:hAnsi="Arial" w:cs="Arial"/>
          <w:b/>
          <w:bCs/>
        </w:rPr>
      </w:pPr>
      <w:r w:rsidRPr="00F77779">
        <w:rPr>
          <w:rFonts w:ascii="Arial" w:hAnsi="Arial" w:cs="Arial"/>
          <w:b/>
          <w:bCs/>
        </w:rPr>
        <w:t>1.____________________________</w:t>
      </w:r>
    </w:p>
    <w:p w:rsidR="000016AB" w:rsidRPr="00F77779" w:rsidRDefault="000016AB" w:rsidP="000016AB">
      <w:pPr>
        <w:tabs>
          <w:tab w:val="right" w:leader="underscore" w:pos="9360"/>
        </w:tabs>
        <w:autoSpaceDE w:val="0"/>
        <w:autoSpaceDN w:val="0"/>
        <w:adjustRightInd w:val="0"/>
        <w:spacing w:after="0" w:line="360" w:lineRule="auto"/>
        <w:ind w:left="567"/>
        <w:jc w:val="both"/>
        <w:rPr>
          <w:rFonts w:ascii="Arial" w:hAnsi="Arial" w:cs="Arial"/>
          <w:b/>
          <w:bCs/>
        </w:rPr>
      </w:pPr>
      <w:r w:rsidRPr="00F77779">
        <w:rPr>
          <w:rFonts w:ascii="Arial" w:hAnsi="Arial" w:cs="Arial"/>
          <w:b/>
          <w:bCs/>
        </w:rPr>
        <w:t>2.____________________________</w:t>
      </w:r>
    </w:p>
    <w:p w:rsidR="000016AB" w:rsidRPr="00F77779" w:rsidRDefault="000016AB" w:rsidP="000016AB">
      <w:pPr>
        <w:tabs>
          <w:tab w:val="right" w:leader="underscore" w:pos="9360"/>
        </w:tabs>
        <w:autoSpaceDE w:val="0"/>
        <w:autoSpaceDN w:val="0"/>
        <w:adjustRightInd w:val="0"/>
        <w:spacing w:after="0" w:line="360" w:lineRule="auto"/>
        <w:ind w:left="567"/>
        <w:jc w:val="both"/>
        <w:rPr>
          <w:rFonts w:ascii="Arial" w:hAnsi="Arial" w:cs="Arial"/>
          <w:b/>
          <w:bCs/>
        </w:rPr>
      </w:pPr>
      <w:r w:rsidRPr="00F77779">
        <w:rPr>
          <w:rFonts w:ascii="Arial" w:hAnsi="Arial" w:cs="Arial"/>
          <w:b/>
          <w:bCs/>
        </w:rPr>
        <w:t>3.____________________________</w:t>
      </w:r>
    </w:p>
    <w:p w:rsidR="000016AB" w:rsidRPr="00F77779" w:rsidRDefault="000016AB" w:rsidP="000016AB">
      <w:pPr>
        <w:tabs>
          <w:tab w:val="left" w:pos="360"/>
          <w:tab w:val="right" w:leader="underscore" w:pos="8760"/>
          <w:tab w:val="right" w:leader="underscore" w:pos="10080"/>
        </w:tabs>
        <w:autoSpaceDE w:val="0"/>
        <w:autoSpaceDN w:val="0"/>
        <w:adjustRightInd w:val="0"/>
        <w:spacing w:after="240" w:line="360" w:lineRule="auto"/>
        <w:jc w:val="both"/>
        <w:rPr>
          <w:rFonts w:ascii="Arial" w:hAnsi="Arial" w:cs="Arial"/>
          <w:b/>
          <w:bCs/>
        </w:rPr>
      </w:pPr>
    </w:p>
    <w:p w:rsidR="000016AB" w:rsidRPr="00F77779" w:rsidRDefault="000016AB" w:rsidP="000016AB">
      <w:pPr>
        <w:tabs>
          <w:tab w:val="left" w:pos="360"/>
          <w:tab w:val="right" w:leader="underscore" w:pos="8760"/>
          <w:tab w:val="right" w:leader="underscore" w:pos="10080"/>
        </w:tabs>
        <w:autoSpaceDE w:val="0"/>
        <w:autoSpaceDN w:val="0"/>
        <w:adjustRightInd w:val="0"/>
        <w:spacing w:after="240" w:line="360" w:lineRule="auto"/>
        <w:jc w:val="both"/>
        <w:rPr>
          <w:rFonts w:ascii="Arial" w:hAnsi="Arial" w:cs="Arial"/>
          <w:b/>
          <w:noProof/>
        </w:rPr>
      </w:pPr>
      <w:r>
        <w:rPr>
          <w:rFonts w:ascii="Arial" w:hAnsi="Arial" w:cs="Arial"/>
          <w:b/>
          <w:bCs/>
        </w:rPr>
        <w:t>13.Quando compra tomate</w:t>
      </w:r>
      <w:r w:rsidRPr="00F77779">
        <w:rPr>
          <w:rFonts w:ascii="Arial" w:hAnsi="Arial" w:cs="Arial"/>
          <w:b/>
          <w:bCs/>
        </w:rPr>
        <w:t xml:space="preserve">, costuma reparar nas características do produto descritas na embalagem ou prateleira?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Não </w:t>
      </w:r>
      <w:r w:rsidRPr="00F77779">
        <w:rPr>
          <w:rFonts w:ascii="Arial" w:hAnsi="Arial" w:cs="Arial"/>
          <w:noProof/>
        </w:rPr>
        <w:sym w:font="Wingdings 2" w:char="F035"/>
      </w:r>
    </w:p>
    <w:p w:rsidR="000016AB" w:rsidRPr="00F77779" w:rsidRDefault="000016AB" w:rsidP="000016AB">
      <w:pPr>
        <w:tabs>
          <w:tab w:val="left" w:pos="360"/>
          <w:tab w:val="right" w:leader="underscore" w:pos="8760"/>
          <w:tab w:val="right" w:leader="underscore" w:pos="10080"/>
        </w:tabs>
        <w:autoSpaceDE w:val="0"/>
        <w:autoSpaceDN w:val="0"/>
        <w:adjustRightInd w:val="0"/>
        <w:spacing w:line="360" w:lineRule="auto"/>
        <w:jc w:val="both"/>
        <w:rPr>
          <w:rFonts w:ascii="Arial" w:hAnsi="Arial" w:cs="Arial"/>
          <w:b/>
          <w:bCs/>
        </w:rPr>
      </w:pPr>
      <w:r w:rsidRPr="00F77779">
        <w:rPr>
          <w:rFonts w:ascii="Arial" w:hAnsi="Arial" w:cs="Arial"/>
          <w:b/>
          <w:bCs/>
        </w:rPr>
        <w:t xml:space="preserve">14. Identifique as 3 características que mais pesam na sua decisão de escolha de </w:t>
      </w:r>
      <w:r>
        <w:rPr>
          <w:rFonts w:ascii="Arial" w:hAnsi="Arial" w:cs="Arial"/>
          <w:b/>
          <w:bCs/>
        </w:rPr>
        <w:t>tomate</w:t>
      </w:r>
      <w:r w:rsidRPr="00F77779">
        <w:rPr>
          <w:rFonts w:ascii="Arial" w:hAnsi="Arial" w:cs="Arial"/>
          <w:b/>
          <w:bCs/>
        </w:rPr>
        <w:t xml:space="preserve">? </w:t>
      </w:r>
      <w:r w:rsidRPr="00F77779">
        <w:rPr>
          <w:rFonts w:ascii="Arial" w:hAnsi="Arial" w:cs="Arial"/>
          <w:bCs/>
          <w:i/>
        </w:rPr>
        <w:t>(Característica do Quadro 2 – Apontar 1 para a mais importante, 2 para a seguinte e 3 para a seguinte)</w:t>
      </w:r>
    </w:p>
    <w:p w:rsidR="000016AB" w:rsidRPr="00F77779" w:rsidRDefault="000016AB" w:rsidP="000016AB">
      <w:pPr>
        <w:tabs>
          <w:tab w:val="left" w:pos="360"/>
          <w:tab w:val="right" w:leader="underscore" w:pos="8760"/>
          <w:tab w:val="right" w:leader="underscore" w:pos="10080"/>
        </w:tabs>
        <w:autoSpaceDE w:val="0"/>
        <w:autoSpaceDN w:val="0"/>
        <w:adjustRightInd w:val="0"/>
        <w:spacing w:line="360" w:lineRule="auto"/>
        <w:jc w:val="both"/>
        <w:rPr>
          <w:rFonts w:ascii="Arial" w:hAnsi="Arial" w:cs="Arial"/>
          <w:bCs/>
        </w:rPr>
      </w:pPr>
      <w:r w:rsidRPr="00F77779">
        <w:rPr>
          <w:rFonts w:ascii="Arial" w:hAnsi="Arial" w:cs="Arial"/>
          <w:bCs/>
        </w:rPr>
        <w:t xml:space="preserve">Aspecto </w:t>
      </w:r>
      <w:r w:rsidRPr="00F77779">
        <w:rPr>
          <w:rFonts w:ascii="Arial" w:hAnsi="Arial" w:cs="Arial"/>
          <w:bCs/>
        </w:rPr>
        <w:sym w:font="Wingdings 2" w:char="F035"/>
      </w:r>
      <w:r w:rsidRPr="00F77779">
        <w:rPr>
          <w:rFonts w:ascii="Arial" w:hAnsi="Arial" w:cs="Arial"/>
          <w:bCs/>
        </w:rPr>
        <w:t xml:space="preserve">   Textura </w:t>
      </w:r>
      <w:r w:rsidRPr="00F77779">
        <w:rPr>
          <w:rFonts w:ascii="Arial" w:hAnsi="Arial" w:cs="Arial"/>
          <w:bCs/>
        </w:rPr>
        <w:sym w:font="Wingdings 2" w:char="F035"/>
      </w:r>
      <w:r w:rsidRPr="00F77779">
        <w:rPr>
          <w:rFonts w:ascii="Arial" w:hAnsi="Arial" w:cs="Arial"/>
          <w:bCs/>
        </w:rPr>
        <w:t xml:space="preserve">   Sabor </w:t>
      </w:r>
      <w:r w:rsidRPr="00F77779">
        <w:rPr>
          <w:rFonts w:ascii="Arial" w:hAnsi="Arial" w:cs="Arial"/>
          <w:bCs/>
        </w:rPr>
        <w:sym w:font="Wingdings 2" w:char="F035"/>
      </w:r>
      <w:r w:rsidRPr="00F77779">
        <w:rPr>
          <w:rFonts w:ascii="Arial" w:hAnsi="Arial" w:cs="Arial"/>
          <w:bCs/>
        </w:rPr>
        <w:t xml:space="preserve">   Aroma </w:t>
      </w:r>
      <w:r w:rsidRPr="00F77779">
        <w:rPr>
          <w:rFonts w:ascii="Arial" w:hAnsi="Arial" w:cs="Arial"/>
          <w:bCs/>
        </w:rPr>
        <w:sym w:font="Wingdings 2" w:char="F035"/>
      </w:r>
      <w:r w:rsidRPr="00F77779">
        <w:rPr>
          <w:rFonts w:ascii="Arial" w:hAnsi="Arial" w:cs="Arial"/>
          <w:bCs/>
        </w:rPr>
        <w:t xml:space="preserve">   Origem da variedade (estrangeira ou nacional) </w:t>
      </w:r>
      <w:r w:rsidRPr="00F77779">
        <w:rPr>
          <w:rFonts w:ascii="Arial" w:hAnsi="Arial" w:cs="Arial"/>
          <w:bCs/>
        </w:rPr>
        <w:sym w:font="Wingdings 2" w:char="F035"/>
      </w:r>
      <w:r w:rsidRPr="00F77779">
        <w:rPr>
          <w:rFonts w:ascii="Arial" w:hAnsi="Arial" w:cs="Arial"/>
          <w:bCs/>
        </w:rPr>
        <w:t xml:space="preserve">   Preço </w:t>
      </w:r>
      <w:r w:rsidRPr="00F77779">
        <w:rPr>
          <w:rFonts w:ascii="Arial" w:hAnsi="Arial" w:cs="Arial"/>
          <w:bCs/>
        </w:rPr>
        <w:sym w:font="Wingdings 2" w:char="F035"/>
      </w:r>
    </w:p>
    <w:p w:rsidR="000016AB" w:rsidRPr="00F77779" w:rsidRDefault="000016AB" w:rsidP="000016AB">
      <w:pPr>
        <w:pBdr>
          <w:bottom w:val="single" w:sz="12" w:space="1" w:color="auto"/>
        </w:pBdr>
        <w:tabs>
          <w:tab w:val="left" w:pos="360"/>
          <w:tab w:val="right" w:leader="underscore" w:pos="8760"/>
          <w:tab w:val="right" w:leader="underscore" w:pos="10080"/>
        </w:tabs>
        <w:autoSpaceDE w:val="0"/>
        <w:autoSpaceDN w:val="0"/>
        <w:adjustRightInd w:val="0"/>
        <w:spacing w:line="360" w:lineRule="auto"/>
        <w:jc w:val="both"/>
        <w:rPr>
          <w:rFonts w:ascii="Arial" w:hAnsi="Arial" w:cs="Arial"/>
          <w:b/>
          <w:bCs/>
        </w:rPr>
      </w:pPr>
      <w:r w:rsidRPr="00F77779">
        <w:rPr>
          <w:rFonts w:ascii="Arial" w:hAnsi="Arial" w:cs="Arial"/>
          <w:b/>
          <w:bCs/>
        </w:rPr>
        <w:t xml:space="preserve">15. É quem costuma fazer as compras para o agregado? </w:t>
      </w:r>
      <w:r w:rsidRPr="00F77779">
        <w:rPr>
          <w:rFonts w:ascii="Arial" w:hAnsi="Arial" w:cs="Arial"/>
          <w:bCs/>
        </w:rPr>
        <w:t xml:space="preserve">Sim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rPr>
        <w:t xml:space="preserve">Não </w:t>
      </w:r>
      <w:r w:rsidRPr="00F77779">
        <w:rPr>
          <w:rFonts w:ascii="Arial" w:hAnsi="Arial" w:cs="Arial"/>
          <w:noProof/>
        </w:rPr>
        <w:sym w:font="Wingdings 2" w:char="F035"/>
      </w:r>
      <w:r w:rsidRPr="00F77779">
        <w:rPr>
          <w:rFonts w:ascii="Arial" w:hAnsi="Arial" w:cs="Arial"/>
          <w:b/>
        </w:rPr>
        <w:t xml:space="preserve"> </w:t>
      </w:r>
    </w:p>
    <w:p w:rsidR="000016AB" w:rsidRPr="00F77779" w:rsidRDefault="000016AB" w:rsidP="000016AB">
      <w:pPr>
        <w:pBdr>
          <w:bottom w:val="single" w:sz="12" w:space="1" w:color="auto"/>
        </w:pBdr>
        <w:tabs>
          <w:tab w:val="left" w:pos="360"/>
          <w:tab w:val="right" w:leader="underscore" w:pos="8760"/>
          <w:tab w:val="right" w:leader="underscore" w:pos="10080"/>
        </w:tabs>
        <w:autoSpaceDE w:val="0"/>
        <w:autoSpaceDN w:val="0"/>
        <w:adjustRightInd w:val="0"/>
        <w:spacing w:line="360" w:lineRule="auto"/>
        <w:jc w:val="both"/>
        <w:rPr>
          <w:rFonts w:ascii="Arial" w:hAnsi="Arial" w:cs="Arial"/>
          <w:b/>
          <w:bCs/>
        </w:rPr>
      </w:pPr>
    </w:p>
    <w:p w:rsidR="000016AB" w:rsidRPr="00F77779" w:rsidRDefault="000016AB" w:rsidP="000016AB">
      <w:pPr>
        <w:tabs>
          <w:tab w:val="right" w:leader="underscore" w:pos="9360"/>
        </w:tabs>
        <w:autoSpaceDE w:val="0"/>
        <w:autoSpaceDN w:val="0"/>
        <w:adjustRightInd w:val="0"/>
        <w:spacing w:after="240" w:line="360" w:lineRule="auto"/>
        <w:jc w:val="both"/>
        <w:rPr>
          <w:rFonts w:ascii="Arial" w:hAnsi="Arial" w:cs="Arial"/>
          <w:b/>
          <w:bCs/>
        </w:rPr>
      </w:pPr>
    </w:p>
    <w:p w:rsidR="000016AB" w:rsidRPr="00F77779" w:rsidRDefault="000016AB" w:rsidP="000016AB">
      <w:pPr>
        <w:tabs>
          <w:tab w:val="right" w:leader="underscore" w:pos="9360"/>
        </w:tabs>
        <w:autoSpaceDE w:val="0"/>
        <w:autoSpaceDN w:val="0"/>
        <w:adjustRightInd w:val="0"/>
        <w:spacing w:after="240" w:line="360" w:lineRule="auto"/>
        <w:jc w:val="both"/>
        <w:rPr>
          <w:rFonts w:ascii="Arial" w:hAnsi="Arial" w:cs="Arial"/>
          <w:b/>
        </w:rPr>
      </w:pPr>
      <w:r w:rsidRPr="00F77779">
        <w:rPr>
          <w:rFonts w:ascii="Arial" w:hAnsi="Arial" w:cs="Arial"/>
          <w:b/>
          <w:bCs/>
        </w:rPr>
        <w:t xml:space="preserve">16. Sexo: </w:t>
      </w:r>
      <w:r w:rsidRPr="00F77779">
        <w:rPr>
          <w:rFonts w:ascii="Arial" w:hAnsi="Arial" w:cs="Arial"/>
        </w:rPr>
        <w:t xml:space="preserve">Feminino </w:t>
      </w:r>
      <w:r w:rsidRPr="00F77779">
        <w:rPr>
          <w:rFonts w:ascii="Arial" w:hAnsi="Arial" w:cs="Arial"/>
          <w:noProof/>
        </w:rPr>
        <w:sym w:font="Wingdings 2" w:char="F035"/>
      </w:r>
      <w:r w:rsidRPr="00F77779">
        <w:rPr>
          <w:rFonts w:ascii="Arial" w:hAnsi="Arial" w:cs="Arial"/>
        </w:rPr>
        <w:t xml:space="preserve">   Masculino </w:t>
      </w:r>
      <w:r w:rsidRPr="00F77779">
        <w:rPr>
          <w:rFonts w:ascii="Arial" w:hAnsi="Arial" w:cs="Arial"/>
          <w:noProof/>
        </w:rPr>
        <w:sym w:font="Wingdings 2" w:char="F035"/>
      </w:r>
      <w:r w:rsidRPr="00F77779">
        <w:rPr>
          <w:rFonts w:ascii="Arial" w:hAnsi="Arial" w:cs="Arial"/>
          <w:b/>
        </w:rPr>
        <w:t xml:space="preserve"> </w:t>
      </w:r>
    </w:p>
    <w:p w:rsidR="000016AB" w:rsidRPr="00F77779" w:rsidRDefault="000016AB" w:rsidP="000016AB">
      <w:pPr>
        <w:tabs>
          <w:tab w:val="right" w:leader="underscore" w:pos="9360"/>
        </w:tabs>
        <w:autoSpaceDE w:val="0"/>
        <w:autoSpaceDN w:val="0"/>
        <w:adjustRightInd w:val="0"/>
        <w:spacing w:after="240" w:line="360" w:lineRule="auto"/>
        <w:jc w:val="both"/>
        <w:rPr>
          <w:rFonts w:ascii="Arial" w:hAnsi="Arial" w:cs="Arial"/>
          <w:b/>
        </w:rPr>
      </w:pPr>
      <w:r w:rsidRPr="00F77779">
        <w:rPr>
          <w:rFonts w:ascii="Arial" w:hAnsi="Arial" w:cs="Arial"/>
          <w:b/>
        </w:rPr>
        <w:t xml:space="preserve">17. Estado civil: </w:t>
      </w:r>
      <w:r w:rsidRPr="00F77779">
        <w:rPr>
          <w:rFonts w:ascii="Arial" w:hAnsi="Arial" w:cs="Arial"/>
        </w:rPr>
        <w:t xml:space="preserve">Casado(a)/União de facto </w:t>
      </w:r>
      <w:r w:rsidRPr="00F77779">
        <w:rPr>
          <w:rFonts w:ascii="Arial" w:hAnsi="Arial" w:cs="Arial"/>
          <w:noProof/>
        </w:rPr>
        <w:sym w:font="Wingdings 2" w:char="F035"/>
      </w:r>
      <w:r w:rsidRPr="00F77779">
        <w:rPr>
          <w:rFonts w:ascii="Arial" w:hAnsi="Arial" w:cs="Arial"/>
          <w:noProof/>
        </w:rPr>
        <w:t xml:space="preserve">  Divorciado(a) </w:t>
      </w:r>
      <w:r w:rsidRPr="00F77779">
        <w:rPr>
          <w:rFonts w:ascii="Arial" w:hAnsi="Arial" w:cs="Arial"/>
          <w:noProof/>
        </w:rPr>
        <w:sym w:font="Wingdings 2" w:char="F035"/>
      </w:r>
      <w:r w:rsidRPr="00F77779">
        <w:rPr>
          <w:rFonts w:ascii="Arial" w:hAnsi="Arial" w:cs="Arial"/>
          <w:noProof/>
        </w:rPr>
        <w:t xml:space="preserve"> S</w:t>
      </w:r>
      <w:r w:rsidRPr="00F77779">
        <w:rPr>
          <w:rFonts w:ascii="Arial" w:hAnsi="Arial" w:cs="Arial"/>
        </w:rPr>
        <w:t xml:space="preserve">olteiro(a)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rPr>
        <w:t xml:space="preserve">Viúvo(a) </w:t>
      </w:r>
      <w:r w:rsidRPr="00F77779">
        <w:rPr>
          <w:rFonts w:ascii="Arial" w:hAnsi="Arial" w:cs="Arial"/>
          <w:noProof/>
        </w:rPr>
        <w:sym w:font="Wingdings 2" w:char="F035"/>
      </w:r>
    </w:p>
    <w:p w:rsidR="000016AB" w:rsidRPr="00F77779" w:rsidRDefault="000016AB" w:rsidP="000016AB">
      <w:pPr>
        <w:tabs>
          <w:tab w:val="right" w:leader="underscore" w:pos="9360"/>
        </w:tabs>
        <w:autoSpaceDE w:val="0"/>
        <w:autoSpaceDN w:val="0"/>
        <w:adjustRightInd w:val="0"/>
        <w:spacing w:after="240" w:line="360" w:lineRule="auto"/>
        <w:jc w:val="both"/>
        <w:rPr>
          <w:rFonts w:ascii="Arial" w:hAnsi="Arial" w:cs="Arial"/>
          <w:b/>
        </w:rPr>
      </w:pPr>
      <w:r w:rsidRPr="00F77779">
        <w:rPr>
          <w:rFonts w:ascii="Arial" w:hAnsi="Arial" w:cs="Arial"/>
          <w:b/>
        </w:rPr>
        <w:lastRenderedPageBreak/>
        <w:t>18. I</w:t>
      </w:r>
      <w:r w:rsidRPr="00F77779">
        <w:rPr>
          <w:rFonts w:ascii="Arial" w:hAnsi="Arial" w:cs="Arial"/>
          <w:b/>
          <w:bCs/>
        </w:rPr>
        <w:t>dade: 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19. Situação perante o trabalho: </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noProof/>
        </w:rPr>
      </w:pPr>
      <w:r w:rsidRPr="00F77779">
        <w:rPr>
          <w:rFonts w:ascii="Arial" w:hAnsi="Arial" w:cs="Arial"/>
          <w:bCs/>
        </w:rPr>
        <w:t xml:space="preserve">Desempregado(a)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Doméstico(a)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bCs/>
        </w:rPr>
        <w:t xml:space="preserve">Estudante </w:t>
      </w:r>
      <w:r w:rsidRPr="00F77779">
        <w:rPr>
          <w:rFonts w:ascii="Arial" w:hAnsi="Arial" w:cs="Arial"/>
          <w:noProof/>
        </w:rPr>
        <w:sym w:font="Wingdings 2" w:char="F035"/>
      </w:r>
      <w:r w:rsidRPr="00F77779">
        <w:rPr>
          <w:rFonts w:ascii="Arial" w:hAnsi="Arial" w:cs="Arial"/>
          <w:noProof/>
        </w:rPr>
        <w:t xml:space="preserve">   Reformado(a) </w:t>
      </w:r>
      <w:r w:rsidRPr="00F77779">
        <w:rPr>
          <w:rFonts w:ascii="Arial" w:hAnsi="Arial" w:cs="Arial"/>
          <w:noProof/>
        </w:rPr>
        <w:sym w:font="Wingdings 2" w:char="F035"/>
      </w:r>
      <w:r w:rsidRPr="00F77779">
        <w:rPr>
          <w:rFonts w:ascii="Arial" w:hAnsi="Arial" w:cs="Arial"/>
          <w:noProof/>
        </w:rPr>
        <w:t xml:space="preserve">  </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noProof/>
        </w:rPr>
      </w:pPr>
      <w:r w:rsidRPr="00F77779">
        <w:rPr>
          <w:rFonts w:ascii="Arial" w:hAnsi="Arial" w:cs="Arial"/>
          <w:noProof/>
        </w:rPr>
        <w:t xml:space="preserve">Trabalhador(a) por conta própria </w:t>
      </w:r>
      <w:r w:rsidRPr="00F77779">
        <w:rPr>
          <w:rFonts w:ascii="Arial" w:hAnsi="Arial" w:cs="Arial"/>
          <w:noProof/>
        </w:rPr>
        <w:sym w:font="Wingdings 2" w:char="F035"/>
      </w:r>
      <w:r w:rsidRPr="00F77779">
        <w:rPr>
          <w:rFonts w:ascii="Arial" w:hAnsi="Arial" w:cs="Arial"/>
          <w:noProof/>
        </w:rPr>
        <w:t xml:space="preserve">   Trabalhador(a) por conta de outrém </w:t>
      </w:r>
      <w:r w:rsidRPr="00F77779">
        <w:rPr>
          <w:rFonts w:ascii="Arial" w:hAnsi="Arial" w:cs="Arial"/>
          <w:noProof/>
        </w:rPr>
        <w:sym w:font="Wingdings 2" w:char="F035"/>
      </w:r>
    </w:p>
    <w:p w:rsidR="000016AB" w:rsidRPr="00F77779" w:rsidRDefault="000016AB" w:rsidP="000016AB">
      <w:pPr>
        <w:tabs>
          <w:tab w:val="left" w:pos="5220"/>
        </w:tabs>
        <w:autoSpaceDE w:val="0"/>
        <w:autoSpaceDN w:val="0"/>
        <w:adjustRightInd w:val="0"/>
        <w:spacing w:line="360" w:lineRule="auto"/>
        <w:jc w:val="both"/>
        <w:rPr>
          <w:rFonts w:ascii="Arial" w:hAnsi="Arial" w:cs="Arial"/>
          <w:b/>
          <w:bCs/>
        </w:rPr>
      </w:pPr>
      <w:r w:rsidRPr="00F77779">
        <w:rPr>
          <w:rFonts w:ascii="Arial" w:hAnsi="Arial" w:cs="Arial"/>
          <w:b/>
          <w:bCs/>
        </w:rPr>
        <w:t xml:space="preserve">20. Habilitações escolares: </w:t>
      </w:r>
    </w:p>
    <w:p w:rsidR="000016AB" w:rsidRPr="00F77779" w:rsidRDefault="000016AB" w:rsidP="000016AB">
      <w:pPr>
        <w:tabs>
          <w:tab w:val="right" w:leader="underscore" w:pos="8760"/>
          <w:tab w:val="right" w:leader="underscore" w:pos="10080"/>
        </w:tabs>
        <w:autoSpaceDE w:val="0"/>
        <w:autoSpaceDN w:val="0"/>
        <w:adjustRightInd w:val="0"/>
        <w:spacing w:after="0" w:line="360" w:lineRule="auto"/>
        <w:jc w:val="both"/>
        <w:rPr>
          <w:rFonts w:ascii="Arial" w:hAnsi="Arial" w:cs="Arial"/>
        </w:rPr>
      </w:pPr>
      <w:r w:rsidRPr="00F77779">
        <w:rPr>
          <w:rFonts w:ascii="Arial" w:hAnsi="Arial" w:cs="Arial"/>
        </w:rPr>
        <w:t xml:space="preserve">1.º, 2.º, 3.º ou 4.º ano (antiga instrução primária) </w:t>
      </w:r>
      <w:r w:rsidRPr="00F77779">
        <w:rPr>
          <w:rFonts w:ascii="Arial" w:hAnsi="Arial" w:cs="Arial"/>
          <w:noProof/>
        </w:rPr>
        <w:sym w:font="Wingdings 2" w:char="F035"/>
      </w:r>
      <w:r w:rsidRPr="00F77779">
        <w:rPr>
          <w:rFonts w:ascii="Arial" w:hAnsi="Arial" w:cs="Arial"/>
        </w:rPr>
        <w:t xml:space="preserve"> </w:t>
      </w:r>
    </w:p>
    <w:p w:rsidR="000016AB" w:rsidRPr="00F77779" w:rsidRDefault="000016AB" w:rsidP="000016AB">
      <w:pPr>
        <w:tabs>
          <w:tab w:val="right" w:leader="underscore" w:pos="8760"/>
          <w:tab w:val="right" w:leader="underscore" w:pos="10080"/>
        </w:tabs>
        <w:autoSpaceDE w:val="0"/>
        <w:autoSpaceDN w:val="0"/>
        <w:adjustRightInd w:val="0"/>
        <w:spacing w:after="0" w:line="360" w:lineRule="auto"/>
        <w:jc w:val="both"/>
        <w:rPr>
          <w:rFonts w:ascii="Arial" w:hAnsi="Arial" w:cs="Arial"/>
        </w:rPr>
      </w:pPr>
      <w:r w:rsidRPr="00F77779">
        <w:rPr>
          <w:rFonts w:ascii="Arial" w:hAnsi="Arial" w:cs="Arial"/>
        </w:rPr>
        <w:t xml:space="preserve">5.º ou 6.º ano (antigo ciclo preparatório) </w:t>
      </w:r>
      <w:r w:rsidRPr="00F77779">
        <w:rPr>
          <w:rFonts w:ascii="Arial" w:hAnsi="Arial" w:cs="Arial"/>
          <w:noProof/>
        </w:rPr>
        <w:sym w:font="Wingdings 2" w:char="F035"/>
      </w:r>
    </w:p>
    <w:p w:rsidR="000016AB" w:rsidRPr="00F77779" w:rsidRDefault="000016AB" w:rsidP="000016AB">
      <w:pPr>
        <w:tabs>
          <w:tab w:val="right" w:leader="underscore" w:pos="8760"/>
          <w:tab w:val="right" w:leader="underscore" w:pos="10080"/>
        </w:tabs>
        <w:autoSpaceDE w:val="0"/>
        <w:autoSpaceDN w:val="0"/>
        <w:adjustRightInd w:val="0"/>
        <w:spacing w:after="0" w:line="360" w:lineRule="auto"/>
        <w:jc w:val="both"/>
        <w:rPr>
          <w:rFonts w:ascii="Arial" w:hAnsi="Arial" w:cs="Arial"/>
        </w:rPr>
      </w:pPr>
      <w:r w:rsidRPr="00F77779">
        <w:rPr>
          <w:rFonts w:ascii="Arial" w:hAnsi="Arial" w:cs="Arial"/>
        </w:rPr>
        <w:t>7.º, 8.º ou 9.º ano (antigo 3.º, 4.º e 5.º ano liceal)</w:t>
      </w:r>
      <w:r w:rsidRPr="00F77779">
        <w:rPr>
          <w:rFonts w:ascii="Arial" w:hAnsi="Arial" w:cs="Arial"/>
          <w:noProof/>
        </w:rPr>
        <w:t xml:space="preserve"> </w:t>
      </w:r>
      <w:r w:rsidRPr="00F77779">
        <w:rPr>
          <w:rFonts w:ascii="Arial" w:hAnsi="Arial" w:cs="Arial"/>
          <w:noProof/>
        </w:rPr>
        <w:sym w:font="Wingdings 2" w:char="F035"/>
      </w:r>
    </w:p>
    <w:p w:rsidR="000016AB" w:rsidRPr="00F77779" w:rsidRDefault="000016AB" w:rsidP="000016AB">
      <w:pPr>
        <w:tabs>
          <w:tab w:val="right" w:leader="underscore" w:pos="8760"/>
          <w:tab w:val="right" w:leader="underscore" w:pos="10080"/>
        </w:tabs>
        <w:autoSpaceDE w:val="0"/>
        <w:autoSpaceDN w:val="0"/>
        <w:adjustRightInd w:val="0"/>
        <w:spacing w:after="0" w:line="360" w:lineRule="auto"/>
        <w:jc w:val="both"/>
        <w:rPr>
          <w:rFonts w:ascii="Arial" w:hAnsi="Arial" w:cs="Arial"/>
        </w:rPr>
      </w:pPr>
      <w:r w:rsidRPr="00F77779">
        <w:rPr>
          <w:rFonts w:ascii="Arial" w:hAnsi="Arial" w:cs="Arial"/>
        </w:rPr>
        <w:t xml:space="preserve">10.º, 11.º ou 12.º (antigo 6.º e 7.º ano liceal / ano propedêutico) </w:t>
      </w:r>
      <w:r w:rsidRPr="00F77779">
        <w:rPr>
          <w:rFonts w:ascii="Arial" w:hAnsi="Arial" w:cs="Arial"/>
          <w:noProof/>
        </w:rPr>
        <w:sym w:font="Wingdings 2" w:char="F035"/>
      </w:r>
    </w:p>
    <w:p w:rsidR="000016AB" w:rsidRPr="00F77779" w:rsidRDefault="000016AB" w:rsidP="000016AB">
      <w:pPr>
        <w:tabs>
          <w:tab w:val="right" w:leader="underscore" w:pos="8760"/>
          <w:tab w:val="right" w:leader="underscore" w:pos="10080"/>
        </w:tabs>
        <w:autoSpaceDE w:val="0"/>
        <w:autoSpaceDN w:val="0"/>
        <w:adjustRightInd w:val="0"/>
        <w:spacing w:after="0" w:line="360" w:lineRule="auto"/>
        <w:jc w:val="both"/>
        <w:rPr>
          <w:rFonts w:ascii="Arial" w:hAnsi="Arial" w:cs="Arial"/>
        </w:rPr>
      </w:pPr>
      <w:r w:rsidRPr="00F77779">
        <w:rPr>
          <w:rFonts w:ascii="Arial" w:hAnsi="Arial" w:cs="Arial"/>
        </w:rPr>
        <w:t xml:space="preserve">Ensino pós secundário (Cursos de especialização tecnológica, nível IV) </w:t>
      </w:r>
      <w:r w:rsidRPr="00F77779">
        <w:rPr>
          <w:rFonts w:ascii="Arial" w:hAnsi="Arial" w:cs="Arial"/>
          <w:noProof/>
        </w:rPr>
        <w:sym w:font="Wingdings 2" w:char="F035"/>
      </w:r>
    </w:p>
    <w:p w:rsidR="000016AB" w:rsidRPr="00F77779" w:rsidRDefault="000016AB" w:rsidP="000016AB">
      <w:pPr>
        <w:tabs>
          <w:tab w:val="right" w:leader="underscore" w:pos="8760"/>
          <w:tab w:val="right" w:leader="underscore" w:pos="10080"/>
        </w:tabs>
        <w:autoSpaceDE w:val="0"/>
        <w:autoSpaceDN w:val="0"/>
        <w:adjustRightInd w:val="0"/>
        <w:spacing w:after="240" w:line="360" w:lineRule="auto"/>
        <w:jc w:val="both"/>
        <w:rPr>
          <w:rFonts w:ascii="Arial" w:hAnsi="Arial" w:cs="Arial"/>
        </w:rPr>
      </w:pPr>
      <w:r w:rsidRPr="00F77779">
        <w:rPr>
          <w:rFonts w:ascii="Arial" w:hAnsi="Arial" w:cs="Arial"/>
        </w:rPr>
        <w:t xml:space="preserve">Bacharelato </w:t>
      </w:r>
      <w:r w:rsidRPr="00F77779">
        <w:rPr>
          <w:rFonts w:ascii="Arial" w:hAnsi="Arial" w:cs="Arial"/>
          <w:noProof/>
        </w:rPr>
        <w:sym w:font="Wingdings 2" w:char="F035"/>
      </w:r>
      <w:r w:rsidRPr="00F77779">
        <w:rPr>
          <w:rFonts w:ascii="Arial" w:hAnsi="Arial" w:cs="Arial"/>
          <w:noProof/>
        </w:rPr>
        <w:t xml:space="preserve"> Licenciatura </w:t>
      </w:r>
      <w:r w:rsidRPr="00F77779">
        <w:rPr>
          <w:rFonts w:ascii="Arial" w:hAnsi="Arial" w:cs="Arial"/>
          <w:noProof/>
        </w:rPr>
        <w:sym w:font="Wingdings 2" w:char="F035"/>
      </w:r>
      <w:r w:rsidRPr="00F77779">
        <w:rPr>
          <w:rFonts w:ascii="Arial" w:hAnsi="Arial" w:cs="Arial"/>
          <w:noProof/>
        </w:rPr>
        <w:t xml:space="preserve"> Mestrado </w:t>
      </w:r>
      <w:r w:rsidRPr="00F77779">
        <w:rPr>
          <w:rFonts w:ascii="Arial" w:hAnsi="Arial" w:cs="Arial"/>
          <w:noProof/>
        </w:rPr>
        <w:sym w:font="Wingdings 2" w:char="F035"/>
      </w:r>
      <w:r w:rsidRPr="00F77779">
        <w:rPr>
          <w:rFonts w:ascii="Arial" w:hAnsi="Arial" w:cs="Arial"/>
        </w:rPr>
        <w:t xml:space="preserve"> </w:t>
      </w:r>
      <w:r w:rsidRPr="00F77779">
        <w:rPr>
          <w:rFonts w:ascii="Arial" w:hAnsi="Arial" w:cs="Arial"/>
          <w:noProof/>
        </w:rPr>
        <w:t xml:space="preserve">Doutoramento </w:t>
      </w:r>
      <w:r w:rsidRPr="00F77779">
        <w:rPr>
          <w:rFonts w:ascii="Arial" w:hAnsi="Arial" w:cs="Arial"/>
          <w:noProof/>
        </w:rPr>
        <w:sym w:font="Wingdings 2" w:char="F035"/>
      </w:r>
      <w:r w:rsidRPr="00F77779">
        <w:rPr>
          <w:rFonts w:ascii="Arial" w:hAnsi="Arial" w:cs="Arial"/>
          <w:noProof/>
        </w:rPr>
        <w:t xml:space="preserve"> Outro </w:t>
      </w:r>
      <w:r w:rsidRPr="00F77779">
        <w:rPr>
          <w:rFonts w:ascii="Arial" w:hAnsi="Arial" w:cs="Arial"/>
          <w:noProof/>
        </w:rPr>
        <w:sym w:font="Wingdings 2" w:char="F035"/>
      </w:r>
      <w:r w:rsidRPr="00F77779">
        <w:rPr>
          <w:rFonts w:ascii="Arial" w:hAnsi="Arial" w:cs="Arial"/>
          <w:noProof/>
        </w:rPr>
        <w:t xml:space="preserve"> </w:t>
      </w:r>
      <w:r w:rsidRPr="00F77779">
        <w:rPr>
          <w:rFonts w:ascii="Arial" w:hAnsi="Arial" w:cs="Arial"/>
        </w:rPr>
        <w:t>Qual? _______</w:t>
      </w:r>
    </w:p>
    <w:p w:rsidR="000016AB" w:rsidRPr="00F77779" w:rsidRDefault="000016AB" w:rsidP="000016AB">
      <w:pPr>
        <w:tabs>
          <w:tab w:val="right" w:leader="underscore" w:pos="8760"/>
          <w:tab w:val="right" w:leader="underscore" w:pos="10080"/>
        </w:tabs>
        <w:autoSpaceDE w:val="0"/>
        <w:autoSpaceDN w:val="0"/>
        <w:adjustRightInd w:val="0"/>
        <w:spacing w:after="240" w:line="360" w:lineRule="auto"/>
        <w:jc w:val="both"/>
        <w:rPr>
          <w:rFonts w:ascii="Arial" w:hAnsi="Arial" w:cs="Arial"/>
          <w:b/>
        </w:rPr>
      </w:pPr>
      <w:r w:rsidRPr="00F77779">
        <w:rPr>
          <w:rFonts w:ascii="Arial" w:hAnsi="Arial" w:cs="Arial"/>
          <w:b/>
          <w:bCs/>
        </w:rPr>
        <w:t xml:space="preserve">21. Residência: </w:t>
      </w:r>
      <w:r w:rsidRPr="00F77779">
        <w:rPr>
          <w:rFonts w:ascii="Arial" w:hAnsi="Arial" w:cs="Arial"/>
        </w:rPr>
        <w:t xml:space="preserve">Concelho </w:t>
      </w:r>
      <w:r w:rsidRPr="00F77779">
        <w:rPr>
          <w:rFonts w:ascii="Arial" w:hAnsi="Arial" w:cs="Arial"/>
          <w:bCs/>
        </w:rPr>
        <w:t xml:space="preserve">__________   </w:t>
      </w:r>
      <w:r w:rsidRPr="00F77779">
        <w:rPr>
          <w:rFonts w:ascii="Arial" w:hAnsi="Arial" w:cs="Arial"/>
        </w:rPr>
        <w:t xml:space="preserve">Estrangeiro </w:t>
      </w:r>
      <w:r w:rsidRPr="00F77779">
        <w:rPr>
          <w:rFonts w:ascii="Arial" w:hAnsi="Arial" w:cs="Arial"/>
          <w:noProof/>
        </w:rPr>
        <w:sym w:font="Wingdings 2" w:char="F035"/>
      </w:r>
      <w:r w:rsidRPr="00F77779">
        <w:rPr>
          <w:rFonts w:ascii="Arial" w:hAnsi="Arial" w:cs="Arial"/>
        </w:rPr>
        <w:t xml:space="preserve"> Em que país? _____________</w:t>
      </w:r>
    </w:p>
    <w:p w:rsidR="000016AB" w:rsidRPr="00F77779" w:rsidRDefault="000016AB" w:rsidP="000016AB">
      <w:pPr>
        <w:tabs>
          <w:tab w:val="right" w:leader="underscore" w:pos="8760"/>
          <w:tab w:val="right" w:leader="underscore" w:pos="10080"/>
        </w:tabs>
        <w:autoSpaceDE w:val="0"/>
        <w:autoSpaceDN w:val="0"/>
        <w:adjustRightInd w:val="0"/>
        <w:spacing w:after="240" w:line="360" w:lineRule="auto"/>
        <w:jc w:val="both"/>
        <w:rPr>
          <w:rFonts w:ascii="Arial" w:hAnsi="Arial" w:cs="Arial"/>
          <w:b/>
        </w:rPr>
      </w:pPr>
      <w:r w:rsidRPr="00F77779">
        <w:rPr>
          <w:rFonts w:ascii="Arial" w:hAnsi="Arial" w:cs="Arial"/>
          <w:b/>
        </w:rPr>
        <w:t xml:space="preserve">22. Naturalidade: </w:t>
      </w:r>
      <w:r w:rsidRPr="00F77779">
        <w:rPr>
          <w:rFonts w:ascii="Arial" w:hAnsi="Arial" w:cs="Arial"/>
        </w:rPr>
        <w:t xml:space="preserve">Concelho </w:t>
      </w:r>
      <w:r w:rsidRPr="00F77779">
        <w:rPr>
          <w:rFonts w:ascii="Arial" w:hAnsi="Arial" w:cs="Arial"/>
          <w:bCs/>
        </w:rPr>
        <w:t xml:space="preserve">__________  </w:t>
      </w:r>
      <w:r w:rsidRPr="00F77779">
        <w:rPr>
          <w:rFonts w:ascii="Arial" w:hAnsi="Arial" w:cs="Arial"/>
        </w:rPr>
        <w:t xml:space="preserve">Estrangeiro </w:t>
      </w:r>
      <w:r w:rsidRPr="00F77779">
        <w:rPr>
          <w:rFonts w:ascii="Arial" w:hAnsi="Arial" w:cs="Arial"/>
          <w:noProof/>
        </w:rPr>
        <w:sym w:font="Wingdings 2" w:char="F035"/>
      </w:r>
      <w:r w:rsidRPr="00F77779">
        <w:rPr>
          <w:rFonts w:ascii="Arial" w:hAnsi="Arial" w:cs="Arial"/>
        </w:rPr>
        <w:t xml:space="preserve"> Em que país? ____________</w:t>
      </w:r>
    </w:p>
    <w:p w:rsidR="000016AB" w:rsidRPr="00F77779" w:rsidRDefault="000016AB" w:rsidP="000016AB">
      <w:pPr>
        <w:tabs>
          <w:tab w:val="left" w:pos="360"/>
          <w:tab w:val="right" w:leader="underscore" w:pos="8760"/>
          <w:tab w:val="right" w:leader="underscore" w:pos="10080"/>
        </w:tabs>
        <w:autoSpaceDE w:val="0"/>
        <w:autoSpaceDN w:val="0"/>
        <w:adjustRightInd w:val="0"/>
        <w:spacing w:after="240" w:line="360" w:lineRule="auto"/>
        <w:jc w:val="both"/>
        <w:rPr>
          <w:rFonts w:ascii="Arial" w:hAnsi="Arial" w:cs="Arial"/>
          <w:b/>
          <w:bCs/>
        </w:rPr>
      </w:pPr>
      <w:r w:rsidRPr="00F77779">
        <w:rPr>
          <w:rFonts w:ascii="Arial" w:hAnsi="Arial" w:cs="Arial"/>
          <w:b/>
          <w:bCs/>
        </w:rPr>
        <w:t>23. Rendimento Mensal Líquido do agregado familiar (</w:t>
      </w:r>
      <w:r w:rsidRPr="00F77779">
        <w:rPr>
          <w:rFonts w:ascii="Arial" w:hAnsi="Arial" w:cs="Arial"/>
          <w:bCs/>
          <w:i/>
        </w:rPr>
        <w:t>Classe do Quadro 3</w:t>
      </w:r>
      <w:r w:rsidRPr="00F77779">
        <w:rPr>
          <w:rFonts w:ascii="Arial" w:hAnsi="Arial" w:cs="Arial"/>
          <w:b/>
          <w:bCs/>
        </w:rPr>
        <w:t>): _______</w:t>
      </w:r>
    </w:p>
    <w:p w:rsidR="000016AB" w:rsidRPr="00F77779" w:rsidRDefault="000016AB" w:rsidP="000016AB">
      <w:pPr>
        <w:tabs>
          <w:tab w:val="left" w:pos="7845"/>
        </w:tabs>
        <w:autoSpaceDE w:val="0"/>
        <w:autoSpaceDN w:val="0"/>
        <w:adjustRightInd w:val="0"/>
        <w:spacing w:line="360" w:lineRule="auto"/>
        <w:jc w:val="both"/>
        <w:rPr>
          <w:rFonts w:ascii="Arial" w:hAnsi="Arial" w:cs="Arial"/>
          <w:b/>
          <w:bCs/>
        </w:rPr>
      </w:pPr>
      <w:r w:rsidRPr="00F77779">
        <w:rPr>
          <w:rFonts w:ascii="Arial" w:hAnsi="Arial" w:cs="Arial"/>
          <w:b/>
          <w:bCs/>
        </w:rPr>
        <w:t>24. Qual o número de pessoas do agregado familiar?</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Cs/>
          <w:caps/>
        </w:rPr>
      </w:pPr>
      <w:r w:rsidRPr="00F77779">
        <w:rPr>
          <w:rFonts w:ascii="Arial" w:hAnsi="Arial" w:cs="Arial"/>
          <w:bCs/>
        </w:rPr>
        <w:t xml:space="preserve">     Crianças (&lt; 12)____ Jovens (12-18 anos)____ Adultos (&gt;18) 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25. Por favor, indique agora como classifica o seu comportamento face ao risco usando uma escala de 1 (absolutamente nada arriscado) a 9 (mais do que extremamente arriscado) </w:t>
      </w:r>
      <w:r w:rsidRPr="00F77779">
        <w:rPr>
          <w:rFonts w:ascii="Arial" w:hAnsi="Arial" w:cs="Arial"/>
          <w:bCs/>
          <w:i/>
        </w:rPr>
        <w:t>(Usar Quadro 4 para classificar e apontar o valor)</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25.1. </w:t>
      </w:r>
      <w:r w:rsidRPr="00F77779">
        <w:rPr>
          <w:rFonts w:ascii="Arial" w:hAnsi="Arial" w:cs="Arial"/>
          <w:b/>
          <w:bCs/>
          <w:u w:val="single"/>
        </w:rPr>
        <w:t>Em GERAL</w:t>
      </w:r>
      <w:r w:rsidRPr="00F77779">
        <w:rPr>
          <w:rFonts w:ascii="Arial" w:hAnsi="Arial" w:cs="Arial"/>
          <w:b/>
          <w:bCs/>
        </w:rPr>
        <w:t>, diria que o seu comportamento e as decisões que toma são: 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25.2. </w:t>
      </w:r>
      <w:r w:rsidRPr="00F77779">
        <w:rPr>
          <w:rFonts w:ascii="Arial" w:hAnsi="Arial" w:cs="Arial"/>
          <w:b/>
          <w:bCs/>
          <w:u w:val="single"/>
        </w:rPr>
        <w:t>Na sua ACTIVIDADE PROFISSIONAL</w:t>
      </w:r>
      <w:r w:rsidRPr="00F77779">
        <w:rPr>
          <w:rFonts w:ascii="Arial" w:hAnsi="Arial" w:cs="Arial"/>
          <w:b/>
          <w:bCs/>
        </w:rPr>
        <w:t>, diria que o seu comportamento e as decisões que toma são: 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lastRenderedPageBreak/>
        <w:t xml:space="preserve">25.3. </w:t>
      </w:r>
      <w:r w:rsidRPr="00F77779">
        <w:rPr>
          <w:rFonts w:ascii="Arial" w:hAnsi="Arial" w:cs="Arial"/>
          <w:b/>
          <w:bCs/>
          <w:u w:val="single"/>
        </w:rPr>
        <w:t>Relativamente às suas FINANÇAS</w:t>
      </w:r>
      <w:r w:rsidRPr="00F77779">
        <w:rPr>
          <w:rFonts w:ascii="Arial" w:hAnsi="Arial" w:cs="Arial"/>
          <w:b/>
          <w:bCs/>
        </w:rPr>
        <w:t>, diria que o seu comportamento e as decisões que toma são: ____</w:t>
      </w:r>
    </w:p>
    <w:p w:rsidR="000016AB" w:rsidRPr="00F77779" w:rsidRDefault="000016AB" w:rsidP="000016AB">
      <w:pPr>
        <w:tabs>
          <w:tab w:val="right" w:leader="underscore" w:pos="8760"/>
        </w:tabs>
        <w:autoSpaceDE w:val="0"/>
        <w:autoSpaceDN w:val="0"/>
        <w:adjustRightInd w:val="0"/>
        <w:spacing w:line="360" w:lineRule="auto"/>
        <w:jc w:val="both"/>
        <w:rPr>
          <w:rFonts w:ascii="Arial" w:hAnsi="Arial" w:cs="Arial"/>
          <w:b/>
          <w:bCs/>
        </w:rPr>
      </w:pPr>
      <w:r w:rsidRPr="00F77779">
        <w:rPr>
          <w:rFonts w:ascii="Arial" w:hAnsi="Arial" w:cs="Arial"/>
          <w:b/>
          <w:bCs/>
        </w:rPr>
        <w:t xml:space="preserve">25.4. </w:t>
      </w:r>
      <w:r w:rsidRPr="00F77779">
        <w:rPr>
          <w:rFonts w:ascii="Arial" w:hAnsi="Arial" w:cs="Arial"/>
          <w:b/>
          <w:bCs/>
          <w:u w:val="single"/>
        </w:rPr>
        <w:t>Relativamente à sua SAÚDE</w:t>
      </w:r>
      <w:r w:rsidRPr="00F77779">
        <w:rPr>
          <w:rFonts w:ascii="Arial" w:hAnsi="Arial" w:cs="Arial"/>
          <w:b/>
          <w:bCs/>
        </w:rPr>
        <w:t>, diria que o seu comportamento e as decisões que toma são: ____</w:t>
      </w:r>
    </w:p>
    <w:p w:rsidR="000016AB" w:rsidRDefault="000016AB">
      <w:pPr>
        <w:rPr>
          <w:lang w:eastAsia="pt-PT"/>
        </w:rPr>
      </w:pPr>
      <w:r>
        <w:rPr>
          <w:lang w:eastAsia="pt-PT"/>
        </w:rPr>
        <w:br w:type="page"/>
      </w:r>
    </w:p>
    <w:p w:rsidR="000016AB" w:rsidRPr="000016AB" w:rsidRDefault="000016AB" w:rsidP="000016AB">
      <w:pPr>
        <w:rPr>
          <w:lang w:eastAsia="pt-PT"/>
        </w:rPr>
      </w:pPr>
    </w:p>
    <w:p w:rsidR="00F62A14" w:rsidRDefault="000016AB" w:rsidP="00F62A14">
      <w:pPr>
        <w:pStyle w:val="Ttulo2"/>
      </w:pPr>
      <w:bookmarkStart w:id="281" w:name="_Toc381692506"/>
      <w:r>
        <w:t>Anexo II</w:t>
      </w:r>
      <w:r w:rsidR="00BE6766">
        <w:t>: Tratamento HPT</w:t>
      </w:r>
      <w:bookmarkEnd w:id="281"/>
    </w:p>
    <w:p w:rsidR="00BE6766" w:rsidRDefault="00BE6766" w:rsidP="00BE6766">
      <w:pPr>
        <w:pStyle w:val="Ttulo3"/>
        <w:numPr>
          <w:ilvl w:val="0"/>
          <w:numId w:val="5"/>
        </w:numPr>
      </w:pPr>
      <w:bookmarkStart w:id="282" w:name="_Toc381692507"/>
      <w:r>
        <w:t>Análise sensorial</w:t>
      </w:r>
      <w:bookmarkEnd w:id="282"/>
    </w:p>
    <w:p w:rsidR="000016AB" w:rsidRPr="000016AB" w:rsidRDefault="000016AB" w:rsidP="000016AB">
      <w:pPr>
        <w:rPr>
          <w:lang w:eastAsia="pt-PT"/>
        </w:rPr>
      </w:pPr>
    </w:p>
    <w:p w:rsidR="000016AB" w:rsidRPr="000016AB" w:rsidRDefault="000016AB" w:rsidP="000016AB">
      <w:pPr>
        <w:pStyle w:val="PargrafodaLista"/>
        <w:spacing w:after="0" w:line="240" w:lineRule="auto"/>
        <w:ind w:left="1065"/>
        <w:rPr>
          <w:rFonts w:ascii="Arial" w:hAnsi="Arial" w:cs="Arial"/>
          <w:b/>
          <w:sz w:val="24"/>
          <w:szCs w:val="24"/>
        </w:rPr>
      </w:pPr>
      <w:r w:rsidRPr="000016AB">
        <w:rPr>
          <w:rFonts w:ascii="Arial" w:hAnsi="Arial" w:cs="Arial"/>
          <w:b/>
          <w:sz w:val="24"/>
          <w:szCs w:val="24"/>
        </w:rPr>
        <w:t>HPT_Aal_Combinação: ____ Data: ___/___/___ Local: _______ Part. N.º ____</w:t>
      </w:r>
    </w:p>
    <w:p w:rsidR="000016AB" w:rsidRPr="000016AB" w:rsidRDefault="000016AB" w:rsidP="000016AB">
      <w:pPr>
        <w:spacing w:after="0" w:line="240" w:lineRule="auto"/>
        <w:rPr>
          <w:rFonts w:ascii="Arial" w:hAnsi="Arial" w:cs="Arial"/>
          <w:sz w:val="24"/>
          <w:szCs w:val="24"/>
        </w:rPr>
      </w:pPr>
    </w:p>
    <w:p w:rsidR="000016AB" w:rsidRPr="000016AB" w:rsidRDefault="000016AB" w:rsidP="000016AB">
      <w:pPr>
        <w:spacing w:after="0" w:line="240" w:lineRule="auto"/>
        <w:rPr>
          <w:rFonts w:ascii="Arial" w:hAnsi="Arial" w:cs="Arial"/>
          <w:b/>
          <w:sz w:val="32"/>
          <w:szCs w:val="32"/>
        </w:rPr>
      </w:pPr>
    </w:p>
    <w:p w:rsidR="000016AB" w:rsidRPr="000016AB" w:rsidRDefault="000016AB" w:rsidP="000016AB">
      <w:pPr>
        <w:pStyle w:val="PargrafodaLista"/>
        <w:spacing w:after="0" w:line="240" w:lineRule="auto"/>
        <w:ind w:left="1065"/>
        <w:jc w:val="center"/>
        <w:rPr>
          <w:rFonts w:ascii="Arial" w:hAnsi="Arial" w:cs="Arial"/>
          <w:b/>
        </w:rPr>
      </w:pPr>
      <w:r w:rsidRPr="000016AB">
        <w:rPr>
          <w:rFonts w:ascii="Arial" w:hAnsi="Arial" w:cs="Arial"/>
          <w:b/>
        </w:rPr>
        <w:t>INFORMAÇÃO E CONSENTIMENTO</w:t>
      </w:r>
    </w:p>
    <w:p w:rsidR="000016AB" w:rsidRPr="000016AB" w:rsidRDefault="000016AB" w:rsidP="000016AB">
      <w:pPr>
        <w:pStyle w:val="PargrafodaLista"/>
        <w:spacing w:after="0" w:line="240" w:lineRule="auto"/>
        <w:ind w:left="1065"/>
        <w:jc w:val="both"/>
        <w:rPr>
          <w:rFonts w:ascii="Arial" w:hAnsi="Arial" w:cs="Arial"/>
        </w:rPr>
      </w:pPr>
    </w:p>
    <w:p w:rsidR="000016AB" w:rsidRPr="000016AB" w:rsidRDefault="000016AB" w:rsidP="000016AB">
      <w:pPr>
        <w:pStyle w:val="PargrafodaLista"/>
        <w:spacing w:after="0" w:line="240" w:lineRule="auto"/>
        <w:ind w:left="1065"/>
        <w:jc w:val="both"/>
        <w:rPr>
          <w:rFonts w:ascii="Arial" w:hAnsi="Arial" w:cs="Arial"/>
        </w:rPr>
      </w:pPr>
      <w:r w:rsidRPr="000016AB">
        <w:rPr>
          <w:rFonts w:ascii="Arial" w:hAnsi="Arial" w:cs="Arial"/>
        </w:rPr>
        <w:t>Este estudo insere-se num projecto de investigação conduzido por investigadores da Universidade do Minho e do Instituto Politécnico de Coimbra e visa analisar como os consumidores valorizam o consumo de tomates.</w:t>
      </w:r>
    </w:p>
    <w:p w:rsidR="000016AB" w:rsidRPr="00F77779" w:rsidRDefault="000016AB" w:rsidP="000016AB">
      <w:pPr>
        <w:pStyle w:val="Avanodecorpodetexto"/>
        <w:ind w:left="1065" w:firstLine="0"/>
        <w:rPr>
          <w:rFonts w:ascii="Arial" w:hAnsi="Arial" w:cs="Arial"/>
          <w:sz w:val="22"/>
          <w:szCs w:val="22"/>
        </w:rPr>
      </w:pPr>
      <w:r w:rsidRPr="00F77779">
        <w:rPr>
          <w:rFonts w:ascii="Arial" w:hAnsi="Arial" w:cs="Arial"/>
          <w:sz w:val="22"/>
          <w:szCs w:val="22"/>
        </w:rPr>
        <w:t xml:space="preserve">Caso aceite participar neste nosso estudo, </w:t>
      </w:r>
      <w:r>
        <w:rPr>
          <w:rFonts w:ascii="Arial" w:hAnsi="Arial" w:cs="Arial"/>
          <w:sz w:val="22"/>
          <w:szCs w:val="22"/>
        </w:rPr>
        <w:t>irá provar 2 variedades de tomates</w:t>
      </w:r>
      <w:r w:rsidRPr="00F77779">
        <w:rPr>
          <w:rFonts w:ascii="Arial" w:hAnsi="Arial" w:cs="Arial"/>
          <w:sz w:val="22"/>
          <w:szCs w:val="22"/>
        </w:rPr>
        <w:t xml:space="preserve"> (a A e a B) e responder a questões que lhe colocaremos que nos ajudarão a perceber melhor o comportamento médio dos consumidores. Neste estudo não existem respostas certas nem erradas; apenas a sua opinião é importante. Pedimos-lhe que dedique a sua atenção a cada uma das questões e que responda a todas elas com veracidade. A sua participação neste estudo é extremamente importante, mas é também estritamente voluntária e todas as informações por si prestadas neste estudo são anónimas. </w:t>
      </w:r>
      <w:r w:rsidRPr="00F77779">
        <w:rPr>
          <w:rFonts w:ascii="Arial" w:hAnsi="Arial" w:cs="Arial"/>
          <w:i/>
          <w:iCs/>
          <w:sz w:val="22"/>
          <w:szCs w:val="22"/>
        </w:rPr>
        <w:t>Obrigado pela sua participação neste estudo!</w:t>
      </w:r>
    </w:p>
    <w:p w:rsidR="000016AB" w:rsidRPr="000016AB" w:rsidRDefault="000016AB" w:rsidP="000016AB">
      <w:pPr>
        <w:pStyle w:val="PargrafodaLista"/>
        <w:ind w:left="1065"/>
        <w:rPr>
          <w:rFonts w:ascii="Arial" w:hAnsi="Arial" w:cs="Arial"/>
          <w:b/>
          <w:sz w:val="24"/>
          <w:szCs w:val="24"/>
        </w:rPr>
      </w:pPr>
    </w:p>
    <w:p w:rsidR="000016AB" w:rsidRPr="000016AB" w:rsidRDefault="000016AB" w:rsidP="000016AB">
      <w:pPr>
        <w:pStyle w:val="PargrafodaLista"/>
        <w:ind w:left="1065"/>
        <w:rPr>
          <w:rFonts w:ascii="Arial" w:hAnsi="Arial" w:cs="Arial"/>
          <w:b/>
        </w:rPr>
      </w:pPr>
      <w:r w:rsidRPr="000016AB">
        <w:rPr>
          <w:rFonts w:ascii="Arial" w:hAnsi="Arial" w:cs="Arial"/>
          <w:b/>
        </w:rPr>
        <w:t xml:space="preserve">1. Prove e classifique, de 1-5 (assinale com </w:t>
      </w:r>
      <w:r w:rsidRPr="000016AB">
        <w:rPr>
          <w:rFonts w:ascii="Arial" w:hAnsi="Arial" w:cs="Arial"/>
          <w:b/>
          <w:bCs/>
        </w:rPr>
        <w:t>X</w:t>
      </w:r>
      <w:r w:rsidRPr="000016AB">
        <w:rPr>
          <w:rFonts w:ascii="Arial" w:hAnsi="Arial" w:cs="Arial"/>
          <w:b/>
        </w:rPr>
        <w:t>), cada uma destas maçãs quanto a:</w:t>
      </w:r>
    </w:p>
    <w:tbl>
      <w:tblPr>
        <w:tblW w:w="6920" w:type="dxa"/>
        <w:jc w:val="center"/>
        <w:tblInd w:w="-1011" w:type="dxa"/>
        <w:tblLayout w:type="fixed"/>
        <w:tblCellMar>
          <w:left w:w="70" w:type="dxa"/>
          <w:right w:w="70" w:type="dxa"/>
        </w:tblCellMar>
        <w:tblLook w:val="0000"/>
      </w:tblPr>
      <w:tblGrid>
        <w:gridCol w:w="1615"/>
        <w:gridCol w:w="2225"/>
        <w:gridCol w:w="746"/>
        <w:gridCol w:w="1167"/>
        <w:gridCol w:w="1167"/>
      </w:tblGrid>
      <w:tr w:rsidR="000016AB" w:rsidRPr="00F77779" w:rsidTr="000016AB">
        <w:trPr>
          <w:cantSplit/>
          <w:trHeight w:val="206"/>
          <w:jc w:val="center"/>
        </w:trPr>
        <w:tc>
          <w:tcPr>
            <w:tcW w:w="4586" w:type="dxa"/>
            <w:gridSpan w:val="3"/>
            <w:tcBorders>
              <w:top w:val="single" w:sz="8" w:space="0" w:color="auto"/>
              <w:left w:val="single" w:sz="4" w:space="0" w:color="auto"/>
              <w:bottom w:val="dotted" w:sz="4" w:space="0" w:color="auto"/>
              <w:right w:val="single" w:sz="4" w:space="0" w:color="auto"/>
            </w:tcBorders>
            <w:noWrap/>
            <w:vAlign w:val="center"/>
          </w:tcPr>
          <w:p w:rsidR="000016AB" w:rsidRPr="00F77779" w:rsidRDefault="000016AB" w:rsidP="000016AB">
            <w:pPr>
              <w:spacing w:after="0" w:line="240" w:lineRule="auto"/>
              <w:jc w:val="right"/>
              <w:rPr>
                <w:rFonts w:ascii="Arial" w:eastAsia="Times New Roman" w:hAnsi="Arial" w:cs="Arial"/>
                <w:lang w:eastAsia="pt-PT"/>
              </w:rPr>
            </w:pPr>
            <w:r w:rsidRPr="00F77779">
              <w:rPr>
                <w:rFonts w:ascii="Arial" w:eastAsia="Times New Roman" w:hAnsi="Arial" w:cs="Arial"/>
                <w:b/>
                <w:lang w:eastAsia="pt-PT"/>
              </w:rPr>
              <w:t xml:space="preserve">Variedades </w:t>
            </w:r>
            <w:r w:rsidRPr="00F77779">
              <w:rPr>
                <w:rFonts w:ascii="Arial" w:eastAsia="Times New Roman" w:hAnsi="Arial" w:cs="Arial"/>
                <w:b/>
                <w:lang w:eastAsia="pt-PT"/>
              </w:rPr>
              <w:sym w:font="Wingdings" w:char="F0E8"/>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b/>
                <w:lang w:eastAsia="pt-PT"/>
              </w:rPr>
            </w:pPr>
            <w:r w:rsidRPr="00F77779">
              <w:rPr>
                <w:rFonts w:ascii="Arial" w:eastAsia="Times New Roman" w:hAnsi="Arial" w:cs="Arial"/>
                <w:b/>
                <w:lang w:eastAsia="pt-PT"/>
              </w:rPr>
              <w:t>A</w:t>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b/>
                <w:lang w:eastAsia="pt-PT"/>
              </w:rPr>
            </w:pPr>
            <w:r w:rsidRPr="00F77779">
              <w:rPr>
                <w:rFonts w:ascii="Arial" w:eastAsia="Times New Roman" w:hAnsi="Arial" w:cs="Arial"/>
                <w:b/>
                <w:lang w:eastAsia="pt-PT"/>
              </w:rPr>
              <w:t>B</w:t>
            </w:r>
          </w:p>
        </w:tc>
      </w:tr>
      <w:tr w:rsidR="000016AB" w:rsidRPr="00F77779" w:rsidTr="000016AB">
        <w:trPr>
          <w:cantSplit/>
          <w:trHeight w:val="206"/>
          <w:jc w:val="center"/>
        </w:trPr>
        <w:tc>
          <w:tcPr>
            <w:tcW w:w="1615" w:type="dxa"/>
            <w:vMerge w:val="restart"/>
            <w:tcBorders>
              <w:top w:val="single" w:sz="8" w:space="0" w:color="auto"/>
              <w:left w:val="single" w:sz="4"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b/>
                <w:lang w:eastAsia="pt-PT"/>
              </w:rPr>
            </w:pPr>
            <w:r w:rsidRPr="00F77779">
              <w:rPr>
                <w:rFonts w:ascii="Arial" w:eastAsia="Times New Roman" w:hAnsi="Arial" w:cs="Arial"/>
                <w:lang w:eastAsia="pt-PT"/>
              </w:rPr>
              <w:t xml:space="preserve">    </w:t>
            </w:r>
            <w:r w:rsidRPr="00F77779">
              <w:rPr>
                <w:rFonts w:ascii="Arial" w:eastAsia="Times New Roman" w:hAnsi="Arial" w:cs="Arial"/>
                <w:b/>
                <w:lang w:eastAsia="pt-PT"/>
              </w:rPr>
              <w:t>Aspecto</w:t>
            </w:r>
          </w:p>
        </w:tc>
        <w:tc>
          <w:tcPr>
            <w:tcW w:w="2225" w:type="dxa"/>
            <w:tcBorders>
              <w:top w:val="single" w:sz="8"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Muito atraente</w:t>
            </w:r>
          </w:p>
        </w:tc>
        <w:tc>
          <w:tcPr>
            <w:tcW w:w="746" w:type="dxa"/>
            <w:tcBorders>
              <w:top w:val="single" w:sz="8"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5</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Atraente</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xml:space="preserve">Moderado </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Pouco atraente</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4" w:space="0" w:color="auto"/>
              <w:bottom w:val="double"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Não atraente</w:t>
            </w:r>
          </w:p>
        </w:tc>
        <w:tc>
          <w:tcPr>
            <w:tcW w:w="746"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b/>
                <w:lang w:eastAsia="pt-PT"/>
              </w:rPr>
            </w:pPr>
            <w:r w:rsidRPr="00F77779">
              <w:rPr>
                <w:rFonts w:ascii="Arial" w:eastAsia="Times New Roman" w:hAnsi="Arial" w:cs="Arial"/>
                <w:lang w:eastAsia="pt-PT"/>
              </w:rPr>
              <w:t xml:space="preserve">    </w:t>
            </w:r>
            <w:r w:rsidRPr="00F77779">
              <w:rPr>
                <w:rFonts w:ascii="Arial" w:eastAsia="Times New Roman" w:hAnsi="Arial" w:cs="Arial"/>
                <w:b/>
                <w:lang w:eastAsia="pt-PT"/>
              </w:rPr>
              <w:t>Textura</w:t>
            </w:r>
          </w:p>
        </w:tc>
        <w:tc>
          <w:tcPr>
            <w:tcW w:w="2225" w:type="dxa"/>
            <w:tcBorders>
              <w:top w:val="double"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Muito agradável</w:t>
            </w:r>
          </w:p>
        </w:tc>
        <w:tc>
          <w:tcPr>
            <w:tcW w:w="746" w:type="dxa"/>
            <w:tcBorders>
              <w:top w:val="double"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Agradável</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Aceitável</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Medíocre</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Desagradável</w:t>
            </w:r>
          </w:p>
        </w:tc>
        <w:tc>
          <w:tcPr>
            <w:tcW w:w="746"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b/>
                <w:lang w:eastAsia="pt-PT"/>
              </w:rPr>
            </w:pPr>
            <w:r w:rsidRPr="00F77779">
              <w:rPr>
                <w:rFonts w:ascii="Arial" w:eastAsia="Times New Roman" w:hAnsi="Arial" w:cs="Arial"/>
                <w:lang w:eastAsia="pt-PT"/>
              </w:rPr>
              <w:t xml:space="preserve">     </w:t>
            </w:r>
            <w:r w:rsidRPr="00F77779">
              <w:rPr>
                <w:rFonts w:ascii="Arial" w:eastAsia="Times New Roman" w:hAnsi="Arial" w:cs="Arial"/>
                <w:b/>
                <w:lang w:eastAsia="pt-PT"/>
              </w:rPr>
              <w:t>Sabor</w:t>
            </w:r>
          </w:p>
        </w:tc>
        <w:tc>
          <w:tcPr>
            <w:tcW w:w="2225" w:type="dxa"/>
            <w:tcBorders>
              <w:top w:val="double"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Muito bom</w:t>
            </w:r>
          </w:p>
        </w:tc>
        <w:tc>
          <w:tcPr>
            <w:tcW w:w="746" w:type="dxa"/>
            <w:tcBorders>
              <w:top w:val="double"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Bom</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Satisfatório</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Tolerável</w:t>
            </w:r>
          </w:p>
        </w:tc>
        <w:tc>
          <w:tcPr>
            <w:tcW w:w="746" w:type="dxa"/>
            <w:tcBorders>
              <w:top w:val="dotted" w:sz="4" w:space="0" w:color="auto"/>
              <w:left w:val="nil"/>
              <w:bottom w:val="dotted"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Medíocre</w:t>
            </w:r>
          </w:p>
        </w:tc>
        <w:tc>
          <w:tcPr>
            <w:tcW w:w="746" w:type="dxa"/>
            <w:tcBorders>
              <w:top w:val="dotted" w:sz="4" w:space="0" w:color="auto"/>
              <w:left w:val="nil"/>
              <w:bottom w:val="double" w:sz="4" w:space="0" w:color="auto"/>
              <w:right w:val="single" w:sz="4" w:space="0" w:color="auto"/>
            </w:tcBorders>
            <w:noWrap/>
            <w:vAlign w:val="bottom"/>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 </w:t>
            </w:r>
          </w:p>
        </w:tc>
      </w:tr>
      <w:tr w:rsidR="000016AB" w:rsidRPr="00F77779"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b/>
                <w:lang w:eastAsia="pt-PT"/>
              </w:rPr>
            </w:pPr>
            <w:r w:rsidRPr="00F77779">
              <w:rPr>
                <w:rFonts w:ascii="Arial" w:eastAsia="Times New Roman" w:hAnsi="Arial" w:cs="Arial"/>
                <w:lang w:eastAsia="pt-PT"/>
              </w:rPr>
              <w:t xml:space="preserve">      </w:t>
            </w:r>
            <w:r w:rsidRPr="00F77779">
              <w:rPr>
                <w:rFonts w:ascii="Arial" w:eastAsia="Times New Roman" w:hAnsi="Arial" w:cs="Arial"/>
                <w:b/>
                <w:lang w:eastAsia="pt-PT"/>
              </w:rPr>
              <w:t>Aroma</w:t>
            </w:r>
          </w:p>
        </w:tc>
        <w:tc>
          <w:tcPr>
            <w:tcW w:w="2225" w:type="dxa"/>
            <w:tcBorders>
              <w:top w:val="double"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Muito intenso</w:t>
            </w:r>
          </w:p>
        </w:tc>
        <w:tc>
          <w:tcPr>
            <w:tcW w:w="746" w:type="dxa"/>
            <w:tcBorders>
              <w:top w:val="double"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lang w:eastAsia="pt-PT"/>
              </w:rPr>
            </w:pP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rPr>
                <w:rFonts w:ascii="Arial" w:eastAsia="Times New Roman" w:hAnsi="Arial" w:cs="Arial"/>
                <w:lang w:eastAsia="pt-PT"/>
              </w:rPr>
            </w:pPr>
          </w:p>
        </w:tc>
      </w:tr>
      <w:tr w:rsidR="000016AB" w:rsidRPr="00F77779"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Intenso (Típico)</w:t>
            </w:r>
          </w:p>
        </w:tc>
        <w:tc>
          <w:tcPr>
            <w:tcW w:w="746"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rPr>
                <w:rFonts w:ascii="Arial" w:eastAsia="Times New Roman" w:hAnsi="Arial" w:cs="Arial"/>
                <w:lang w:eastAsia="pt-PT"/>
              </w:rPr>
            </w:pPr>
          </w:p>
        </w:tc>
      </w:tr>
      <w:tr w:rsidR="000016AB" w:rsidRPr="00F77779"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Moderado</w:t>
            </w:r>
          </w:p>
        </w:tc>
        <w:tc>
          <w:tcPr>
            <w:tcW w:w="746"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rPr>
                <w:rFonts w:ascii="Arial" w:eastAsia="Times New Roman" w:hAnsi="Arial" w:cs="Arial"/>
                <w:lang w:eastAsia="pt-PT"/>
              </w:rPr>
            </w:pPr>
          </w:p>
        </w:tc>
      </w:tr>
      <w:tr w:rsidR="000016AB" w:rsidRPr="00F77779"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Fraco</w:t>
            </w:r>
          </w:p>
        </w:tc>
        <w:tc>
          <w:tcPr>
            <w:tcW w:w="746" w:type="dxa"/>
            <w:tcBorders>
              <w:top w:val="dotted" w:sz="4" w:space="0" w:color="auto"/>
              <w:left w:val="nil"/>
              <w:bottom w:val="dotted" w:sz="4" w:space="0" w:color="auto"/>
              <w:right w:val="single" w:sz="4" w:space="0" w:color="auto"/>
            </w:tcBorders>
            <w:noWrap/>
            <w:vAlign w:val="center"/>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rPr>
                <w:rFonts w:ascii="Arial" w:eastAsia="Times New Roman" w:hAnsi="Arial" w:cs="Arial"/>
                <w:lang w:eastAsia="pt-PT"/>
              </w:rPr>
            </w:pPr>
          </w:p>
        </w:tc>
      </w:tr>
      <w:tr w:rsidR="000016AB" w:rsidRPr="00F77779" w:rsidTr="000016AB">
        <w:trPr>
          <w:cantSplit/>
          <w:trHeight w:val="204"/>
          <w:jc w:val="center"/>
        </w:trPr>
        <w:tc>
          <w:tcPr>
            <w:tcW w:w="1615" w:type="dxa"/>
            <w:vMerge/>
            <w:tcBorders>
              <w:top w:val="dotted" w:sz="4" w:space="0" w:color="auto"/>
              <w:left w:val="single" w:sz="8" w:space="0" w:color="auto"/>
              <w:bottom w:val="double" w:sz="4" w:space="0" w:color="auto"/>
              <w:right w:val="single" w:sz="4" w:space="0" w:color="auto"/>
            </w:tcBorders>
            <w:noWrap/>
            <w:textDirection w:val="btLr"/>
            <w:vAlign w:val="bottom"/>
          </w:tcPr>
          <w:p w:rsidR="000016AB" w:rsidRPr="00F77779"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center"/>
          </w:tcPr>
          <w:p w:rsidR="000016AB" w:rsidRPr="00F77779" w:rsidRDefault="000016AB" w:rsidP="000016AB">
            <w:pPr>
              <w:spacing w:after="0" w:line="240" w:lineRule="auto"/>
              <w:rPr>
                <w:rFonts w:ascii="Arial" w:eastAsia="Times New Roman" w:hAnsi="Arial" w:cs="Arial"/>
                <w:lang w:eastAsia="pt-PT"/>
              </w:rPr>
            </w:pPr>
            <w:r w:rsidRPr="00F77779">
              <w:rPr>
                <w:rFonts w:ascii="Arial" w:eastAsia="Times New Roman" w:hAnsi="Arial" w:cs="Arial"/>
                <w:lang w:eastAsia="pt-PT"/>
              </w:rPr>
              <w:t>Ausente</w:t>
            </w:r>
          </w:p>
        </w:tc>
        <w:tc>
          <w:tcPr>
            <w:tcW w:w="746" w:type="dxa"/>
            <w:tcBorders>
              <w:top w:val="dotted" w:sz="4" w:space="0" w:color="auto"/>
              <w:left w:val="nil"/>
              <w:bottom w:val="double" w:sz="4" w:space="0" w:color="auto"/>
              <w:right w:val="single" w:sz="4" w:space="0" w:color="auto"/>
            </w:tcBorders>
            <w:noWrap/>
            <w:vAlign w:val="center"/>
          </w:tcPr>
          <w:p w:rsidR="000016AB" w:rsidRPr="00F77779" w:rsidRDefault="000016AB" w:rsidP="000016AB">
            <w:pPr>
              <w:spacing w:after="0" w:line="240" w:lineRule="auto"/>
              <w:jc w:val="center"/>
              <w:rPr>
                <w:rFonts w:ascii="Arial" w:eastAsia="Times New Roman" w:hAnsi="Arial" w:cs="Arial"/>
                <w:lang w:eastAsia="pt-PT"/>
              </w:rPr>
            </w:pPr>
            <w:r w:rsidRPr="00F77779">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rPr>
                <w:rFonts w:ascii="Arial" w:eastAsia="Times New Roman" w:hAnsi="Arial" w:cs="Arial"/>
                <w:lang w:eastAsia="pt-PT"/>
              </w:rPr>
            </w:pPr>
          </w:p>
        </w:tc>
      </w:tr>
      <w:tr w:rsidR="000016AB" w:rsidRPr="00F77779" w:rsidTr="000016AB">
        <w:trPr>
          <w:cantSplit/>
          <w:trHeight w:val="204"/>
          <w:jc w:val="center"/>
        </w:trPr>
        <w:tc>
          <w:tcPr>
            <w:tcW w:w="4586" w:type="dxa"/>
            <w:gridSpan w:val="3"/>
            <w:tcBorders>
              <w:top w:val="double" w:sz="4" w:space="0" w:color="auto"/>
              <w:left w:val="single" w:sz="8" w:space="0" w:color="auto"/>
              <w:bottom w:val="single" w:sz="4" w:space="0" w:color="auto"/>
              <w:right w:val="single" w:sz="4" w:space="0" w:color="auto"/>
            </w:tcBorders>
            <w:noWrap/>
            <w:vAlign w:val="bottom"/>
          </w:tcPr>
          <w:p w:rsidR="000016AB" w:rsidRPr="00F77779" w:rsidRDefault="000016AB" w:rsidP="000016AB">
            <w:pPr>
              <w:spacing w:after="0" w:line="240" w:lineRule="auto"/>
              <w:jc w:val="right"/>
              <w:rPr>
                <w:rFonts w:ascii="Arial" w:eastAsia="Times New Roman" w:hAnsi="Arial" w:cs="Arial"/>
                <w:lang w:eastAsia="pt-PT"/>
              </w:rPr>
            </w:pPr>
            <w:r w:rsidRPr="00F77779">
              <w:rPr>
                <w:rFonts w:ascii="Arial" w:eastAsia="Times New Roman" w:hAnsi="Arial" w:cs="Arial"/>
                <w:b/>
                <w:lang w:eastAsia="pt-PT"/>
              </w:rPr>
              <w:t>Avaliação global de 1-5</w:t>
            </w: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right"/>
              <w:rPr>
                <w:rFonts w:ascii="Arial" w:eastAsia="Times New Roman" w:hAnsi="Arial" w:cs="Arial"/>
                <w:lang w:eastAsia="pt-PT"/>
              </w:rPr>
            </w:pP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spacing w:after="0" w:line="240" w:lineRule="auto"/>
              <w:jc w:val="right"/>
              <w:rPr>
                <w:rFonts w:ascii="Arial" w:eastAsia="Times New Roman" w:hAnsi="Arial" w:cs="Arial"/>
                <w:lang w:eastAsia="pt-PT"/>
              </w:rPr>
            </w:pPr>
          </w:p>
        </w:tc>
      </w:tr>
    </w:tbl>
    <w:p w:rsidR="000016AB" w:rsidRPr="000016AB" w:rsidRDefault="000016AB" w:rsidP="000016AB">
      <w:pPr>
        <w:pStyle w:val="PargrafodaLista"/>
        <w:spacing w:after="0" w:line="240" w:lineRule="auto"/>
        <w:ind w:left="1065"/>
        <w:rPr>
          <w:rFonts w:ascii="Times New Roman" w:hAnsi="Times New Roman" w:cs="Times New Roman"/>
          <w:sz w:val="24"/>
          <w:szCs w:val="24"/>
        </w:rPr>
      </w:pPr>
    </w:p>
    <w:p w:rsidR="000016AB" w:rsidRPr="000016AB" w:rsidRDefault="000016AB" w:rsidP="000016AB">
      <w:pPr>
        <w:rPr>
          <w:lang w:eastAsia="pt-PT"/>
        </w:rPr>
      </w:pPr>
    </w:p>
    <w:p w:rsidR="00BE6766" w:rsidRDefault="00BE6766" w:rsidP="00BE6766">
      <w:pPr>
        <w:pStyle w:val="Ttulo3"/>
        <w:numPr>
          <w:ilvl w:val="0"/>
          <w:numId w:val="5"/>
        </w:numPr>
      </w:pPr>
      <w:bookmarkStart w:id="283" w:name="_Toc381692508"/>
      <w:r>
        <w:t>Disposição a pagar</w:t>
      </w:r>
      <w:bookmarkEnd w:id="283"/>
    </w:p>
    <w:p w:rsidR="000016AB" w:rsidRDefault="000016AB" w:rsidP="000016AB">
      <w:pPr>
        <w:rPr>
          <w:lang w:eastAsia="pt-PT"/>
        </w:rPr>
      </w:pPr>
    </w:p>
    <w:p w:rsidR="000016AB" w:rsidRPr="00F77779" w:rsidRDefault="000016AB" w:rsidP="000016AB">
      <w:pPr>
        <w:spacing w:after="0" w:line="240" w:lineRule="auto"/>
        <w:jc w:val="both"/>
        <w:rPr>
          <w:rFonts w:ascii="Arial" w:hAnsi="Arial" w:cs="Arial"/>
          <w:b/>
        </w:rPr>
      </w:pPr>
      <w:r w:rsidRPr="00F77779">
        <w:rPr>
          <w:rFonts w:ascii="Arial" w:hAnsi="Arial" w:cs="Arial"/>
          <w:b/>
        </w:rPr>
        <w:t xml:space="preserve">2. Se </w:t>
      </w:r>
      <w:r>
        <w:rPr>
          <w:rFonts w:ascii="Arial" w:hAnsi="Arial" w:cs="Arial"/>
          <w:b/>
        </w:rPr>
        <w:t>estes tomates</w:t>
      </w:r>
      <w:r w:rsidRPr="00F77779">
        <w:rPr>
          <w:rFonts w:ascii="Arial" w:hAnsi="Arial" w:cs="Arial"/>
          <w:b/>
        </w:rPr>
        <w:t xml:space="preserve"> estivessem disponíveis, quanto pensa que custaria 1 Kg no supermercado?</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F77779"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 xml:space="preserve">Variedades </w:t>
            </w:r>
            <w:r w:rsidRPr="00F77779">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B</w:t>
            </w:r>
          </w:p>
        </w:tc>
      </w:tr>
      <w:tr w:rsidR="000016AB" w:rsidRPr="00F77779" w:rsidTr="000016AB">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Preço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bl>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jc w:val="both"/>
        <w:rPr>
          <w:rFonts w:ascii="Arial" w:hAnsi="Arial" w:cs="Arial"/>
          <w:b/>
        </w:rPr>
      </w:pPr>
      <w:r>
        <w:rPr>
          <w:rFonts w:ascii="Arial" w:hAnsi="Arial" w:cs="Arial"/>
          <w:b/>
        </w:rPr>
        <w:t>3. Caso os</w:t>
      </w:r>
      <w:r w:rsidRPr="00F77779">
        <w:rPr>
          <w:rFonts w:ascii="Arial" w:hAnsi="Arial" w:cs="Arial"/>
          <w:b/>
        </w:rPr>
        <w:t xml:space="preserve"> pudesse comprar mesmo, qual o valor máximo que estaria disposto a pagar por 1 Kg?</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F77779"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 xml:space="preserve">Variedades </w:t>
            </w:r>
            <w:r w:rsidRPr="00F77779">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B</w:t>
            </w:r>
          </w:p>
        </w:tc>
      </w:tr>
      <w:tr w:rsidR="000016AB" w:rsidRPr="00F77779" w:rsidTr="000016AB">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Valor máximo que pagaria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bl>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rPr>
          <w:rFonts w:ascii="Arial" w:hAnsi="Arial" w:cs="Arial"/>
        </w:rPr>
      </w:pPr>
    </w:p>
    <w:tbl>
      <w:tblPr>
        <w:tblStyle w:val="Tabelacomgrelha"/>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8720"/>
      </w:tblGrid>
      <w:tr w:rsidR="000016AB" w:rsidRPr="00F77779" w:rsidTr="000016AB">
        <w:tc>
          <w:tcPr>
            <w:tcW w:w="9054" w:type="dxa"/>
          </w:tcPr>
          <w:p w:rsidR="000016AB" w:rsidRPr="00F77779" w:rsidRDefault="000016AB" w:rsidP="000016AB">
            <w:pPr>
              <w:spacing w:line="360" w:lineRule="auto"/>
              <w:jc w:val="both"/>
              <w:rPr>
                <w:rFonts w:ascii="Arial" w:hAnsi="Arial" w:cs="Arial"/>
                <w:b/>
                <w:sz w:val="28"/>
                <w:szCs w:val="28"/>
              </w:rPr>
            </w:pPr>
            <w:r>
              <w:rPr>
                <w:rFonts w:ascii="Arial" w:hAnsi="Arial" w:cs="Arial"/>
                <w:b/>
                <w:sz w:val="28"/>
                <w:szCs w:val="28"/>
              </w:rPr>
              <w:t>Ambas os tomates são produzido</w:t>
            </w:r>
            <w:r w:rsidRPr="00F77779">
              <w:rPr>
                <w:rFonts w:ascii="Arial" w:hAnsi="Arial" w:cs="Arial"/>
                <w:b/>
                <w:sz w:val="28"/>
                <w:szCs w:val="28"/>
              </w:rPr>
              <w:t>s de modo co</w:t>
            </w:r>
            <w:r>
              <w:rPr>
                <w:rFonts w:ascii="Arial" w:hAnsi="Arial" w:cs="Arial"/>
                <w:b/>
                <w:sz w:val="28"/>
                <w:szCs w:val="28"/>
              </w:rPr>
              <w:t>nvencional em Portugal, mas este</w:t>
            </w:r>
            <w:r w:rsidRPr="00F77779">
              <w:rPr>
                <w:rFonts w:ascii="Arial" w:hAnsi="Arial" w:cs="Arial"/>
                <w:b/>
                <w:sz w:val="28"/>
                <w:szCs w:val="28"/>
              </w:rPr>
              <w:t xml:space="preserve"> (A) é uma varied</w:t>
            </w:r>
            <w:r>
              <w:rPr>
                <w:rFonts w:ascii="Arial" w:hAnsi="Arial" w:cs="Arial"/>
                <w:b/>
                <w:sz w:val="28"/>
                <w:szCs w:val="28"/>
              </w:rPr>
              <w:t>ade de origem estrangeira e este</w:t>
            </w:r>
            <w:r w:rsidRPr="00F77779">
              <w:rPr>
                <w:rFonts w:ascii="Arial" w:hAnsi="Arial" w:cs="Arial"/>
                <w:b/>
                <w:sz w:val="28"/>
                <w:szCs w:val="28"/>
              </w:rPr>
              <w:t xml:space="preserve"> (B) é uma variedade tradicional portuguesa.</w:t>
            </w:r>
          </w:p>
        </w:tc>
      </w:tr>
    </w:tbl>
    <w:p w:rsidR="000016AB" w:rsidRPr="00F77779" w:rsidRDefault="000016AB" w:rsidP="000016AB">
      <w:pPr>
        <w:rPr>
          <w:rFonts w:ascii="Arial" w:hAnsi="Arial" w:cs="Arial"/>
        </w:rPr>
      </w:pPr>
    </w:p>
    <w:p w:rsidR="000016AB" w:rsidRPr="00F77779" w:rsidRDefault="000016AB" w:rsidP="000016AB">
      <w:pPr>
        <w:spacing w:after="0" w:line="240" w:lineRule="auto"/>
        <w:jc w:val="both"/>
        <w:rPr>
          <w:rFonts w:ascii="Arial" w:hAnsi="Arial" w:cs="Arial"/>
          <w:b/>
        </w:rPr>
      </w:pPr>
      <w:r w:rsidRPr="00F77779">
        <w:rPr>
          <w:rFonts w:ascii="Arial" w:hAnsi="Arial" w:cs="Arial"/>
          <w:b/>
        </w:rPr>
        <w:t xml:space="preserve">4. Sabendo isto, quer rever os valores que indicou que estaria disposto a pagar? Isto é, mantém os mesmos valores </w:t>
      </w:r>
      <w:r>
        <w:rPr>
          <w:rFonts w:ascii="Arial" w:hAnsi="Arial" w:cs="Arial"/>
          <w:b/>
        </w:rPr>
        <w:t>ou pagaria mais ou menos por eles ou algum dele</w:t>
      </w:r>
      <w:r w:rsidRPr="00F77779">
        <w:rPr>
          <w:rFonts w:ascii="Arial" w:hAnsi="Arial" w:cs="Arial"/>
          <w:b/>
        </w:rPr>
        <w:t>s?</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F77779"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 xml:space="preserve">Variedades </w:t>
            </w:r>
            <w:r w:rsidRPr="00F77779">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B</w:t>
            </w:r>
          </w:p>
        </w:tc>
      </w:tr>
      <w:tr w:rsidR="000016AB" w:rsidRPr="00F77779" w:rsidTr="000016AB">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Valor máximo que pagaria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bl>
    <w:p w:rsidR="000016AB" w:rsidRPr="00F77779" w:rsidRDefault="000016AB" w:rsidP="000016AB">
      <w:pPr>
        <w:spacing w:after="0" w:line="240" w:lineRule="auto"/>
        <w:rPr>
          <w:rFonts w:ascii="Arial" w:hAnsi="Arial" w:cs="Arial"/>
        </w:rPr>
      </w:pPr>
    </w:p>
    <w:p w:rsidR="000016AB" w:rsidRPr="00F77779" w:rsidRDefault="000016AB" w:rsidP="000016AB">
      <w:pPr>
        <w:rPr>
          <w:rFonts w:ascii="Arial" w:hAnsi="Arial" w:cs="Arial"/>
        </w:rPr>
      </w:pPr>
    </w:p>
    <w:p w:rsidR="000016AB" w:rsidRPr="00F77779" w:rsidRDefault="000016AB" w:rsidP="000016AB">
      <w:pPr>
        <w:rPr>
          <w:rFonts w:ascii="Arial" w:hAnsi="Arial" w:cs="Arial"/>
        </w:rPr>
      </w:pPr>
    </w:p>
    <w:p w:rsidR="000016AB" w:rsidRPr="00F77779" w:rsidRDefault="000016AB" w:rsidP="000016AB">
      <w:pPr>
        <w:spacing w:after="0" w:line="240" w:lineRule="auto"/>
        <w:jc w:val="both"/>
        <w:rPr>
          <w:rFonts w:ascii="Arial" w:hAnsi="Arial" w:cs="Arial"/>
        </w:rPr>
      </w:pPr>
    </w:p>
    <w:p w:rsidR="000016AB" w:rsidRPr="00F77779" w:rsidRDefault="000016AB" w:rsidP="000016AB">
      <w:pPr>
        <w:spacing w:after="0" w:line="240" w:lineRule="auto"/>
        <w:jc w:val="both"/>
        <w:rPr>
          <w:rFonts w:ascii="Arial" w:hAnsi="Arial" w:cs="Arial"/>
        </w:rPr>
      </w:pPr>
    </w:p>
    <w:p w:rsidR="000016AB" w:rsidRPr="00F77779" w:rsidRDefault="000016AB" w:rsidP="000016AB">
      <w:pPr>
        <w:spacing w:after="0" w:line="240" w:lineRule="auto"/>
        <w:jc w:val="both"/>
        <w:rPr>
          <w:rFonts w:ascii="Arial" w:hAnsi="Arial" w:cs="Arial"/>
          <w:b/>
        </w:rPr>
      </w:pPr>
    </w:p>
    <w:p w:rsidR="000016AB" w:rsidRPr="00F77779" w:rsidRDefault="000016AB" w:rsidP="000016AB">
      <w:pPr>
        <w:spacing w:after="0" w:line="240" w:lineRule="auto"/>
        <w:jc w:val="both"/>
        <w:rPr>
          <w:rFonts w:ascii="Arial" w:hAnsi="Arial" w:cs="Arial"/>
          <w:b/>
        </w:rPr>
      </w:pPr>
      <w:r w:rsidRPr="00F77779">
        <w:rPr>
          <w:rFonts w:ascii="Arial" w:hAnsi="Arial" w:cs="Arial"/>
          <w:b/>
        </w:rPr>
        <w:t xml:space="preserve">5. Numa escala de 0 a 10, com recurso a uma régua, onde 0 corresponde a “Muito pouca certeza” e 10 a “Certeza absoluta”, diga com que grau de certeza pagaria os montantes que indicou: </w:t>
      </w:r>
    </w:p>
    <w:p w:rsidR="000016AB" w:rsidRPr="00F77779" w:rsidRDefault="000016AB" w:rsidP="000016AB">
      <w:pPr>
        <w:tabs>
          <w:tab w:val="left" w:pos="900"/>
        </w:tabs>
        <w:rPr>
          <w:rFonts w:ascii="Arial" w:hAnsi="Arial" w:cs="Arial"/>
          <w:sz w:val="24"/>
          <w:szCs w:val="24"/>
        </w:rPr>
      </w:pPr>
    </w:p>
    <w:p w:rsidR="000016AB" w:rsidRPr="00F77779" w:rsidRDefault="000016AB" w:rsidP="000016AB">
      <w:pPr>
        <w:jc w:val="both"/>
        <w:rPr>
          <w:rFonts w:ascii="Arial" w:hAnsi="Arial" w:cs="Arial"/>
        </w:rPr>
      </w:pPr>
      <w:r w:rsidRPr="00F77779">
        <w:rPr>
          <w:rFonts w:ascii="Arial" w:hAnsi="Arial" w:cs="Arial"/>
        </w:rPr>
        <w:t>Variedade A:_________ Variedade B:__________</w:t>
      </w:r>
    </w:p>
    <w:p w:rsidR="000016AB" w:rsidRPr="00F77779" w:rsidRDefault="000016AB" w:rsidP="000016AB">
      <w:pPr>
        <w:jc w:val="both"/>
        <w:rPr>
          <w:rFonts w:ascii="Arial" w:hAnsi="Arial" w:cs="Arial"/>
        </w:rPr>
      </w:pPr>
    </w:p>
    <w:p w:rsidR="000016AB" w:rsidRPr="00F77779" w:rsidRDefault="000016AB" w:rsidP="000016AB">
      <w:pPr>
        <w:jc w:val="both"/>
        <w:rPr>
          <w:rFonts w:ascii="Arial" w:hAnsi="Arial" w:cs="Arial"/>
          <w:b/>
        </w:rPr>
      </w:pPr>
      <w:r w:rsidRPr="00F77779">
        <w:rPr>
          <w:rFonts w:ascii="Arial" w:hAnsi="Arial" w:cs="Arial"/>
          <w:b/>
        </w:rPr>
        <w:lastRenderedPageBreak/>
        <w:t>6. Aos valores que indicou, quantos Kg de cada variedade compraria por semana?</w:t>
      </w:r>
    </w:p>
    <w:p w:rsidR="000016AB" w:rsidRPr="00F77779" w:rsidRDefault="000016AB" w:rsidP="000016AB">
      <w:pPr>
        <w:jc w:val="both"/>
        <w:rPr>
          <w:rFonts w:ascii="Arial" w:hAnsi="Arial" w:cs="Arial"/>
        </w:rPr>
      </w:pPr>
      <w:r w:rsidRPr="00F77779">
        <w:rPr>
          <w:rFonts w:ascii="Arial" w:hAnsi="Arial" w:cs="Arial"/>
        </w:rPr>
        <w:t>Variedade A:_________ Variedade B:_________</w:t>
      </w:r>
    </w:p>
    <w:p w:rsidR="000016AB" w:rsidRPr="00F77779" w:rsidRDefault="000D07B4" w:rsidP="000016AB">
      <w:pPr>
        <w:spacing w:after="0" w:line="240" w:lineRule="auto"/>
        <w:rPr>
          <w:rFonts w:ascii="Arial" w:hAnsi="Arial" w:cs="Arial"/>
          <w:sz w:val="28"/>
          <w:szCs w:val="28"/>
        </w:rPr>
      </w:pPr>
      <w:r>
        <w:rPr>
          <w:rFonts w:ascii="Arial" w:hAnsi="Arial" w:cs="Arial"/>
          <w:noProof/>
          <w:sz w:val="28"/>
          <w:szCs w:val="28"/>
          <w:lang w:eastAsia="pt-PT"/>
        </w:rPr>
      </w:r>
      <w:r>
        <w:rPr>
          <w:rFonts w:ascii="Arial" w:hAnsi="Arial" w:cs="Arial"/>
          <w:noProof/>
          <w:sz w:val="28"/>
          <w:szCs w:val="28"/>
          <w:lang w:eastAsia="pt-PT"/>
        </w:rPr>
        <w:pict>
          <v:shape id="_x0000_s1058" type="#_x0000_t202" style="width:479.5pt;height:32.6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" strokeweight="1.25pt">
            <v:textbox>
              <w:txbxContent>
                <w:p w:rsidR="00C17DE1" w:rsidRPr="00E51290" w:rsidRDefault="00C17DE1" w:rsidP="000016AB">
                  <w:pPr>
                    <w:jc w:val="center"/>
                    <w:rPr>
                      <w:rFonts w:ascii="Arial" w:hAnsi="Arial" w:cs="Arial"/>
                      <w:b/>
                      <w:sz w:val="28"/>
                      <w:szCs w:val="28"/>
                    </w:rPr>
                  </w:pPr>
                  <w:r w:rsidRPr="00E51290">
                    <w:rPr>
                      <w:rFonts w:ascii="Arial" w:hAnsi="Arial" w:cs="Arial"/>
                      <w:b/>
                      <w:sz w:val="28"/>
                      <w:szCs w:val="28"/>
                    </w:rPr>
                    <w:t xml:space="preserve">Nós temos mesmo </w:t>
                  </w:r>
                  <w:r>
                    <w:rPr>
                      <w:rFonts w:ascii="Arial" w:hAnsi="Arial" w:cs="Arial"/>
                      <w:b/>
                      <w:sz w:val="28"/>
                      <w:szCs w:val="28"/>
                    </w:rPr>
                    <w:t>estes tomates</w:t>
                  </w:r>
                  <w:r w:rsidRPr="00E51290">
                    <w:rPr>
                      <w:rFonts w:ascii="Arial" w:hAnsi="Arial" w:cs="Arial"/>
                      <w:b/>
                      <w:sz w:val="28"/>
                      <w:szCs w:val="28"/>
                    </w:rPr>
                    <w:t xml:space="preserve"> aqui!</w:t>
                  </w:r>
                </w:p>
              </w:txbxContent>
            </v:textbox>
            <w10:wrap type="none"/>
            <w10:anchorlock/>
          </v:shape>
        </w:pict>
      </w:r>
    </w:p>
    <w:p w:rsidR="000016AB" w:rsidRPr="00F77779" w:rsidRDefault="000016AB" w:rsidP="000016AB">
      <w:pPr>
        <w:spacing w:after="0" w:line="240" w:lineRule="auto"/>
        <w:rPr>
          <w:rFonts w:ascii="Arial" w:hAnsi="Arial" w:cs="Arial"/>
          <w:b/>
        </w:rPr>
      </w:pPr>
    </w:p>
    <w:p w:rsidR="000016AB" w:rsidRPr="00F77779" w:rsidRDefault="000016AB" w:rsidP="000016AB">
      <w:pPr>
        <w:spacing w:after="0" w:line="240" w:lineRule="auto"/>
        <w:rPr>
          <w:rFonts w:ascii="Arial" w:hAnsi="Arial" w:cs="Arial"/>
          <w:b/>
        </w:rPr>
      </w:pPr>
    </w:p>
    <w:p w:rsidR="000016AB" w:rsidRPr="00F77779" w:rsidRDefault="000016AB" w:rsidP="000016AB">
      <w:pPr>
        <w:spacing w:after="0" w:line="240" w:lineRule="auto"/>
        <w:jc w:val="both"/>
        <w:rPr>
          <w:rFonts w:ascii="Arial" w:hAnsi="Arial" w:cs="Arial"/>
          <w:b/>
        </w:rPr>
      </w:pPr>
      <w:r>
        <w:rPr>
          <w:rFonts w:ascii="Arial" w:hAnsi="Arial" w:cs="Arial"/>
          <w:b/>
        </w:rPr>
        <w:t>7. Quer levá-lo</w:t>
      </w:r>
      <w:r w:rsidRPr="00F77779">
        <w:rPr>
          <w:rFonts w:ascii="Arial" w:hAnsi="Arial" w:cs="Arial"/>
          <w:b/>
        </w:rPr>
        <w:t>s pelos preços que disse que daria?</w:t>
      </w: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jc w:val="center"/>
        <w:rPr>
          <w:rFonts w:ascii="Arial" w:hAnsi="Arial" w:cs="Arial"/>
          <w:i/>
        </w:rPr>
      </w:pPr>
      <w:r w:rsidRPr="00F77779">
        <w:rPr>
          <w:rFonts w:ascii="Arial" w:hAnsi="Arial" w:cs="Arial"/>
          <w:i/>
        </w:rPr>
        <w:t>(Assinalar os casos com X)</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F77779"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 xml:space="preserve">Variedades </w:t>
            </w:r>
            <w:r w:rsidRPr="00F77779">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B</w:t>
            </w:r>
          </w:p>
        </w:tc>
      </w:tr>
      <w:tr w:rsidR="000016AB" w:rsidRPr="00F77779" w:rsidTr="000016AB">
        <w:trPr>
          <w:cantSplit/>
          <w:trHeight w:val="465"/>
        </w:trPr>
        <w:tc>
          <w:tcPr>
            <w:tcW w:w="3500" w:type="dxa"/>
            <w:tcBorders>
              <w:top w:val="double" w:sz="4" w:space="0" w:color="auto"/>
              <w:left w:val="single" w:sz="4" w:space="0" w:color="000000"/>
              <w:bottom w:val="single" w:sz="4" w:space="0" w:color="auto"/>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SIM</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r w:rsidR="000016AB" w:rsidRPr="00F77779" w:rsidTr="000016AB">
        <w:trPr>
          <w:cantSplit/>
          <w:trHeight w:val="465"/>
        </w:trPr>
        <w:tc>
          <w:tcPr>
            <w:tcW w:w="3500" w:type="dxa"/>
            <w:tcBorders>
              <w:top w:val="single" w:sz="4" w:space="0" w:color="auto"/>
              <w:left w:val="single" w:sz="4" w:space="0" w:color="000000"/>
              <w:bottom w:val="single" w:sz="4" w:space="0" w:color="auto"/>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NÃO</w:t>
            </w: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bl>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jc w:val="both"/>
        <w:rPr>
          <w:rFonts w:ascii="Arial" w:hAnsi="Arial" w:cs="Arial"/>
          <w:b/>
        </w:rPr>
      </w:pPr>
      <w:r w:rsidRPr="00F77779">
        <w:rPr>
          <w:rFonts w:ascii="Arial" w:hAnsi="Arial" w:cs="Arial"/>
          <w:b/>
        </w:rPr>
        <w:t xml:space="preserve">8. Para cada uma das variedades, numa escala de 1 a 9, como classifica os valores que pagou ou que pagaria </w:t>
      </w:r>
      <w:r>
        <w:rPr>
          <w:rFonts w:ascii="Arial" w:hAnsi="Arial" w:cs="Arial"/>
          <w:b/>
        </w:rPr>
        <w:t>pelos tomates</w:t>
      </w:r>
      <w:r w:rsidRPr="00F77779">
        <w:rPr>
          <w:rFonts w:ascii="Arial" w:hAnsi="Arial" w:cs="Arial"/>
          <w:b/>
        </w:rPr>
        <w:t xml:space="preserve"> </w:t>
      </w:r>
      <w:r w:rsidRPr="00F77779">
        <w:rPr>
          <w:rFonts w:ascii="Arial" w:hAnsi="Arial" w:cs="Arial"/>
          <w:b/>
          <w:i/>
        </w:rPr>
        <w:t>(valores indicados em 4)</w:t>
      </w:r>
      <w:r w:rsidRPr="00F77779">
        <w:rPr>
          <w:rFonts w:ascii="Arial" w:hAnsi="Arial" w:cs="Arial"/>
          <w:b/>
        </w:rPr>
        <w:t>?</w:t>
      </w:r>
    </w:p>
    <w:p w:rsidR="000016AB" w:rsidRPr="00F77779" w:rsidRDefault="000016AB" w:rsidP="000016AB">
      <w:pPr>
        <w:jc w:val="both"/>
        <w:rPr>
          <w:rFonts w:ascii="Arial" w:hAnsi="Arial" w:cs="Arial"/>
        </w:rPr>
      </w:pPr>
      <w:r w:rsidRPr="00F77779">
        <w:rPr>
          <w:rFonts w:ascii="Arial" w:hAnsi="Arial" w:cs="Arial"/>
          <w:bCs/>
          <w:i/>
        </w:rPr>
        <w:t>(Usar Quadro 1 para classificar e apontar o valor)</w:t>
      </w:r>
    </w:p>
    <w:p w:rsidR="000016AB" w:rsidRPr="00F77779" w:rsidRDefault="000016AB" w:rsidP="000016AB">
      <w:pPr>
        <w:spacing w:after="0" w:line="240" w:lineRule="auto"/>
        <w:jc w:val="both"/>
        <w:rPr>
          <w:rFonts w:ascii="Arial" w:hAnsi="Arial" w:cs="Arial"/>
        </w:rPr>
      </w:pPr>
      <w:r w:rsidRPr="00F77779">
        <w:rPr>
          <w:rFonts w:ascii="Arial" w:hAnsi="Arial" w:cs="Arial"/>
          <w:b/>
        </w:rPr>
        <w:t>Variedade A:_________ Variedade B:__________</w:t>
      </w:r>
    </w:p>
    <w:p w:rsidR="000016AB" w:rsidRPr="00F77779" w:rsidRDefault="000016AB" w:rsidP="000016AB">
      <w:pPr>
        <w:spacing w:after="0" w:line="240" w:lineRule="auto"/>
        <w:jc w:val="both"/>
        <w:rPr>
          <w:rFonts w:ascii="Arial" w:hAnsi="Arial" w:cs="Arial"/>
          <w:i/>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jc w:val="center"/>
        <w:rPr>
          <w:rFonts w:ascii="Arial" w:hAnsi="Arial" w:cs="Arial"/>
        </w:rPr>
      </w:pPr>
    </w:p>
    <w:p w:rsidR="000016AB" w:rsidRPr="00F77779" w:rsidRDefault="000016AB" w:rsidP="000016AB">
      <w:pPr>
        <w:spacing w:after="0" w:line="240" w:lineRule="auto"/>
        <w:jc w:val="center"/>
        <w:rPr>
          <w:rFonts w:ascii="Arial" w:hAnsi="Arial" w:cs="Arial"/>
        </w:rPr>
      </w:pPr>
    </w:p>
    <w:p w:rsidR="000016AB" w:rsidRPr="00F77779" w:rsidRDefault="000016AB" w:rsidP="000016AB">
      <w:pPr>
        <w:spacing w:after="0" w:line="240" w:lineRule="auto"/>
        <w:jc w:val="center"/>
        <w:rPr>
          <w:rFonts w:ascii="Arial" w:hAnsi="Arial" w:cs="Arial"/>
          <w:b/>
          <w:sz w:val="28"/>
          <w:szCs w:val="28"/>
          <w:u w:val="single"/>
        </w:rPr>
      </w:pPr>
      <w:r w:rsidRPr="00F77779">
        <w:rPr>
          <w:rFonts w:ascii="Arial" w:hAnsi="Arial" w:cs="Arial"/>
          <w:b/>
          <w:sz w:val="28"/>
          <w:szCs w:val="28"/>
          <w:u w:val="single"/>
        </w:rPr>
        <w:t xml:space="preserve">SÓ PARA QUEM NÃO COMPROU </w:t>
      </w:r>
      <w:r>
        <w:rPr>
          <w:rFonts w:ascii="Arial" w:hAnsi="Arial" w:cs="Arial"/>
          <w:b/>
          <w:sz w:val="28"/>
          <w:szCs w:val="28"/>
          <w:u w:val="single"/>
        </w:rPr>
        <w:t>OS TOMATES</w:t>
      </w: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jc w:val="center"/>
        <w:rPr>
          <w:rFonts w:ascii="Arial" w:hAnsi="Arial" w:cs="Arial"/>
          <w:b/>
        </w:rPr>
      </w:pPr>
    </w:p>
    <w:p w:rsidR="000016AB" w:rsidRPr="00F77779" w:rsidRDefault="000016AB" w:rsidP="000016AB">
      <w:pPr>
        <w:spacing w:after="0" w:line="240" w:lineRule="auto"/>
        <w:jc w:val="center"/>
        <w:rPr>
          <w:rFonts w:ascii="Arial" w:hAnsi="Arial" w:cs="Arial"/>
          <w:b/>
        </w:rPr>
      </w:pPr>
      <w:r w:rsidRPr="00F77779">
        <w:rPr>
          <w:rFonts w:ascii="Arial" w:hAnsi="Arial" w:cs="Arial"/>
          <w:b/>
        </w:rPr>
        <w:t xml:space="preserve">Pensa que se tivesse dito valores mais baixos, levaria </w:t>
      </w:r>
      <w:r>
        <w:rPr>
          <w:rFonts w:ascii="Arial" w:hAnsi="Arial" w:cs="Arial"/>
          <w:b/>
        </w:rPr>
        <w:t>os tomates</w:t>
      </w:r>
      <w:r w:rsidRPr="00F77779">
        <w:rPr>
          <w:rFonts w:ascii="Arial" w:hAnsi="Arial" w:cs="Arial"/>
          <w:b/>
        </w:rPr>
        <w:t>?</w:t>
      </w:r>
    </w:p>
    <w:p w:rsidR="000016AB" w:rsidRPr="00F77779" w:rsidRDefault="000016AB" w:rsidP="000016AB">
      <w:pPr>
        <w:spacing w:after="0" w:line="240" w:lineRule="auto"/>
        <w:rPr>
          <w:rFonts w:ascii="Arial" w:hAnsi="Arial" w:cs="Arial"/>
        </w:rPr>
      </w:pP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F77779"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 xml:space="preserve">Variedades </w:t>
            </w:r>
            <w:r w:rsidRPr="00F77779">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b/>
              </w:rPr>
            </w:pPr>
            <w:r w:rsidRPr="00F77779">
              <w:rPr>
                <w:rFonts w:ascii="Arial" w:hAnsi="Arial" w:cs="Arial"/>
                <w:b/>
              </w:rPr>
              <w:t>B</w:t>
            </w:r>
          </w:p>
        </w:tc>
      </w:tr>
      <w:tr w:rsidR="000016AB" w:rsidRPr="00F77779" w:rsidTr="000016AB">
        <w:trPr>
          <w:cantSplit/>
          <w:trHeight w:val="465"/>
        </w:trPr>
        <w:tc>
          <w:tcPr>
            <w:tcW w:w="3500" w:type="dxa"/>
            <w:tcBorders>
              <w:top w:val="double" w:sz="4" w:space="0" w:color="auto"/>
              <w:left w:val="single" w:sz="4" w:space="0" w:color="000000"/>
              <w:bottom w:val="single" w:sz="4" w:space="0" w:color="auto"/>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NÃO</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r w:rsidR="000016AB" w:rsidRPr="00F77779" w:rsidTr="000016AB">
        <w:trPr>
          <w:cantSplit/>
          <w:trHeight w:val="465"/>
        </w:trPr>
        <w:tc>
          <w:tcPr>
            <w:tcW w:w="3500" w:type="dxa"/>
            <w:tcBorders>
              <w:top w:val="single" w:sz="4" w:space="0" w:color="auto"/>
              <w:left w:val="single" w:sz="4" w:space="0" w:color="000000"/>
              <w:bottom w:val="single" w:sz="4" w:space="0" w:color="auto"/>
              <w:right w:val="single" w:sz="4" w:space="0" w:color="000000"/>
            </w:tcBorders>
            <w:noWrap/>
            <w:vAlign w:val="center"/>
          </w:tcPr>
          <w:p w:rsidR="000016AB" w:rsidRPr="00F77779" w:rsidRDefault="000016AB" w:rsidP="000016AB">
            <w:pPr>
              <w:jc w:val="center"/>
              <w:rPr>
                <w:rFonts w:ascii="Arial" w:hAnsi="Arial" w:cs="Arial"/>
                <w:b/>
              </w:rPr>
            </w:pPr>
            <w:r w:rsidRPr="00F77779">
              <w:rPr>
                <w:rFonts w:ascii="Arial" w:hAnsi="Arial" w:cs="Arial"/>
                <w:b/>
              </w:rPr>
              <w:t>Se SIM, a que valores (€/Kg)?</w:t>
            </w: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F77779" w:rsidRDefault="000016AB" w:rsidP="000016AB">
            <w:pPr>
              <w:jc w:val="center"/>
              <w:rPr>
                <w:rFonts w:ascii="Arial" w:hAnsi="Arial" w:cs="Arial"/>
              </w:rPr>
            </w:pPr>
          </w:p>
        </w:tc>
      </w:tr>
    </w:tbl>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Default="000016AB" w:rsidP="000016AB">
      <w:pPr>
        <w:spacing w:after="0" w:line="240" w:lineRule="auto"/>
        <w:rPr>
          <w:rFonts w:ascii="Arial" w:hAnsi="Arial" w:cs="Arial"/>
          <w:sz w:val="24"/>
          <w:szCs w:val="24"/>
        </w:rPr>
      </w:pPr>
    </w:p>
    <w:p w:rsidR="000016AB" w:rsidRPr="00F77779" w:rsidRDefault="000016AB" w:rsidP="000016AB">
      <w:pPr>
        <w:spacing w:after="0" w:line="240" w:lineRule="auto"/>
        <w:rPr>
          <w:rFonts w:ascii="Arial" w:hAnsi="Arial" w:cs="Arial"/>
          <w:sz w:val="24"/>
          <w:szCs w:val="24"/>
        </w:rPr>
      </w:pPr>
    </w:p>
    <w:p w:rsidR="000016AB" w:rsidRPr="00F77779" w:rsidRDefault="000016AB" w:rsidP="000016AB">
      <w:pPr>
        <w:jc w:val="both"/>
        <w:rPr>
          <w:rFonts w:ascii="Arial" w:hAnsi="Arial" w:cs="Arial"/>
        </w:rPr>
      </w:pPr>
      <w:r w:rsidRPr="00F77779">
        <w:rPr>
          <w:rFonts w:ascii="Arial" w:hAnsi="Arial" w:cs="Arial"/>
          <w:b/>
        </w:rPr>
        <w:t>Agora, vamos dar-lhe a possibilidade de ganhar pelo menos 50c, mas que dependendo das suas escolhas e da sua sorte pode ganhar até €17.5. Será pago aqui e agora.</w:t>
      </w:r>
    </w:p>
    <w:p w:rsidR="000016AB" w:rsidRPr="000016AB" w:rsidRDefault="000016AB" w:rsidP="000016AB">
      <w:pPr>
        <w:rPr>
          <w:lang w:eastAsia="pt-PT"/>
        </w:rPr>
      </w:pPr>
      <w:r>
        <w:rPr>
          <w:lang w:eastAsia="pt-PT"/>
        </w:rPr>
        <w:br w:type="page"/>
      </w:r>
    </w:p>
    <w:p w:rsidR="00BE6766" w:rsidRDefault="00BE6766" w:rsidP="00BE6766">
      <w:pPr>
        <w:pStyle w:val="Ttulo3"/>
        <w:numPr>
          <w:ilvl w:val="0"/>
          <w:numId w:val="5"/>
        </w:numPr>
      </w:pPr>
      <w:bookmarkStart w:id="284" w:name="_Toc381692509"/>
      <w:r>
        <w:lastRenderedPageBreak/>
        <w:t>Jogo</w:t>
      </w:r>
      <w:bookmarkEnd w:id="284"/>
    </w:p>
    <w:p w:rsidR="000016AB" w:rsidRPr="000016AB" w:rsidRDefault="000016AB" w:rsidP="000016AB">
      <w:pPr>
        <w:pStyle w:val="PargrafodaLista"/>
        <w:numPr>
          <w:ilvl w:val="0"/>
          <w:numId w:val="5"/>
        </w:numPr>
        <w:spacing w:after="0" w:line="240" w:lineRule="auto"/>
        <w:jc w:val="both"/>
        <w:rPr>
          <w:rFonts w:ascii="Arial" w:hAnsi="Arial" w:cs="Arial"/>
        </w:rPr>
      </w:pPr>
      <w:r w:rsidRPr="000016AB">
        <w:rPr>
          <w:rFonts w:ascii="Arial" w:hAnsi="Arial" w:cs="Arial"/>
        </w:rPr>
        <w:t xml:space="preserve">Para isso, só tem que escolher </w:t>
      </w:r>
      <w:r w:rsidRPr="000016AB">
        <w:rPr>
          <w:rFonts w:ascii="Arial" w:hAnsi="Arial" w:cs="Arial"/>
          <w:b/>
        </w:rPr>
        <w:t>UMA</w:t>
      </w:r>
      <w:r w:rsidRPr="000016AB">
        <w:rPr>
          <w:rFonts w:ascii="Arial" w:hAnsi="Arial" w:cs="Arial"/>
        </w:rPr>
        <w:t xml:space="preserve"> das situações que a seguir lhe apresentamos.</w:t>
      </w:r>
    </w:p>
    <w:p w:rsidR="000016AB" w:rsidRPr="000016AB" w:rsidRDefault="000016AB" w:rsidP="000016AB">
      <w:pPr>
        <w:pStyle w:val="PargrafodaLista"/>
        <w:numPr>
          <w:ilvl w:val="0"/>
          <w:numId w:val="5"/>
        </w:numPr>
        <w:spacing w:after="0" w:line="240" w:lineRule="auto"/>
        <w:jc w:val="both"/>
        <w:rPr>
          <w:rFonts w:ascii="Arial" w:hAnsi="Arial" w:cs="Arial"/>
        </w:rPr>
      </w:pPr>
    </w:p>
    <w:p w:rsidR="000016AB" w:rsidRPr="000016AB" w:rsidRDefault="000016AB" w:rsidP="000016AB">
      <w:pPr>
        <w:pStyle w:val="PargrafodaLista"/>
        <w:numPr>
          <w:ilvl w:val="0"/>
          <w:numId w:val="5"/>
        </w:numPr>
        <w:spacing w:after="0" w:line="240" w:lineRule="auto"/>
        <w:jc w:val="both"/>
        <w:rPr>
          <w:rFonts w:ascii="Arial" w:hAnsi="Arial" w:cs="Arial"/>
        </w:rPr>
      </w:pPr>
      <w:r w:rsidRPr="000016AB">
        <w:rPr>
          <w:rFonts w:ascii="Arial" w:hAnsi="Arial" w:cs="Arial"/>
        </w:rPr>
        <w:t>Cada situação tem dois prémios: um prémio mais baixo e um prémio mais alto. Cada um dos prémios tem a mesma possibilidade de acontecer.</w:t>
      </w:r>
    </w:p>
    <w:p w:rsidR="000016AB" w:rsidRPr="000016AB" w:rsidRDefault="000016AB" w:rsidP="000016AB">
      <w:pPr>
        <w:pStyle w:val="PargrafodaLista"/>
        <w:numPr>
          <w:ilvl w:val="0"/>
          <w:numId w:val="5"/>
        </w:numPr>
        <w:spacing w:after="0" w:line="240" w:lineRule="auto"/>
        <w:jc w:val="both"/>
        <w:rPr>
          <w:rFonts w:ascii="Arial" w:hAnsi="Arial" w:cs="Arial"/>
        </w:rPr>
      </w:pPr>
    </w:p>
    <w:p w:rsidR="000016AB" w:rsidRPr="000016AB" w:rsidRDefault="000016AB" w:rsidP="000016AB">
      <w:pPr>
        <w:pStyle w:val="PargrafodaLista"/>
        <w:numPr>
          <w:ilvl w:val="0"/>
          <w:numId w:val="5"/>
        </w:numPr>
        <w:spacing w:after="0" w:line="240" w:lineRule="auto"/>
        <w:jc w:val="both"/>
        <w:rPr>
          <w:rFonts w:ascii="Arial" w:hAnsi="Arial" w:cs="Arial"/>
        </w:rPr>
      </w:pPr>
      <w:r w:rsidRPr="000016AB">
        <w:rPr>
          <w:rFonts w:ascii="Arial" w:hAnsi="Arial" w:cs="Arial"/>
        </w:rPr>
        <w:t>Para a situação que escolher, como determinamos o prémio que ganha? Está aqui um saco com bolas numeradas de 1 a 10. O senhor/senhora irá extrair ao acaso (sem ver) uma bola de dentro do saco. Se a bola que sair tiver qualquer número entre 1 e 5, ganha o prémio mais baixo; se a bola que sair tiver qualquer número entre 6 e 10, ganha o prémio mais alto:</w:t>
      </w:r>
    </w:p>
    <w:p w:rsidR="000016AB" w:rsidRPr="000016AB" w:rsidRDefault="000016AB" w:rsidP="000016AB">
      <w:pPr>
        <w:pStyle w:val="PargrafodaLista"/>
        <w:numPr>
          <w:ilvl w:val="0"/>
          <w:numId w:val="5"/>
        </w:numPr>
        <w:spacing w:after="0" w:line="240" w:lineRule="auto"/>
        <w:jc w:val="both"/>
        <w:rPr>
          <w:rFonts w:ascii="Arial" w:hAnsi="Arial" w:cs="Arial"/>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03"/>
        <w:gridCol w:w="633"/>
        <w:gridCol w:w="3415"/>
      </w:tblGrid>
      <w:tr w:rsidR="000016AB" w:rsidRPr="00F77779" w:rsidTr="000016AB">
        <w:tc>
          <w:tcPr>
            <w:tcW w:w="3303" w:type="dxa"/>
            <w:shd w:val="clear" w:color="auto" w:fill="auto"/>
          </w:tcPr>
          <w:p w:rsidR="000016AB" w:rsidRPr="00F77779" w:rsidRDefault="000016AB" w:rsidP="000016AB">
            <w:pPr>
              <w:jc w:val="center"/>
              <w:rPr>
                <w:rFonts w:ascii="Arial" w:hAnsi="Arial" w:cs="Arial"/>
              </w:rPr>
            </w:pPr>
            <w:r w:rsidRPr="00F77779">
              <w:rPr>
                <w:rFonts w:ascii="Arial" w:hAnsi="Arial" w:cs="Arial"/>
              </w:rPr>
              <w:t>5 bolas</w:t>
            </w:r>
          </w:p>
        </w:tc>
        <w:tc>
          <w:tcPr>
            <w:tcW w:w="633" w:type="dxa"/>
          </w:tcPr>
          <w:p w:rsidR="000016AB" w:rsidRPr="00F77779" w:rsidRDefault="000016AB" w:rsidP="000016AB">
            <w:pPr>
              <w:jc w:val="center"/>
              <w:rPr>
                <w:rFonts w:ascii="Arial" w:hAnsi="Arial" w:cs="Arial"/>
              </w:rPr>
            </w:pPr>
            <w:r w:rsidRPr="00F77779">
              <w:rPr>
                <w:rFonts w:ascii="Arial" w:hAnsi="Arial" w:cs="Arial"/>
              </w:rPr>
              <w:t>e</w:t>
            </w:r>
          </w:p>
        </w:tc>
        <w:tc>
          <w:tcPr>
            <w:tcW w:w="3415" w:type="dxa"/>
            <w:shd w:val="clear" w:color="auto" w:fill="auto"/>
          </w:tcPr>
          <w:p w:rsidR="000016AB" w:rsidRPr="00F77779" w:rsidRDefault="000016AB" w:rsidP="000016AB">
            <w:pPr>
              <w:jc w:val="center"/>
              <w:rPr>
                <w:rFonts w:ascii="Arial" w:hAnsi="Arial" w:cs="Arial"/>
              </w:rPr>
            </w:pPr>
            <w:r w:rsidRPr="00F77779">
              <w:rPr>
                <w:rFonts w:ascii="Arial" w:hAnsi="Arial" w:cs="Arial"/>
              </w:rPr>
              <w:t>outras 5 bolas</w:t>
            </w:r>
          </w:p>
        </w:tc>
      </w:tr>
      <w:tr w:rsidR="000016AB" w:rsidRPr="00F77779" w:rsidTr="000016AB">
        <w:tc>
          <w:tcPr>
            <w:tcW w:w="3303" w:type="dxa"/>
            <w:shd w:val="clear" w:color="auto" w:fill="auto"/>
          </w:tcPr>
          <w:p w:rsidR="000016AB" w:rsidRPr="00F77779" w:rsidRDefault="000016AB" w:rsidP="000016AB">
            <w:pPr>
              <w:jc w:val="center"/>
              <w:rPr>
                <w:rFonts w:ascii="Arial" w:hAnsi="Arial" w:cs="Arial"/>
              </w:rPr>
            </w:pPr>
          </w:p>
          <w:p w:rsidR="000016AB" w:rsidRPr="00F77779" w:rsidRDefault="000D07B4" w:rsidP="000016AB">
            <w:pPr>
              <w:jc w:val="center"/>
              <w:rPr>
                <w:rFonts w:ascii="Arial" w:hAnsi="Arial" w:cs="Arial"/>
              </w:rPr>
            </w:pPr>
            <w:r>
              <w:rPr>
                <w:rFonts w:ascii="Arial" w:hAnsi="Arial" w:cs="Arial"/>
                <w:noProof/>
                <w:lang w:eastAsia="pt-PT"/>
              </w:rPr>
            </w:r>
            <w:r>
              <w:rPr>
                <w:rFonts w:ascii="Arial" w:hAnsi="Arial" w:cs="Arial"/>
                <w:noProof/>
                <w:lang w:eastAsia="pt-PT"/>
              </w:rPr>
              <w:pict>
                <v:group id="_x0000_s1036" editas="canvas" style="width:142.5pt;height:31.5pt;mso-position-horizontal-relative:char;mso-position-vertical-relative:line" coordsize="18097,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width:18097;height:4000;visibility:visible">
                    <v:fill o:detectmouseclick="t"/>
                    <v:path o:connecttype="none"/>
                  </v:shape>
                  <v:oval id="Oval 4" o:spid="_x0000_s1038" style="position:absolute;left:212;top:-680;width:2915;height:35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vOMEA&#10;AADbAAAADwAAAGRycy9kb3ducmV2LnhtbESPQYvCMBSE74L/ITxhb5qoIK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0rzj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1</w:t>
                          </w:r>
                        </w:p>
                      </w:txbxContent>
                    </v:textbox>
                  </v:oval>
                  <v:oval id="Oval 5" o:spid="_x0000_s1039" style="position:absolute;left:3370;top:-566;width:2916;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03TMEA&#10;AADbAAAADwAAAGRycy9kb3ducmV2LnhtbESPQYvCMBSE74L/ITxhb5ooIq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dN0z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2</w:t>
                          </w:r>
                        </w:p>
                      </w:txbxContent>
                    </v:textbox>
                  </v:oval>
                  <v:oval id="Oval 6" o:spid="_x0000_s1040" style="position:absolute;left:6666;top:-566;width:2917;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S18EA&#10;AADbAAAADwAAAGRycy9kb3ducmV2LnhtbESPQYvCMBSE74L/ITxhb5ooKK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Rktf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3</w:t>
                          </w:r>
                        </w:p>
                      </w:txbxContent>
                    </v:textbox>
                  </v:oval>
                  <v:oval id="Oval 7" o:spid="_x0000_s1041" style="position:absolute;left:9964;top:-566;width:2915;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MMoMEA&#10;AADbAAAADwAAAGRycy9kb3ducmV2LnhtbESPQYvCMBSE74L/ITxhb5roQUrXKCKIgqdtxfOzedtW&#10;m5faRK3/3iwseBxmvhlmseptIx7U+dqxhulEgSAunKm51HDMt+MEhA/IBhvHpOFFHlbL4WCBqXFP&#10;/qFHFkoRS9inqKEKoU2l9EVFFv3EtcTR+3WdxRBlV0rT4TOW20bOlJpLizXHhQpb2lRUXLO71TCT&#10;2Vbl+eZy2+3U8XY6JOc7JVp/jfr1N4hAffiE/+m9idwc/r7EHyC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DDKD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4</w:t>
                          </w:r>
                        </w:p>
                      </w:txbxContent>
                    </v:textbox>
                  </v:oval>
                  <v:oval id="Oval 8" o:spid="_x0000_s1042" style="position:absolute;left:13188;top:-616;width:2916;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pO8EA&#10;AADbAAAADwAAAGRycy9kb3ducmV2LnhtbESPQYvCMBSE74L/ITxhb5roQUvXKCKIgqdtxfPb5m3b&#10;tXmpTdTuv98Igsdh5pthluveNuJOna8da5hOFAjiwpmaSw2nfDdOQPiAbLBxTBr+yMN6NRwsMTXu&#10;wV90z0IpYgn7FDVUIbSplL6oyKKfuJY4ej+usxii7EppOnzEctvImVJzabHmuFBhS9uKikt2sxpm&#10;MtupPN/+Xvd7dbqej8n3jRKtP0b95hNEoD68wy/6YCK3gOeX+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PqTv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5</w:t>
                          </w:r>
                        </w:p>
                      </w:txbxContent>
                    </v:textbox>
                  </v:oval>
                  <w10:wrap type="none"/>
                  <w10:anchorlock/>
                </v:group>
              </w:pict>
            </w:r>
          </w:p>
        </w:tc>
        <w:tc>
          <w:tcPr>
            <w:tcW w:w="633" w:type="dxa"/>
          </w:tcPr>
          <w:p w:rsidR="000016AB" w:rsidRPr="00F77779" w:rsidRDefault="000016AB" w:rsidP="000016AB">
            <w:pPr>
              <w:jc w:val="center"/>
              <w:rPr>
                <w:rFonts w:ascii="Arial" w:hAnsi="Arial" w:cs="Arial"/>
              </w:rPr>
            </w:pPr>
          </w:p>
        </w:tc>
        <w:tc>
          <w:tcPr>
            <w:tcW w:w="3415" w:type="dxa"/>
            <w:shd w:val="clear" w:color="auto" w:fill="auto"/>
          </w:tcPr>
          <w:p w:rsidR="000016AB" w:rsidRPr="00F77779" w:rsidRDefault="000016AB" w:rsidP="000016AB">
            <w:pPr>
              <w:jc w:val="center"/>
              <w:rPr>
                <w:rFonts w:ascii="Arial" w:hAnsi="Arial" w:cs="Arial"/>
              </w:rPr>
            </w:pPr>
          </w:p>
          <w:p w:rsidR="000016AB" w:rsidRPr="00F77779" w:rsidRDefault="000D07B4" w:rsidP="000016AB">
            <w:pPr>
              <w:jc w:val="center"/>
              <w:rPr>
                <w:rFonts w:ascii="Arial" w:hAnsi="Arial" w:cs="Arial"/>
              </w:rPr>
            </w:pPr>
            <w:r>
              <w:rPr>
                <w:rFonts w:ascii="Arial" w:hAnsi="Arial" w:cs="Arial"/>
                <w:noProof/>
                <w:lang w:eastAsia="pt-PT"/>
              </w:rPr>
            </w:r>
            <w:r>
              <w:rPr>
                <w:rFonts w:ascii="Arial" w:hAnsi="Arial" w:cs="Arial"/>
                <w:noProof/>
                <w:lang w:eastAsia="pt-PT"/>
              </w:rPr>
              <w:pict>
                <v:group id="_x0000_s1029" editas="canvas" style="width:154.5pt;height:29.25pt;mso-position-horizontal-relative:char;mso-position-vertical-relative:line" coordsize="19621,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">
                  <v:shape id="_x0000_s1030" type="#_x0000_t75" style="position:absolute;width:19621;height:3714;visibility:visible">
                    <v:fill o:detectmouseclick="t"/>
                    <v:path o:connecttype="none"/>
                  </v:shape>
                  <v:oval id="Oval 21" o:spid="_x0000_s1031" style="position:absolute;left:4637;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Y0sEA&#10;AADbAAAADwAAAGRycy9kb3ducmV2LnhtbESPQYvCMBSE74L/ITxhb5roQWrXKCKIgqdtxfPb5m3b&#10;tXmpTdTuv98Igsdh5pthluveNuJOna8da5hOFAjiwpmaSw2nfDdOQPiAbLBxTBr+yMN6NRwsMTXu&#10;wV90z0IpYgn7FDVUIbSplL6oyKKfuJY4ej+usxii7EppOnzEctvImVJzabHmuFBhS9uKikt2sxpm&#10;MtupPN/+Xvd7dbqej8n3jRKtP0b95hNEoD68wy/6YCK3gOeX+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cmNLBAAAA2wAAAA8AAAAAAAAAAAAAAAAAmAIAAGRycy9kb3du&#10;cmV2LnhtbFBLBQYAAAAABAAEAPUAAACGAwAAAAA=&#10;" strokeweight="2pt">
                    <v:textbox inset="1.59436mm,.79714mm,1.59436mm,.79714mm">
                      <w:txbxContent>
                        <w:p w:rsidR="00C17DE1" w:rsidRPr="00743A5A" w:rsidRDefault="00C17DE1" w:rsidP="000016AB">
                          <w:pPr>
                            <w:jc w:val="center"/>
                            <w:rPr>
                              <w:sz w:val="16"/>
                              <w:szCs w:val="16"/>
                            </w:rPr>
                          </w:pPr>
                          <w:r w:rsidRPr="00743A5A">
                            <w:rPr>
                              <w:sz w:val="16"/>
                              <w:szCs w:val="16"/>
                            </w:rPr>
                            <w:t>7</w:t>
                          </w:r>
                        </w:p>
                      </w:txbxContent>
                    </v:textbox>
                  </v:oval>
                  <v:oval id="Oval 22" o:spid="_x0000_s1032" style="position:absolute;left:7934;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nksAA&#10;AADbAAAADwAAAGRycy9kb3ducmV2LnhtbERPz2vCMBS+D/wfwhN2m4kORqlGEUEUPK0tO781z7Zb&#10;89I2se3+++Uw2PHj+707zLYVIw2+caxhvVIgiEtnGq40FPn5JQHhA7LB1jFp+CEPh/3iaYepcRO/&#10;05iFSsQQ9ilqqEPoUil9WZNFv3IdceTubrAYIhwqaQacYrht5UapN2mx4dhQY0enmsrv7GE1bGR2&#10;Vnl++uovF1X0H7fk80GJ1s/L+bgFEWgO/+I/99VoeI3r45f4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nksAAAADbAAAADwAAAAAAAAAAAAAAAACYAgAAZHJzL2Rvd25y&#10;ZXYueG1sUEsFBgAAAAAEAAQA9QAAAIUDAAAAAA==&#10;" strokeweight="2pt">
                    <v:textbox inset="1.59436mm,.79714mm,1.59436mm,.79714mm">
                      <w:txbxContent>
                        <w:p w:rsidR="00C17DE1" w:rsidRPr="002649B6" w:rsidRDefault="00C17DE1" w:rsidP="000016AB">
                          <w:pPr>
                            <w:jc w:val="center"/>
                            <w:rPr>
                              <w:sz w:val="16"/>
                              <w:szCs w:val="16"/>
                            </w:rPr>
                          </w:pPr>
                          <w:r>
                            <w:rPr>
                              <w:sz w:val="16"/>
                              <w:szCs w:val="16"/>
                            </w:rPr>
                            <w:t>8</w:t>
                          </w:r>
                        </w:p>
                      </w:txbxContent>
                    </v:textbox>
                  </v:oval>
                  <v:oval id="Oval 23" o:spid="_x0000_s1033" style="position:absolute;left:14223;width:3529;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MCCcIA&#10;AADbAAAADwAAAGRycy9kb3ducmV2LnhtbESPQYvCMBSE74L/ITxhb5qoIKVrFBFEwdO2sue3zdu2&#10;2rzUJmr3328EweMwM98wy3VvG3GnzteONUwnCgRx4UzNpYZTvhsnIHxANtg4Jg1/5GG9Gg6WmBr3&#10;4C+6Z6EUEcI+RQ1VCG0qpS8qsugnriWO3q/rLIYou1KaDh8Rbhs5U2ohLdYcFypsaVtRccluVsNM&#10;ZjuV59vzdb9Xp+v3Mfm5UaL1x6jffIII1Id3+NU+GA3zKTy/xB8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8wIJwgAAANsAAAAPAAAAAAAAAAAAAAAAAJgCAABkcnMvZG93&#10;bnJldi54bWxQSwUGAAAAAAQABAD1AAAAhwMAAAAA&#10;" strokeweight="2pt">
                    <v:textbox inset="1.59436mm,.79714mm,1.59436mm,.79714mm">
                      <w:txbxContent>
                        <w:p w:rsidR="00C17DE1" w:rsidRPr="00743A5A" w:rsidRDefault="00C17DE1" w:rsidP="000016AB">
                          <w:pPr>
                            <w:jc w:val="center"/>
                            <w:rPr>
                              <w:sz w:val="16"/>
                              <w:szCs w:val="16"/>
                            </w:rPr>
                          </w:pPr>
                          <w:r w:rsidRPr="00743A5A">
                            <w:rPr>
                              <w:sz w:val="16"/>
                              <w:szCs w:val="16"/>
                            </w:rPr>
                            <w:t>10</w:t>
                          </w:r>
                        </w:p>
                      </w:txbxContent>
                    </v:textbox>
                  </v:oval>
                  <v:oval id="Oval 24" o:spid="_x0000_s1034" style="position:absolute;left:11232;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cfsMA&#10;AADbAAAADwAAAGRycy9kb3ducmV2LnhtbESPQWvCQBSE70L/w/IKvZndRpCQukoRxIInE/H8mn1N&#10;0mbfxuyq6b93BcHjMDPfMIvVaDtxocG3jjW8JwoEceVMy7WGQ7mZZiB8QDbYOSYN/+RhtXyZLDA3&#10;7sp7uhShFhHCPkcNTQh9LqWvGrLoE9cTR+/HDRZDlEMtzYDXCLedTJWaS4stx4UGe1o3VP0VZ6sh&#10;lcVGleX697TdqsPpuMu+z5Rp/fY6fn6ACDSGZ/jR/jIaZincv8Qf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GcfsMAAADbAAAADwAAAAAAAAAAAAAAAACYAgAAZHJzL2Rv&#10;d25yZXYueG1sUEsFBgAAAAAEAAQA9QAAAIgDAAAAAA==&#10;" strokeweight="2pt">
                    <v:textbox inset="1.59436mm,.79714mm,1.59436mm,.79714mm">
                      <w:txbxContent>
                        <w:p w:rsidR="00C17DE1" w:rsidRPr="002649B6" w:rsidRDefault="00C17DE1" w:rsidP="000016AB">
                          <w:pPr>
                            <w:jc w:val="center"/>
                            <w:rPr>
                              <w:sz w:val="16"/>
                              <w:szCs w:val="16"/>
                            </w:rPr>
                          </w:pPr>
                          <w:r>
                            <w:rPr>
                              <w:sz w:val="16"/>
                              <w:szCs w:val="16"/>
                            </w:rPr>
                            <w:t>9</w:t>
                          </w:r>
                        </w:p>
                      </w:txbxContent>
                    </v:textbox>
                  </v:oval>
                  <v:oval id="Oval 25" o:spid="_x0000_s1035" style="position:absolute;left:1340;top:-39;width:2914;height:34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055cIA&#10;AADbAAAADwAAAGRycy9kb3ducmV2LnhtbESPQYvCMBSE78L+h/AWvGmigpSuUUQQBU+2sue3zdu2&#10;2rzUJmr990ZY2OMwM98wi1VvG3GnzteONUzGCgRx4UzNpYZTvh0lIHxANtg4Jg1P8rBafgwWmBr3&#10;4CPds1CKCGGfooYqhDaV0hcVWfRj1xJH79d1FkOUXSlNh48It42cKjWXFmuOCxW2tKmouGQ3q2Eq&#10;s63K8835utup0/X7kPzcKNF6+Nmvv0AE6sN/+K+9NxpmM3h/iT9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bTnlwgAAANsAAAAPAAAAAAAAAAAAAAAAAJgCAABkcnMvZG93&#10;bnJldi54bWxQSwUGAAAAAAQABAD1AAAAhwMAAAAA&#10;" strokeweight="2pt">
                    <v:textbox inset="1.59436mm,.79714mm,1.59436mm,.79714mm">
                      <w:txbxContent>
                        <w:p w:rsidR="00C17DE1" w:rsidRPr="00743A5A" w:rsidRDefault="00C17DE1" w:rsidP="000016AB">
                          <w:pPr>
                            <w:jc w:val="center"/>
                            <w:rPr>
                              <w:sz w:val="16"/>
                              <w:szCs w:val="16"/>
                            </w:rPr>
                          </w:pPr>
                          <w:r w:rsidRPr="00743A5A">
                            <w:rPr>
                              <w:sz w:val="16"/>
                              <w:szCs w:val="16"/>
                            </w:rPr>
                            <w:t>6</w:t>
                          </w:r>
                        </w:p>
                      </w:txbxContent>
                    </v:textbox>
                  </v:oval>
                  <w10:wrap type="none"/>
                  <w10:anchorlock/>
                </v:group>
              </w:pict>
            </w:r>
          </w:p>
        </w:tc>
      </w:tr>
      <w:tr w:rsidR="000016AB" w:rsidRPr="00F77779" w:rsidTr="000016AB">
        <w:tc>
          <w:tcPr>
            <w:tcW w:w="3303" w:type="dxa"/>
            <w:shd w:val="clear" w:color="auto" w:fill="auto"/>
          </w:tcPr>
          <w:p w:rsidR="000016AB" w:rsidRPr="00F77779" w:rsidRDefault="000016AB" w:rsidP="000016AB">
            <w:pPr>
              <w:jc w:val="center"/>
              <w:rPr>
                <w:rFonts w:ascii="Arial" w:hAnsi="Arial" w:cs="Arial"/>
              </w:rPr>
            </w:pPr>
            <w:r w:rsidRPr="00F77779">
              <w:rPr>
                <w:rFonts w:ascii="Arial" w:hAnsi="Arial" w:cs="Arial"/>
              </w:rPr>
              <w:t>Prémio mais baixo</w:t>
            </w:r>
          </w:p>
        </w:tc>
        <w:tc>
          <w:tcPr>
            <w:tcW w:w="633" w:type="dxa"/>
          </w:tcPr>
          <w:p w:rsidR="000016AB" w:rsidRPr="00F77779" w:rsidRDefault="000016AB" w:rsidP="000016AB">
            <w:pPr>
              <w:jc w:val="center"/>
              <w:rPr>
                <w:rFonts w:ascii="Arial" w:hAnsi="Arial" w:cs="Arial"/>
              </w:rPr>
            </w:pPr>
          </w:p>
        </w:tc>
        <w:tc>
          <w:tcPr>
            <w:tcW w:w="3415" w:type="dxa"/>
            <w:shd w:val="clear" w:color="auto" w:fill="auto"/>
          </w:tcPr>
          <w:p w:rsidR="000016AB" w:rsidRPr="00F77779" w:rsidRDefault="000016AB" w:rsidP="000016AB">
            <w:pPr>
              <w:jc w:val="center"/>
              <w:rPr>
                <w:rFonts w:ascii="Arial" w:hAnsi="Arial" w:cs="Arial"/>
              </w:rPr>
            </w:pPr>
            <w:r w:rsidRPr="00F77779">
              <w:rPr>
                <w:rFonts w:ascii="Arial" w:hAnsi="Arial" w:cs="Arial"/>
              </w:rPr>
              <w:t>Prémio mais alto</w:t>
            </w:r>
          </w:p>
        </w:tc>
      </w:tr>
    </w:tbl>
    <w:p w:rsidR="000016AB" w:rsidRPr="000016AB" w:rsidRDefault="000016AB" w:rsidP="000016AB">
      <w:pPr>
        <w:pStyle w:val="PargrafodaLista"/>
        <w:numPr>
          <w:ilvl w:val="0"/>
          <w:numId w:val="5"/>
        </w:numPr>
        <w:spacing w:after="0" w:line="240" w:lineRule="auto"/>
        <w:jc w:val="both"/>
        <w:rPr>
          <w:rFonts w:ascii="Arial" w:hAnsi="Arial" w:cs="Arial"/>
        </w:rPr>
      </w:pPr>
    </w:p>
    <w:p w:rsidR="000016AB" w:rsidRPr="000016AB" w:rsidRDefault="000016AB" w:rsidP="000016AB">
      <w:pPr>
        <w:pStyle w:val="PargrafodaLista"/>
        <w:numPr>
          <w:ilvl w:val="0"/>
          <w:numId w:val="5"/>
        </w:numPr>
        <w:jc w:val="both"/>
        <w:rPr>
          <w:rFonts w:ascii="Arial" w:hAnsi="Arial" w:cs="Arial"/>
        </w:rPr>
      </w:pPr>
      <w:r w:rsidRPr="000016AB">
        <w:rPr>
          <w:rFonts w:ascii="Arial" w:hAnsi="Arial" w:cs="Arial"/>
        </w:rPr>
        <w:t>Por exemplo, se escolher a situação 4 e lhe sair uma bola com qualquer número 1, 2, 3, 4 ou 5, ganha €4.0; se lhe sair qualquer bola com o número 6, 7, 8, 9 ou 10, ganha €13.0</w:t>
      </w:r>
    </w:p>
    <w:p w:rsidR="000016AB" w:rsidRPr="000016AB" w:rsidRDefault="000016AB" w:rsidP="000016AB">
      <w:pPr>
        <w:pStyle w:val="PargrafodaLista"/>
        <w:numPr>
          <w:ilvl w:val="0"/>
          <w:numId w:val="5"/>
        </w:numPr>
        <w:spacing w:after="0" w:line="240" w:lineRule="auto"/>
        <w:jc w:val="both"/>
        <w:rPr>
          <w:rFonts w:ascii="Arial" w:hAnsi="Arial" w:cs="Arial"/>
        </w:rPr>
      </w:pPr>
      <w:r w:rsidRPr="000016AB">
        <w:rPr>
          <w:rFonts w:ascii="Arial" w:hAnsi="Arial" w:cs="Arial"/>
        </w:rPr>
        <w:t>Por favor, escolha agora a situação para a qual quer extrair a bola:</w:t>
      </w:r>
    </w:p>
    <w:p w:rsidR="000016AB" w:rsidRPr="000016AB" w:rsidRDefault="000016AB" w:rsidP="000016AB">
      <w:pPr>
        <w:pStyle w:val="PargrafodaLista"/>
        <w:numPr>
          <w:ilvl w:val="0"/>
          <w:numId w:val="5"/>
        </w:numPr>
        <w:spacing w:after="0" w:line="240" w:lineRule="auto"/>
        <w:jc w:val="both"/>
        <w:rPr>
          <w:rFonts w:ascii="Arial" w:hAnsi="Arial" w:cs="Arial"/>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44"/>
        <w:gridCol w:w="1708"/>
        <w:gridCol w:w="1731"/>
        <w:gridCol w:w="1794"/>
        <w:gridCol w:w="1743"/>
      </w:tblGrid>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bottom w:val="single" w:sz="4" w:space="0" w:color="auto"/>
            </w:tcBorders>
          </w:tcPr>
          <w:p w:rsidR="000016AB" w:rsidRPr="00F77779" w:rsidRDefault="000016AB" w:rsidP="000016AB">
            <w:pPr>
              <w:jc w:val="both"/>
              <w:rPr>
                <w:rFonts w:ascii="Arial" w:hAnsi="Arial" w:cs="Arial"/>
              </w:rPr>
            </w:pPr>
            <w:r w:rsidRPr="00F77779">
              <w:rPr>
                <w:rFonts w:ascii="Arial" w:hAnsi="Arial" w:cs="Arial"/>
              </w:rPr>
              <w:t>Bola</w:t>
            </w:r>
          </w:p>
        </w:tc>
        <w:tc>
          <w:tcPr>
            <w:tcW w:w="1811" w:type="dxa"/>
            <w:tcBorders>
              <w:bottom w:val="single" w:sz="4" w:space="0" w:color="auto"/>
            </w:tcBorders>
          </w:tcPr>
          <w:p w:rsidR="000016AB" w:rsidRPr="00F77779" w:rsidRDefault="000016AB" w:rsidP="000016AB">
            <w:pPr>
              <w:jc w:val="both"/>
              <w:rPr>
                <w:rFonts w:ascii="Arial" w:hAnsi="Arial" w:cs="Arial"/>
              </w:rPr>
            </w:pPr>
            <w:r w:rsidRPr="00F77779">
              <w:rPr>
                <w:rFonts w:ascii="Arial" w:hAnsi="Arial" w:cs="Arial"/>
              </w:rPr>
              <w:t>Prémio</w:t>
            </w:r>
          </w:p>
        </w:tc>
        <w:tc>
          <w:tcPr>
            <w:tcW w:w="1811" w:type="dxa"/>
            <w:tcBorders>
              <w:bottom w:val="single" w:sz="4" w:space="0" w:color="auto"/>
            </w:tcBorders>
          </w:tcPr>
          <w:p w:rsidR="000016AB" w:rsidRPr="00F77779" w:rsidRDefault="000016AB" w:rsidP="000016AB">
            <w:pPr>
              <w:jc w:val="both"/>
              <w:rPr>
                <w:rFonts w:ascii="Arial" w:hAnsi="Arial" w:cs="Arial"/>
              </w:rPr>
            </w:pPr>
            <w:r w:rsidRPr="00F77779">
              <w:rPr>
                <w:rFonts w:ascii="Arial" w:hAnsi="Arial" w:cs="Arial"/>
              </w:rPr>
              <w:t>Possibilidades</w:t>
            </w:r>
          </w:p>
        </w:tc>
        <w:tc>
          <w:tcPr>
            <w:tcW w:w="1811" w:type="dxa"/>
            <w:tcBorders>
              <w:bottom w:val="single" w:sz="4" w:space="0" w:color="auto"/>
            </w:tcBorders>
          </w:tcPr>
          <w:p w:rsidR="000016AB" w:rsidRPr="00F77779" w:rsidRDefault="000016AB" w:rsidP="000016AB">
            <w:pPr>
              <w:jc w:val="both"/>
              <w:rPr>
                <w:rFonts w:ascii="Arial" w:hAnsi="Arial" w:cs="Arial"/>
              </w:rPr>
            </w:pPr>
            <w:r w:rsidRPr="00F77779">
              <w:rPr>
                <w:rFonts w:ascii="Arial" w:hAnsi="Arial" w:cs="Arial"/>
              </w:rPr>
              <w:t>Assinale com X</w:t>
            </w: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1</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€7.0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€7.0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2</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€6.0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€9.0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3</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€5.0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€11.0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4</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€4.0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€13.0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€3.0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€15.0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Align w:val="center"/>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c>
          <w:tcPr>
            <w:tcW w:w="1811" w:type="dxa"/>
            <w:tcBorders>
              <w:top w:val="single" w:sz="4" w:space="0" w:color="auto"/>
              <w:bottom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val="restart"/>
            <w:tcBorders>
              <w:right w:val="single" w:sz="4" w:space="0" w:color="auto"/>
            </w:tcBorders>
            <w:vAlign w:val="center"/>
          </w:tcPr>
          <w:p w:rsidR="000016AB" w:rsidRPr="00F77779" w:rsidRDefault="000016AB" w:rsidP="000016AB">
            <w:pPr>
              <w:jc w:val="both"/>
              <w:rPr>
                <w:rFonts w:ascii="Arial" w:hAnsi="Arial" w:cs="Arial"/>
              </w:rPr>
            </w:pPr>
            <w:r w:rsidRPr="00F77779">
              <w:rPr>
                <w:rFonts w:ascii="Arial" w:hAnsi="Arial" w:cs="Arial"/>
              </w:rPr>
              <w:t>Situação 6</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€0.5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r w:rsidR="000016AB" w:rsidRPr="00F77779" w:rsidTr="000016AB">
        <w:tc>
          <w:tcPr>
            <w:tcW w:w="1810" w:type="dxa"/>
            <w:vMerge/>
            <w:tcBorders>
              <w:right w:val="single" w:sz="4" w:space="0" w:color="auto"/>
            </w:tcBorders>
            <w:vAlign w:val="center"/>
          </w:tcPr>
          <w:p w:rsidR="000016AB" w:rsidRPr="00F77779" w:rsidRDefault="000016AB" w:rsidP="000016AB">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b/>
              </w:rPr>
              <w:t>€17.5</w:t>
            </w:r>
          </w:p>
        </w:tc>
        <w:tc>
          <w:tcPr>
            <w:tcW w:w="1811" w:type="dxa"/>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r w:rsidRPr="00F77779">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0016AB" w:rsidRPr="00F77779" w:rsidRDefault="000016AB" w:rsidP="000016AB">
            <w:pPr>
              <w:jc w:val="both"/>
              <w:rPr>
                <w:rFonts w:ascii="Arial" w:hAnsi="Arial" w:cs="Arial"/>
              </w:rPr>
            </w:pPr>
          </w:p>
        </w:tc>
      </w:tr>
    </w:tbl>
    <w:p w:rsidR="000016AB" w:rsidRPr="000016AB" w:rsidRDefault="000016AB" w:rsidP="000016AB">
      <w:pPr>
        <w:pStyle w:val="PargrafodaLista"/>
        <w:numPr>
          <w:ilvl w:val="0"/>
          <w:numId w:val="5"/>
        </w:numPr>
        <w:spacing w:after="0" w:line="240" w:lineRule="auto"/>
        <w:jc w:val="both"/>
        <w:rPr>
          <w:rFonts w:ascii="Arial" w:hAnsi="Arial" w:cs="Arial"/>
        </w:rPr>
      </w:pPr>
    </w:p>
    <w:p w:rsidR="000016AB" w:rsidRPr="000016AB" w:rsidRDefault="000016AB" w:rsidP="000016AB">
      <w:pPr>
        <w:pStyle w:val="PargrafodaLista"/>
        <w:numPr>
          <w:ilvl w:val="0"/>
          <w:numId w:val="5"/>
        </w:numPr>
        <w:spacing w:after="0" w:line="240" w:lineRule="auto"/>
        <w:jc w:val="both"/>
        <w:rPr>
          <w:rFonts w:ascii="Arial" w:hAnsi="Arial" w:cs="Arial"/>
        </w:rPr>
      </w:pPr>
    </w:p>
    <w:p w:rsidR="000016AB" w:rsidRPr="000016AB" w:rsidRDefault="000016AB" w:rsidP="000016AB">
      <w:pPr>
        <w:pStyle w:val="PargrafodaLista"/>
        <w:numPr>
          <w:ilvl w:val="0"/>
          <w:numId w:val="5"/>
        </w:numPr>
        <w:spacing w:after="0" w:line="240" w:lineRule="auto"/>
        <w:jc w:val="both"/>
        <w:rPr>
          <w:rFonts w:ascii="Arial" w:hAnsi="Arial" w:cs="Arial"/>
        </w:rPr>
      </w:pPr>
      <w:r w:rsidRPr="000016AB">
        <w:rPr>
          <w:rFonts w:ascii="Arial" w:hAnsi="Arial" w:cs="Arial"/>
        </w:rPr>
        <w:t>Saiu a bola número: ___________ Ganhou:_________</w:t>
      </w:r>
    </w:p>
    <w:p w:rsidR="000016AB" w:rsidRPr="000016AB" w:rsidRDefault="000016AB" w:rsidP="000016AB">
      <w:pPr>
        <w:rPr>
          <w:lang w:eastAsia="pt-PT"/>
        </w:rPr>
      </w:pPr>
    </w:p>
    <w:p w:rsidR="000016AB" w:rsidRPr="000016AB" w:rsidRDefault="000016AB" w:rsidP="000016AB">
      <w:pPr>
        <w:rPr>
          <w:lang w:eastAsia="pt-PT"/>
        </w:rPr>
      </w:pPr>
    </w:p>
    <w:p w:rsidR="00BE6766" w:rsidRDefault="000016AB" w:rsidP="00BE6766">
      <w:pPr>
        <w:pStyle w:val="Ttulo2"/>
      </w:pPr>
      <w:bookmarkStart w:id="285" w:name="_Toc381692510"/>
      <w:r>
        <w:lastRenderedPageBreak/>
        <w:t>Anexo III</w:t>
      </w:r>
      <w:r w:rsidR="00BE6766">
        <w:t>: Tratamento HIT</w:t>
      </w:r>
      <w:bookmarkEnd w:id="285"/>
    </w:p>
    <w:p w:rsidR="00BE6766" w:rsidRDefault="00BE6766" w:rsidP="00BE6766">
      <w:pPr>
        <w:pStyle w:val="Ttulo3"/>
        <w:numPr>
          <w:ilvl w:val="0"/>
          <w:numId w:val="7"/>
        </w:numPr>
      </w:pPr>
      <w:bookmarkStart w:id="286" w:name="_Toc381692511"/>
      <w:r>
        <w:t>Análise sensorial</w:t>
      </w:r>
      <w:bookmarkEnd w:id="286"/>
    </w:p>
    <w:p w:rsidR="000016AB" w:rsidRPr="000016AB" w:rsidRDefault="000016AB" w:rsidP="000016AB">
      <w:pPr>
        <w:pStyle w:val="PargrafodaLista"/>
        <w:spacing w:after="0" w:line="240" w:lineRule="auto"/>
        <w:ind w:left="1065"/>
        <w:rPr>
          <w:rFonts w:ascii="Arial" w:hAnsi="Arial" w:cs="Arial"/>
          <w:b/>
          <w:sz w:val="24"/>
          <w:szCs w:val="24"/>
        </w:rPr>
      </w:pPr>
      <w:r w:rsidRPr="000016AB">
        <w:rPr>
          <w:rFonts w:ascii="Arial" w:hAnsi="Arial" w:cs="Arial"/>
          <w:b/>
          <w:sz w:val="24"/>
          <w:szCs w:val="24"/>
        </w:rPr>
        <w:t>HIT_cgh_Combinação: ____ Data: ___/___/___ Local: _______ Part. N.º ____</w:t>
      </w:r>
    </w:p>
    <w:p w:rsidR="000016AB" w:rsidRPr="000016AB" w:rsidRDefault="000016AB" w:rsidP="000016AB">
      <w:pPr>
        <w:spacing w:after="0" w:line="240" w:lineRule="auto"/>
        <w:rPr>
          <w:rFonts w:ascii="Arial" w:hAnsi="Arial" w:cs="Arial"/>
          <w:b/>
          <w:sz w:val="32"/>
          <w:szCs w:val="32"/>
        </w:rPr>
      </w:pPr>
    </w:p>
    <w:p w:rsidR="000016AB" w:rsidRPr="000016AB" w:rsidRDefault="000016AB" w:rsidP="000016AB">
      <w:pPr>
        <w:pStyle w:val="PargrafodaLista"/>
        <w:spacing w:after="0" w:line="240" w:lineRule="auto"/>
        <w:ind w:left="1065"/>
        <w:rPr>
          <w:rFonts w:ascii="Arial" w:hAnsi="Arial" w:cs="Arial"/>
          <w:b/>
        </w:rPr>
      </w:pPr>
      <w:r w:rsidRPr="000016AB">
        <w:rPr>
          <w:rFonts w:ascii="Arial" w:hAnsi="Arial" w:cs="Arial"/>
          <w:b/>
        </w:rPr>
        <w:t>INFORMAÇÃO E CONSENTIMENTO</w:t>
      </w:r>
    </w:p>
    <w:p w:rsidR="000016AB" w:rsidRPr="000016AB" w:rsidRDefault="000016AB" w:rsidP="000016AB">
      <w:pPr>
        <w:pStyle w:val="PargrafodaLista"/>
        <w:spacing w:after="0" w:line="240" w:lineRule="auto"/>
        <w:ind w:left="1065"/>
        <w:jc w:val="both"/>
        <w:rPr>
          <w:rFonts w:ascii="Arial" w:hAnsi="Arial" w:cs="Arial"/>
        </w:rPr>
      </w:pPr>
    </w:p>
    <w:p w:rsidR="000016AB" w:rsidRPr="000016AB" w:rsidRDefault="000016AB" w:rsidP="000016AB">
      <w:pPr>
        <w:pStyle w:val="PargrafodaLista"/>
        <w:spacing w:after="0" w:line="240" w:lineRule="auto"/>
        <w:ind w:left="1065"/>
        <w:jc w:val="both"/>
        <w:rPr>
          <w:rFonts w:ascii="Arial" w:hAnsi="Arial" w:cs="Arial"/>
        </w:rPr>
      </w:pPr>
      <w:r w:rsidRPr="000016AB">
        <w:rPr>
          <w:rFonts w:ascii="Arial" w:hAnsi="Arial" w:cs="Arial"/>
        </w:rPr>
        <w:t>Este estudo insere-se num projecto de investigação conduzido por investigadores da Universidade do Minho e do Instituto Politécnico de Coimbra e visa analisar como os consumidores valorizam o consumo de tomate.</w:t>
      </w:r>
    </w:p>
    <w:p w:rsidR="000016AB" w:rsidRDefault="000016AB" w:rsidP="000016AB">
      <w:pPr>
        <w:pStyle w:val="Avanodecorpodetexto"/>
        <w:ind w:left="1065" w:firstLine="0"/>
        <w:rPr>
          <w:rFonts w:ascii="Arial" w:hAnsi="Arial" w:cs="Arial"/>
          <w:i/>
          <w:iCs/>
          <w:sz w:val="22"/>
          <w:szCs w:val="22"/>
        </w:rPr>
      </w:pPr>
      <w:r w:rsidRPr="00D078A5">
        <w:rPr>
          <w:rFonts w:ascii="Arial" w:hAnsi="Arial" w:cs="Arial"/>
          <w:sz w:val="22"/>
          <w:szCs w:val="22"/>
        </w:rPr>
        <w:t xml:space="preserve">Caso aceite participar neste nosso estudo, irá provar 2 variedades de </w:t>
      </w:r>
      <w:r>
        <w:rPr>
          <w:rFonts w:ascii="Arial" w:hAnsi="Arial" w:cs="Arial"/>
          <w:sz w:val="22"/>
          <w:szCs w:val="22"/>
        </w:rPr>
        <w:t>tomate</w:t>
      </w:r>
      <w:r w:rsidRPr="00D078A5">
        <w:rPr>
          <w:rFonts w:ascii="Arial" w:hAnsi="Arial" w:cs="Arial"/>
          <w:sz w:val="22"/>
          <w:szCs w:val="22"/>
        </w:rPr>
        <w:t xml:space="preserve"> (a A e a B) e responder a questões que lhe colocaremos que nos ajudarão a perceber melhor o comportamento médio dos consumidores. Neste estudo não existem respostas certas nem erradas; apenas a sua opinião é importante. Pedimos-lhe que dedique a sua atenção a cada uma das questões e que responda a todas elas com veracidade. A sua participação neste estudo é extremamente importante, mas é também estritamente voluntária e todas as informações por si prestadas neste estudo são anónimas. </w:t>
      </w:r>
      <w:r w:rsidRPr="00D078A5">
        <w:rPr>
          <w:rFonts w:ascii="Arial" w:hAnsi="Arial" w:cs="Arial"/>
          <w:i/>
          <w:iCs/>
          <w:sz w:val="22"/>
          <w:szCs w:val="22"/>
        </w:rPr>
        <w:t>Obrigad</w:t>
      </w:r>
      <w:r>
        <w:rPr>
          <w:rFonts w:ascii="Arial" w:hAnsi="Arial" w:cs="Arial"/>
          <w:i/>
          <w:iCs/>
          <w:sz w:val="22"/>
          <w:szCs w:val="22"/>
        </w:rPr>
        <w:t>o</w:t>
      </w:r>
      <w:r w:rsidRPr="00D078A5">
        <w:rPr>
          <w:rFonts w:ascii="Arial" w:hAnsi="Arial" w:cs="Arial"/>
          <w:i/>
          <w:iCs/>
          <w:sz w:val="22"/>
          <w:szCs w:val="22"/>
        </w:rPr>
        <w:t xml:space="preserve"> pela sua participação neste estudo!</w:t>
      </w:r>
    </w:p>
    <w:p w:rsidR="000016AB" w:rsidRPr="006F0B06" w:rsidRDefault="000016AB" w:rsidP="000016AB">
      <w:pPr>
        <w:pStyle w:val="Avanodecorpodetexto"/>
        <w:ind w:left="1065" w:firstLine="0"/>
        <w:rPr>
          <w:rFonts w:ascii="Arial" w:hAnsi="Arial" w:cs="Arial"/>
          <w:sz w:val="22"/>
          <w:szCs w:val="22"/>
        </w:rPr>
      </w:pPr>
    </w:p>
    <w:tbl>
      <w:tblPr>
        <w:tblStyle w:val="Tabelacomgrelha"/>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8720"/>
      </w:tblGrid>
      <w:tr w:rsidR="000016AB" w:rsidRPr="00822AAF" w:rsidTr="000016AB">
        <w:tc>
          <w:tcPr>
            <w:tcW w:w="9054" w:type="dxa"/>
          </w:tcPr>
          <w:p w:rsidR="000016AB" w:rsidRPr="00E51290" w:rsidRDefault="000016AB" w:rsidP="000016AB">
            <w:pPr>
              <w:spacing w:line="360" w:lineRule="auto"/>
              <w:jc w:val="both"/>
              <w:rPr>
                <w:rFonts w:ascii="Arial" w:hAnsi="Arial" w:cs="Arial"/>
                <w:b/>
                <w:sz w:val="28"/>
                <w:szCs w:val="28"/>
              </w:rPr>
            </w:pPr>
            <w:r>
              <w:rPr>
                <w:rFonts w:ascii="Arial" w:hAnsi="Arial" w:cs="Arial"/>
                <w:b/>
                <w:sz w:val="28"/>
                <w:szCs w:val="28"/>
              </w:rPr>
              <w:t>Ambos os tomates são produzido</w:t>
            </w:r>
            <w:r w:rsidRPr="00E51290">
              <w:rPr>
                <w:rFonts w:ascii="Arial" w:hAnsi="Arial" w:cs="Arial"/>
                <w:b/>
                <w:sz w:val="28"/>
                <w:szCs w:val="28"/>
              </w:rPr>
              <w:t xml:space="preserve">s de modo convencional em Portugal, </w:t>
            </w:r>
            <w:r>
              <w:rPr>
                <w:rFonts w:ascii="Arial" w:hAnsi="Arial" w:cs="Arial"/>
                <w:b/>
                <w:sz w:val="28"/>
                <w:szCs w:val="28"/>
              </w:rPr>
              <w:t>mas este</w:t>
            </w:r>
            <w:r w:rsidRPr="00E51290">
              <w:rPr>
                <w:rFonts w:ascii="Arial" w:hAnsi="Arial" w:cs="Arial"/>
                <w:b/>
                <w:sz w:val="28"/>
                <w:szCs w:val="28"/>
              </w:rPr>
              <w:t xml:space="preserve"> (A) é uma varied</w:t>
            </w:r>
            <w:r>
              <w:rPr>
                <w:rFonts w:ascii="Arial" w:hAnsi="Arial" w:cs="Arial"/>
                <w:b/>
                <w:sz w:val="28"/>
                <w:szCs w:val="28"/>
              </w:rPr>
              <w:t>ade de origem estrangeira e este</w:t>
            </w:r>
            <w:r w:rsidRPr="00E51290">
              <w:rPr>
                <w:rFonts w:ascii="Arial" w:hAnsi="Arial" w:cs="Arial"/>
                <w:b/>
                <w:sz w:val="28"/>
                <w:szCs w:val="28"/>
              </w:rPr>
              <w:t xml:space="preserve"> (B) é uma variedade tradicional portuguesa.</w:t>
            </w:r>
          </w:p>
        </w:tc>
      </w:tr>
    </w:tbl>
    <w:p w:rsidR="000016AB" w:rsidRPr="000016AB" w:rsidRDefault="000016AB" w:rsidP="000016AB">
      <w:pPr>
        <w:pStyle w:val="PargrafodaLista"/>
        <w:ind w:left="1065"/>
        <w:rPr>
          <w:rFonts w:ascii="Arial" w:hAnsi="Arial" w:cs="Arial"/>
          <w:b/>
          <w:sz w:val="24"/>
          <w:szCs w:val="24"/>
        </w:rPr>
      </w:pPr>
    </w:p>
    <w:p w:rsidR="000016AB" w:rsidRPr="000016AB" w:rsidRDefault="000016AB" w:rsidP="000016AB">
      <w:pPr>
        <w:ind w:left="705"/>
        <w:rPr>
          <w:rFonts w:ascii="Arial" w:hAnsi="Arial" w:cs="Arial"/>
          <w:b/>
        </w:rPr>
      </w:pPr>
      <w:r w:rsidRPr="000016AB">
        <w:rPr>
          <w:rFonts w:ascii="Arial" w:hAnsi="Arial" w:cs="Arial"/>
          <w:b/>
        </w:rPr>
        <w:t xml:space="preserve">1. Prove e classifique, de 1-5 (assinale com </w:t>
      </w:r>
      <w:r w:rsidRPr="000016AB">
        <w:rPr>
          <w:rFonts w:ascii="Arial" w:hAnsi="Arial" w:cs="Arial"/>
          <w:b/>
          <w:bCs/>
        </w:rPr>
        <w:t>X</w:t>
      </w:r>
      <w:r w:rsidRPr="000016AB">
        <w:rPr>
          <w:rFonts w:ascii="Arial" w:hAnsi="Arial" w:cs="Arial"/>
          <w:b/>
        </w:rPr>
        <w:t>), cada uma destes tomates quanto a:</w:t>
      </w:r>
    </w:p>
    <w:tbl>
      <w:tblPr>
        <w:tblW w:w="6920" w:type="dxa"/>
        <w:jc w:val="center"/>
        <w:tblInd w:w="-1011" w:type="dxa"/>
        <w:tblLayout w:type="fixed"/>
        <w:tblCellMar>
          <w:left w:w="70" w:type="dxa"/>
          <w:right w:w="70" w:type="dxa"/>
        </w:tblCellMar>
        <w:tblLook w:val="0000"/>
      </w:tblPr>
      <w:tblGrid>
        <w:gridCol w:w="1615"/>
        <w:gridCol w:w="2225"/>
        <w:gridCol w:w="746"/>
        <w:gridCol w:w="1167"/>
        <w:gridCol w:w="1167"/>
      </w:tblGrid>
      <w:tr w:rsidR="000016AB" w:rsidRPr="00D078A5" w:rsidTr="000016AB">
        <w:trPr>
          <w:cantSplit/>
          <w:trHeight w:val="206"/>
          <w:jc w:val="center"/>
        </w:trPr>
        <w:tc>
          <w:tcPr>
            <w:tcW w:w="4586" w:type="dxa"/>
            <w:gridSpan w:val="3"/>
            <w:tcBorders>
              <w:top w:val="single" w:sz="8" w:space="0" w:color="auto"/>
              <w:left w:val="single" w:sz="4" w:space="0" w:color="auto"/>
              <w:bottom w:val="dotted" w:sz="4" w:space="0" w:color="auto"/>
              <w:right w:val="single" w:sz="4" w:space="0" w:color="auto"/>
            </w:tcBorders>
            <w:noWrap/>
            <w:vAlign w:val="center"/>
          </w:tcPr>
          <w:p w:rsidR="000016AB" w:rsidRPr="00D078A5" w:rsidRDefault="000016AB" w:rsidP="000016AB">
            <w:pPr>
              <w:spacing w:after="0" w:line="240" w:lineRule="auto"/>
              <w:jc w:val="right"/>
              <w:rPr>
                <w:rFonts w:ascii="Arial" w:eastAsia="Times New Roman" w:hAnsi="Arial" w:cs="Arial"/>
                <w:lang w:eastAsia="pt-PT"/>
              </w:rPr>
            </w:pPr>
            <w:r w:rsidRPr="00D078A5">
              <w:rPr>
                <w:rFonts w:ascii="Arial" w:eastAsia="Times New Roman" w:hAnsi="Arial" w:cs="Arial"/>
                <w:b/>
                <w:lang w:eastAsia="pt-PT"/>
              </w:rPr>
              <w:t xml:space="preserve">Variedades </w:t>
            </w:r>
            <w:r w:rsidRPr="00D078A5">
              <w:rPr>
                <w:rFonts w:ascii="Arial" w:eastAsia="Times New Roman" w:hAnsi="Arial" w:cs="Arial"/>
                <w:b/>
                <w:lang w:eastAsia="pt-PT"/>
              </w:rPr>
              <w:sym w:font="Wingdings" w:char="F0E8"/>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b/>
                <w:lang w:eastAsia="pt-PT"/>
              </w:rPr>
            </w:pPr>
            <w:r w:rsidRPr="00D078A5">
              <w:rPr>
                <w:rFonts w:ascii="Arial" w:eastAsia="Times New Roman" w:hAnsi="Arial" w:cs="Arial"/>
                <w:b/>
                <w:lang w:eastAsia="pt-PT"/>
              </w:rPr>
              <w:t>A</w:t>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b/>
                <w:lang w:eastAsia="pt-PT"/>
              </w:rPr>
            </w:pPr>
            <w:r w:rsidRPr="00D078A5">
              <w:rPr>
                <w:rFonts w:ascii="Arial" w:eastAsia="Times New Roman" w:hAnsi="Arial" w:cs="Arial"/>
                <w:b/>
                <w:lang w:eastAsia="pt-PT"/>
              </w:rPr>
              <w:t>B</w:t>
            </w:r>
          </w:p>
        </w:tc>
      </w:tr>
      <w:tr w:rsidR="000016AB" w:rsidRPr="00D078A5" w:rsidTr="000016AB">
        <w:trPr>
          <w:cantSplit/>
          <w:trHeight w:val="206"/>
          <w:jc w:val="center"/>
        </w:trPr>
        <w:tc>
          <w:tcPr>
            <w:tcW w:w="1615" w:type="dxa"/>
            <w:vMerge w:val="restart"/>
            <w:tcBorders>
              <w:top w:val="single" w:sz="8" w:space="0" w:color="auto"/>
              <w:left w:val="single" w:sz="4"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Aspecto</w:t>
            </w:r>
          </w:p>
        </w:tc>
        <w:tc>
          <w:tcPr>
            <w:tcW w:w="2225" w:type="dxa"/>
            <w:tcBorders>
              <w:top w:val="single" w:sz="8"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Muito atraente</w:t>
            </w:r>
          </w:p>
        </w:tc>
        <w:tc>
          <w:tcPr>
            <w:tcW w:w="746" w:type="dxa"/>
            <w:tcBorders>
              <w:top w:val="single" w:sz="8"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Atraente</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xml:space="preserve">Moderado </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Pouco atraente</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4" w:space="0" w:color="auto"/>
              <w:bottom w:val="double"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Não atraente</w:t>
            </w:r>
          </w:p>
        </w:tc>
        <w:tc>
          <w:tcPr>
            <w:tcW w:w="746"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Textura</w:t>
            </w:r>
          </w:p>
        </w:tc>
        <w:tc>
          <w:tcPr>
            <w:tcW w:w="2225" w:type="dxa"/>
            <w:tcBorders>
              <w:top w:val="double"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Muito agradável</w:t>
            </w:r>
          </w:p>
        </w:tc>
        <w:tc>
          <w:tcPr>
            <w:tcW w:w="746" w:type="dxa"/>
            <w:tcBorders>
              <w:top w:val="double"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Agradável</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Aceitável</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Medíocre</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Desagradável</w:t>
            </w:r>
          </w:p>
        </w:tc>
        <w:tc>
          <w:tcPr>
            <w:tcW w:w="746"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Sabor</w:t>
            </w:r>
          </w:p>
        </w:tc>
        <w:tc>
          <w:tcPr>
            <w:tcW w:w="2225" w:type="dxa"/>
            <w:tcBorders>
              <w:top w:val="double"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Muito bom</w:t>
            </w:r>
          </w:p>
        </w:tc>
        <w:tc>
          <w:tcPr>
            <w:tcW w:w="746" w:type="dxa"/>
            <w:tcBorders>
              <w:top w:val="double"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Bom</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Satisfatório</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Tolerável</w:t>
            </w:r>
          </w:p>
        </w:tc>
        <w:tc>
          <w:tcPr>
            <w:tcW w:w="746" w:type="dxa"/>
            <w:tcBorders>
              <w:top w:val="dotted" w:sz="4" w:space="0" w:color="auto"/>
              <w:left w:val="nil"/>
              <w:bottom w:val="dotted"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Medíocre</w:t>
            </w:r>
          </w:p>
        </w:tc>
        <w:tc>
          <w:tcPr>
            <w:tcW w:w="746" w:type="dxa"/>
            <w:tcBorders>
              <w:top w:val="dotted" w:sz="4" w:space="0" w:color="auto"/>
              <w:left w:val="nil"/>
              <w:bottom w:val="double" w:sz="4" w:space="0" w:color="auto"/>
              <w:right w:val="single" w:sz="4" w:space="0" w:color="auto"/>
            </w:tcBorders>
            <w:noWrap/>
            <w:vAlign w:val="bottom"/>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0016AB" w:rsidRPr="00D078A5" w:rsidTr="000016AB">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Aroma</w:t>
            </w:r>
          </w:p>
        </w:tc>
        <w:tc>
          <w:tcPr>
            <w:tcW w:w="2225" w:type="dxa"/>
            <w:tcBorders>
              <w:top w:val="double"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Muito intenso</w:t>
            </w:r>
          </w:p>
        </w:tc>
        <w:tc>
          <w:tcPr>
            <w:tcW w:w="746" w:type="dxa"/>
            <w:tcBorders>
              <w:top w:val="double"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lang w:eastAsia="pt-PT"/>
              </w:rPr>
            </w:pP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rPr>
                <w:rFonts w:ascii="Arial" w:eastAsia="Times New Roman" w:hAnsi="Arial" w:cs="Arial"/>
                <w:lang w:eastAsia="pt-PT"/>
              </w:rPr>
            </w:pPr>
          </w:p>
        </w:tc>
      </w:tr>
      <w:tr w:rsidR="000016AB" w:rsidRPr="00D078A5"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Intenso (Típico)</w:t>
            </w:r>
          </w:p>
        </w:tc>
        <w:tc>
          <w:tcPr>
            <w:tcW w:w="746"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rPr>
                <w:rFonts w:ascii="Arial" w:eastAsia="Times New Roman" w:hAnsi="Arial" w:cs="Arial"/>
                <w:lang w:eastAsia="pt-PT"/>
              </w:rPr>
            </w:pPr>
          </w:p>
        </w:tc>
      </w:tr>
      <w:tr w:rsidR="000016AB" w:rsidRPr="00D078A5"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Moderado</w:t>
            </w:r>
          </w:p>
        </w:tc>
        <w:tc>
          <w:tcPr>
            <w:tcW w:w="746"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rPr>
                <w:rFonts w:ascii="Arial" w:eastAsia="Times New Roman" w:hAnsi="Arial" w:cs="Arial"/>
                <w:lang w:eastAsia="pt-PT"/>
              </w:rPr>
            </w:pPr>
          </w:p>
        </w:tc>
      </w:tr>
      <w:tr w:rsidR="000016AB" w:rsidRPr="00D078A5" w:rsidTr="000016AB">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Fraco</w:t>
            </w:r>
          </w:p>
        </w:tc>
        <w:tc>
          <w:tcPr>
            <w:tcW w:w="746" w:type="dxa"/>
            <w:tcBorders>
              <w:top w:val="dotted" w:sz="4" w:space="0" w:color="auto"/>
              <w:left w:val="nil"/>
              <w:bottom w:val="dotted" w:sz="4" w:space="0" w:color="auto"/>
              <w:right w:val="single" w:sz="4" w:space="0" w:color="auto"/>
            </w:tcBorders>
            <w:noWrap/>
            <w:vAlign w:val="center"/>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rPr>
                <w:rFonts w:ascii="Arial" w:eastAsia="Times New Roman" w:hAnsi="Arial" w:cs="Arial"/>
                <w:lang w:eastAsia="pt-PT"/>
              </w:rPr>
            </w:pPr>
          </w:p>
        </w:tc>
      </w:tr>
      <w:tr w:rsidR="000016AB" w:rsidRPr="00D078A5" w:rsidTr="000016AB">
        <w:trPr>
          <w:cantSplit/>
          <w:trHeight w:val="204"/>
          <w:jc w:val="center"/>
        </w:trPr>
        <w:tc>
          <w:tcPr>
            <w:tcW w:w="1615" w:type="dxa"/>
            <w:vMerge/>
            <w:tcBorders>
              <w:top w:val="dotted" w:sz="4" w:space="0" w:color="auto"/>
              <w:left w:val="single" w:sz="8" w:space="0" w:color="auto"/>
              <w:bottom w:val="double" w:sz="4" w:space="0" w:color="auto"/>
              <w:right w:val="single" w:sz="4" w:space="0" w:color="auto"/>
            </w:tcBorders>
            <w:noWrap/>
            <w:textDirection w:val="btLr"/>
            <w:vAlign w:val="bottom"/>
          </w:tcPr>
          <w:p w:rsidR="000016AB" w:rsidRPr="00D078A5" w:rsidRDefault="000016AB" w:rsidP="000016AB">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center"/>
          </w:tcPr>
          <w:p w:rsidR="000016AB" w:rsidRPr="00D078A5" w:rsidRDefault="000016AB" w:rsidP="000016AB">
            <w:pPr>
              <w:spacing w:after="0" w:line="240" w:lineRule="auto"/>
              <w:rPr>
                <w:rFonts w:ascii="Arial" w:eastAsia="Times New Roman" w:hAnsi="Arial" w:cs="Arial"/>
                <w:lang w:eastAsia="pt-PT"/>
              </w:rPr>
            </w:pPr>
            <w:r w:rsidRPr="00D078A5">
              <w:rPr>
                <w:rFonts w:ascii="Arial" w:eastAsia="Times New Roman" w:hAnsi="Arial" w:cs="Arial"/>
                <w:lang w:eastAsia="pt-PT"/>
              </w:rPr>
              <w:t>Ausente</w:t>
            </w:r>
          </w:p>
        </w:tc>
        <w:tc>
          <w:tcPr>
            <w:tcW w:w="746" w:type="dxa"/>
            <w:tcBorders>
              <w:top w:val="dotted" w:sz="4" w:space="0" w:color="auto"/>
              <w:left w:val="nil"/>
              <w:bottom w:val="double" w:sz="4" w:space="0" w:color="auto"/>
              <w:right w:val="single" w:sz="4" w:space="0" w:color="auto"/>
            </w:tcBorders>
            <w:noWrap/>
            <w:vAlign w:val="center"/>
          </w:tcPr>
          <w:p w:rsidR="000016AB" w:rsidRPr="00D078A5" w:rsidRDefault="000016AB" w:rsidP="000016AB">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center"/>
              <w:rPr>
                <w:rFonts w:ascii="Arial" w:eastAsia="Times New Roman" w:hAnsi="Arial" w:cs="Arial"/>
                <w:lang w:eastAsia="pt-PT"/>
              </w:rPr>
            </w:pP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rPr>
                <w:rFonts w:ascii="Arial" w:eastAsia="Times New Roman" w:hAnsi="Arial" w:cs="Arial"/>
                <w:lang w:eastAsia="pt-PT"/>
              </w:rPr>
            </w:pPr>
          </w:p>
        </w:tc>
      </w:tr>
      <w:tr w:rsidR="000016AB" w:rsidRPr="00D078A5" w:rsidTr="000016AB">
        <w:trPr>
          <w:cantSplit/>
          <w:trHeight w:val="204"/>
          <w:jc w:val="center"/>
        </w:trPr>
        <w:tc>
          <w:tcPr>
            <w:tcW w:w="4586" w:type="dxa"/>
            <w:gridSpan w:val="3"/>
            <w:tcBorders>
              <w:top w:val="double" w:sz="4" w:space="0" w:color="auto"/>
              <w:left w:val="single" w:sz="8" w:space="0" w:color="auto"/>
              <w:bottom w:val="single" w:sz="4" w:space="0" w:color="auto"/>
              <w:right w:val="single" w:sz="4" w:space="0" w:color="auto"/>
            </w:tcBorders>
            <w:noWrap/>
            <w:vAlign w:val="bottom"/>
          </w:tcPr>
          <w:p w:rsidR="000016AB" w:rsidRPr="00D078A5" w:rsidRDefault="000016AB" w:rsidP="000016AB">
            <w:pPr>
              <w:spacing w:after="0" w:line="240" w:lineRule="auto"/>
              <w:jc w:val="right"/>
              <w:rPr>
                <w:rFonts w:ascii="Arial" w:eastAsia="Times New Roman" w:hAnsi="Arial" w:cs="Arial"/>
                <w:lang w:eastAsia="pt-PT"/>
              </w:rPr>
            </w:pPr>
            <w:r w:rsidRPr="00D078A5">
              <w:rPr>
                <w:rFonts w:ascii="Arial" w:eastAsia="Times New Roman" w:hAnsi="Arial" w:cs="Arial"/>
                <w:b/>
                <w:lang w:eastAsia="pt-PT"/>
              </w:rPr>
              <w:t>Avaliação global de 1-5</w:t>
            </w: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right"/>
              <w:rPr>
                <w:rFonts w:ascii="Arial" w:eastAsia="Times New Roman" w:hAnsi="Arial" w:cs="Arial"/>
                <w:lang w:eastAsia="pt-PT"/>
              </w:rPr>
            </w:pP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spacing w:after="0" w:line="240" w:lineRule="auto"/>
              <w:jc w:val="right"/>
              <w:rPr>
                <w:rFonts w:ascii="Arial" w:eastAsia="Times New Roman" w:hAnsi="Arial" w:cs="Arial"/>
                <w:lang w:eastAsia="pt-PT"/>
              </w:rPr>
            </w:pPr>
          </w:p>
        </w:tc>
      </w:tr>
    </w:tbl>
    <w:p w:rsidR="000016AB" w:rsidRDefault="000016AB" w:rsidP="000016AB">
      <w:pPr>
        <w:rPr>
          <w:lang w:eastAsia="pt-PT"/>
        </w:rPr>
      </w:pPr>
    </w:p>
    <w:p w:rsidR="000016AB" w:rsidRDefault="000016AB">
      <w:pPr>
        <w:rPr>
          <w:lang w:eastAsia="pt-PT"/>
        </w:rPr>
      </w:pPr>
      <w:r>
        <w:rPr>
          <w:lang w:eastAsia="pt-PT"/>
        </w:rPr>
        <w:br w:type="page"/>
      </w:r>
    </w:p>
    <w:p w:rsidR="000016AB" w:rsidRPr="000016AB" w:rsidRDefault="000016AB" w:rsidP="000016AB">
      <w:pPr>
        <w:rPr>
          <w:lang w:eastAsia="pt-PT"/>
        </w:rPr>
      </w:pPr>
    </w:p>
    <w:p w:rsidR="00BE6766" w:rsidRDefault="00BE6766" w:rsidP="00BE6766">
      <w:pPr>
        <w:pStyle w:val="Ttulo3"/>
        <w:numPr>
          <w:ilvl w:val="0"/>
          <w:numId w:val="7"/>
        </w:numPr>
      </w:pPr>
      <w:bookmarkStart w:id="287" w:name="_Toc381692512"/>
      <w:r>
        <w:t>Disposição a pagar</w:t>
      </w:r>
      <w:bookmarkEnd w:id="287"/>
    </w:p>
    <w:p w:rsidR="000016AB" w:rsidRPr="000016AB" w:rsidRDefault="000016AB" w:rsidP="000016AB">
      <w:pPr>
        <w:pStyle w:val="PargrafodaLista"/>
        <w:ind w:left="1065"/>
        <w:rPr>
          <w:rFonts w:ascii="Arial" w:hAnsi="Arial" w:cs="Arial"/>
          <w:b/>
        </w:rPr>
      </w:pPr>
      <w:r w:rsidRPr="000016AB">
        <w:rPr>
          <w:rFonts w:ascii="Arial" w:hAnsi="Arial" w:cs="Arial"/>
          <w:b/>
        </w:rPr>
        <w:t>2. Se estes tomates estivessem disponíveis, quanto pensa que custaria 1 Kg no supermercado?</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D078A5"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B</w:t>
            </w:r>
          </w:p>
        </w:tc>
      </w:tr>
      <w:tr w:rsidR="000016AB" w:rsidRPr="00D078A5" w:rsidTr="000016AB">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Preço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bl>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jc w:val="both"/>
        <w:rPr>
          <w:rFonts w:ascii="Arial" w:hAnsi="Arial" w:cs="Arial"/>
          <w:b/>
        </w:rPr>
      </w:pPr>
      <w:r w:rsidRPr="000016AB">
        <w:rPr>
          <w:rFonts w:ascii="Arial" w:hAnsi="Arial" w:cs="Arial"/>
          <w:b/>
        </w:rPr>
        <w:t>3. Caso as pudesse comprar mesmo, qual o valor máximo que estaria disposto a pagar por 1 Kg?</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D078A5"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B</w:t>
            </w:r>
          </w:p>
        </w:tc>
      </w:tr>
      <w:tr w:rsidR="000016AB" w:rsidRPr="00D078A5" w:rsidTr="000016AB">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Valor máximo que pagaria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bl>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jc w:val="both"/>
        <w:rPr>
          <w:rFonts w:ascii="Arial" w:hAnsi="Arial" w:cs="Arial"/>
          <w:b/>
        </w:rPr>
      </w:pPr>
    </w:p>
    <w:p w:rsidR="000016AB" w:rsidRPr="000016AB" w:rsidRDefault="000016AB" w:rsidP="000016AB">
      <w:pPr>
        <w:pStyle w:val="PargrafodaLista"/>
        <w:spacing w:after="0" w:line="240" w:lineRule="auto"/>
        <w:ind w:left="1065"/>
        <w:jc w:val="both"/>
        <w:rPr>
          <w:rFonts w:ascii="Arial" w:hAnsi="Arial" w:cs="Arial"/>
          <w:b/>
        </w:rPr>
      </w:pPr>
    </w:p>
    <w:p w:rsidR="000016AB" w:rsidRPr="000016AB" w:rsidRDefault="000016AB" w:rsidP="000016AB">
      <w:pPr>
        <w:pStyle w:val="PargrafodaLista"/>
        <w:spacing w:after="0" w:line="240" w:lineRule="auto"/>
        <w:ind w:left="1065"/>
        <w:jc w:val="both"/>
        <w:rPr>
          <w:rFonts w:ascii="Arial" w:hAnsi="Arial" w:cs="Arial"/>
          <w:b/>
        </w:rPr>
      </w:pPr>
      <w:r w:rsidRPr="000016AB">
        <w:rPr>
          <w:rFonts w:ascii="Arial" w:hAnsi="Arial" w:cs="Arial"/>
          <w:b/>
        </w:rPr>
        <w:t xml:space="preserve">4. Numa escala de 0 a 10, com recurso a uma régua, onde 0 corresponde a “Muito pouca certeza” e 10 a “Certeza absoluta”, diga com que grau de certeza pagaria os montantes que indicou: </w:t>
      </w:r>
    </w:p>
    <w:p w:rsidR="000016AB" w:rsidRPr="000016AB" w:rsidRDefault="000016AB" w:rsidP="000016AB">
      <w:pPr>
        <w:pStyle w:val="PargrafodaLista"/>
        <w:spacing w:after="0" w:line="240" w:lineRule="auto"/>
        <w:ind w:left="1065"/>
        <w:jc w:val="both"/>
        <w:rPr>
          <w:rFonts w:ascii="Arial" w:hAnsi="Arial" w:cs="Arial"/>
        </w:rPr>
      </w:pPr>
    </w:p>
    <w:p w:rsidR="000016AB" w:rsidRPr="000016AB" w:rsidRDefault="000016AB" w:rsidP="000016AB">
      <w:pPr>
        <w:pStyle w:val="PargrafodaLista"/>
        <w:ind w:left="1065"/>
        <w:rPr>
          <w:rFonts w:ascii="Arial" w:hAnsi="Arial" w:cs="Arial"/>
        </w:rPr>
      </w:pPr>
      <w:r w:rsidRPr="000016AB">
        <w:rPr>
          <w:rFonts w:ascii="Arial" w:hAnsi="Arial" w:cs="Arial"/>
        </w:rPr>
        <w:t>Variedade A:_________ Variedade B:__________</w:t>
      </w:r>
    </w:p>
    <w:p w:rsidR="000016AB" w:rsidRPr="000016AB" w:rsidRDefault="000016AB" w:rsidP="000016AB">
      <w:pPr>
        <w:pStyle w:val="PargrafodaLista"/>
        <w:ind w:left="1065"/>
        <w:rPr>
          <w:rFonts w:ascii="Arial" w:hAnsi="Arial" w:cs="Arial"/>
          <w:b/>
        </w:rPr>
      </w:pPr>
    </w:p>
    <w:p w:rsidR="000016AB" w:rsidRPr="000016AB" w:rsidRDefault="000016AB" w:rsidP="000016AB">
      <w:pPr>
        <w:pStyle w:val="PargrafodaLista"/>
        <w:ind w:left="1065"/>
        <w:rPr>
          <w:rFonts w:ascii="Arial" w:hAnsi="Arial" w:cs="Arial"/>
          <w:b/>
        </w:rPr>
      </w:pPr>
      <w:r w:rsidRPr="000016AB">
        <w:rPr>
          <w:rFonts w:ascii="Arial" w:hAnsi="Arial" w:cs="Arial"/>
          <w:b/>
        </w:rPr>
        <w:t>5. Aos valores que indicou, quantos Kg de cada variedade compraria por semana?</w:t>
      </w:r>
    </w:p>
    <w:p w:rsidR="000016AB" w:rsidRPr="000016AB" w:rsidRDefault="000016AB" w:rsidP="000016AB">
      <w:pPr>
        <w:pStyle w:val="PargrafodaLista"/>
        <w:ind w:left="1065"/>
        <w:jc w:val="both"/>
        <w:rPr>
          <w:rFonts w:ascii="Arial" w:hAnsi="Arial" w:cs="Arial"/>
        </w:rPr>
      </w:pPr>
      <w:r w:rsidRPr="000016AB">
        <w:rPr>
          <w:rFonts w:ascii="Arial" w:hAnsi="Arial" w:cs="Arial"/>
        </w:rPr>
        <w:t>Variedade A:_________ Variedade B:__________</w:t>
      </w:r>
    </w:p>
    <w:p w:rsidR="000016AB" w:rsidRPr="000016AB" w:rsidRDefault="000016AB" w:rsidP="000016AB">
      <w:pPr>
        <w:pStyle w:val="PargrafodaLista"/>
        <w:ind w:left="1065"/>
        <w:jc w:val="both"/>
        <w:rPr>
          <w:rFonts w:ascii="Arial" w:hAnsi="Arial" w:cs="Arial"/>
        </w:rPr>
      </w:pPr>
    </w:p>
    <w:p w:rsidR="000016AB" w:rsidRPr="000016AB" w:rsidRDefault="000016AB" w:rsidP="000016AB">
      <w:pPr>
        <w:pStyle w:val="PargrafodaLista"/>
        <w:spacing w:after="0" w:line="240" w:lineRule="auto"/>
        <w:ind w:left="1065"/>
        <w:rPr>
          <w:rFonts w:ascii="Arial" w:hAnsi="Arial" w:cs="Arial"/>
          <w:sz w:val="28"/>
          <w:szCs w:val="28"/>
        </w:rPr>
      </w:pPr>
    </w:p>
    <w:p w:rsidR="000016AB" w:rsidRPr="000016AB" w:rsidRDefault="000016AB" w:rsidP="000016AB">
      <w:pPr>
        <w:pStyle w:val="PargrafodaLista"/>
        <w:spacing w:after="0" w:line="240" w:lineRule="auto"/>
        <w:ind w:left="1065"/>
        <w:rPr>
          <w:rFonts w:ascii="Arial" w:hAnsi="Arial" w:cs="Arial"/>
          <w:b/>
        </w:rPr>
      </w:pPr>
    </w:p>
    <w:p w:rsidR="000016AB" w:rsidRPr="000016AB" w:rsidRDefault="000016AB" w:rsidP="000016AB">
      <w:pPr>
        <w:pStyle w:val="PargrafodaLista"/>
        <w:spacing w:after="0" w:line="240" w:lineRule="auto"/>
        <w:ind w:left="1065"/>
        <w:rPr>
          <w:rFonts w:ascii="Arial" w:hAnsi="Arial" w:cs="Arial"/>
          <w:b/>
        </w:rPr>
      </w:pPr>
    </w:p>
    <w:p w:rsidR="000016AB" w:rsidRPr="000016AB" w:rsidRDefault="000016AB" w:rsidP="000016AB">
      <w:pPr>
        <w:pStyle w:val="PargrafodaLista"/>
        <w:spacing w:after="0" w:line="240" w:lineRule="auto"/>
        <w:ind w:left="1065"/>
        <w:rPr>
          <w:rFonts w:ascii="Arial" w:hAnsi="Arial" w:cs="Arial"/>
          <w:b/>
        </w:rPr>
      </w:pPr>
    </w:p>
    <w:p w:rsidR="000016AB" w:rsidRPr="000016AB" w:rsidRDefault="000016AB" w:rsidP="000016AB">
      <w:pPr>
        <w:pStyle w:val="PargrafodaLista"/>
        <w:spacing w:after="0" w:line="240" w:lineRule="auto"/>
        <w:ind w:left="1065"/>
        <w:rPr>
          <w:rFonts w:ascii="Arial" w:hAnsi="Arial" w:cs="Arial"/>
          <w:b/>
        </w:rPr>
      </w:pPr>
      <w:r w:rsidRPr="000016AB">
        <w:rPr>
          <w:rFonts w:ascii="Arial" w:hAnsi="Arial" w:cs="Arial"/>
          <w:b/>
        </w:rPr>
        <w:t>6. Quer levá-los pelos preços que disse que daria?</w:t>
      </w:r>
    </w:p>
    <w:p w:rsidR="000016AB" w:rsidRPr="000016AB" w:rsidRDefault="000016AB" w:rsidP="000016AB">
      <w:pPr>
        <w:pStyle w:val="PargrafodaLista"/>
        <w:spacing w:after="0" w:line="240" w:lineRule="auto"/>
        <w:ind w:left="1065"/>
        <w:rPr>
          <w:rFonts w:ascii="Arial" w:hAnsi="Arial" w:cs="Arial"/>
        </w:rPr>
      </w:pPr>
    </w:p>
    <w:p w:rsidR="000016AB" w:rsidRPr="000016AB" w:rsidRDefault="000016AB" w:rsidP="000016AB">
      <w:pPr>
        <w:pStyle w:val="PargrafodaLista"/>
        <w:spacing w:after="0" w:line="240" w:lineRule="auto"/>
        <w:ind w:left="1065"/>
        <w:rPr>
          <w:rFonts w:ascii="Arial" w:hAnsi="Arial" w:cs="Arial"/>
          <w:i/>
        </w:rPr>
      </w:pPr>
      <w:r w:rsidRPr="000016AB">
        <w:rPr>
          <w:rFonts w:ascii="Arial" w:hAnsi="Arial" w:cs="Arial"/>
          <w:i/>
        </w:rPr>
        <w:t>(Assinalar os casos com X)</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D078A5"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B</w:t>
            </w:r>
          </w:p>
        </w:tc>
      </w:tr>
      <w:tr w:rsidR="000016AB" w:rsidRPr="00D078A5" w:rsidTr="000016AB">
        <w:trPr>
          <w:cantSplit/>
          <w:trHeight w:val="465"/>
        </w:trPr>
        <w:tc>
          <w:tcPr>
            <w:tcW w:w="3500" w:type="dxa"/>
            <w:tcBorders>
              <w:top w:val="double" w:sz="4" w:space="0" w:color="auto"/>
              <w:left w:val="single" w:sz="4" w:space="0" w:color="000000"/>
              <w:bottom w:val="single" w:sz="4" w:space="0" w:color="auto"/>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SIM</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r w:rsidR="000016AB" w:rsidRPr="00D078A5" w:rsidTr="000016AB">
        <w:trPr>
          <w:cantSplit/>
          <w:trHeight w:val="465"/>
        </w:trPr>
        <w:tc>
          <w:tcPr>
            <w:tcW w:w="3500" w:type="dxa"/>
            <w:tcBorders>
              <w:top w:val="single" w:sz="4" w:space="0" w:color="auto"/>
              <w:left w:val="single" w:sz="4" w:space="0" w:color="000000"/>
              <w:bottom w:val="single" w:sz="4" w:space="0" w:color="auto"/>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NÃO</w:t>
            </w: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bl>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Default="000016AB" w:rsidP="000016AB">
      <w:pPr>
        <w:ind w:left="705"/>
        <w:rPr>
          <w:rFonts w:ascii="Arial" w:hAnsi="Arial" w:cs="Arial"/>
        </w:rPr>
      </w:pPr>
    </w:p>
    <w:p w:rsidR="000016AB" w:rsidRPr="000016AB" w:rsidRDefault="000016AB" w:rsidP="000016AB">
      <w:pPr>
        <w:ind w:left="705"/>
        <w:rPr>
          <w:rFonts w:ascii="Arial" w:hAnsi="Arial" w:cs="Arial"/>
        </w:rPr>
      </w:pPr>
    </w:p>
    <w:p w:rsidR="000016AB" w:rsidRPr="000016AB" w:rsidRDefault="000016AB" w:rsidP="000016AB">
      <w:pPr>
        <w:ind w:left="705"/>
        <w:rPr>
          <w:rFonts w:ascii="Arial" w:hAnsi="Arial" w:cs="Arial"/>
          <w:b/>
        </w:rPr>
      </w:pPr>
      <w:r w:rsidRPr="000016AB">
        <w:rPr>
          <w:rFonts w:ascii="Arial" w:hAnsi="Arial" w:cs="Arial"/>
          <w:b/>
        </w:rPr>
        <w:t xml:space="preserve">7. Para cada uma das variedades, numa escala de 1 a 9, como classifica os valores que pagou ou que pagaria pelos tomates </w:t>
      </w:r>
      <w:r w:rsidRPr="000016AB">
        <w:rPr>
          <w:rFonts w:ascii="Arial" w:hAnsi="Arial" w:cs="Arial"/>
          <w:b/>
          <w:i/>
        </w:rPr>
        <w:t>(valores indicados em 3)</w:t>
      </w:r>
      <w:r w:rsidRPr="000016AB">
        <w:rPr>
          <w:rFonts w:ascii="Arial" w:hAnsi="Arial" w:cs="Arial"/>
          <w:b/>
        </w:rPr>
        <w:t>?</w:t>
      </w:r>
    </w:p>
    <w:p w:rsidR="000016AB" w:rsidRPr="000016AB" w:rsidRDefault="000016AB" w:rsidP="000016AB">
      <w:pPr>
        <w:ind w:left="705"/>
        <w:rPr>
          <w:rFonts w:ascii="Arial" w:hAnsi="Arial" w:cs="Arial"/>
        </w:rPr>
      </w:pPr>
      <w:r w:rsidRPr="000016AB">
        <w:rPr>
          <w:rFonts w:ascii="Arial" w:hAnsi="Arial" w:cs="Arial"/>
          <w:bCs/>
          <w:i/>
        </w:rPr>
        <w:lastRenderedPageBreak/>
        <w:t>(Usar Quadro 1 para classificar e apontar o valor)</w:t>
      </w:r>
    </w:p>
    <w:p w:rsidR="000016AB" w:rsidRPr="000016AB" w:rsidRDefault="000016AB" w:rsidP="000016AB">
      <w:pPr>
        <w:spacing w:after="0" w:line="240" w:lineRule="auto"/>
        <w:ind w:left="705"/>
        <w:rPr>
          <w:rFonts w:ascii="Arial" w:hAnsi="Arial" w:cs="Arial"/>
        </w:rPr>
      </w:pPr>
      <w:r w:rsidRPr="000016AB">
        <w:rPr>
          <w:rFonts w:ascii="Arial" w:hAnsi="Arial" w:cs="Arial"/>
          <w:b/>
        </w:rPr>
        <w:t>Variedade A:_________ Variedade B:__________</w:t>
      </w:r>
    </w:p>
    <w:p w:rsidR="000016AB" w:rsidRPr="000016AB" w:rsidRDefault="000016AB" w:rsidP="000016AB">
      <w:pPr>
        <w:spacing w:after="0" w:line="240" w:lineRule="auto"/>
        <w:ind w:left="705"/>
        <w:jc w:val="center"/>
        <w:rPr>
          <w:rFonts w:ascii="Arial" w:hAnsi="Arial" w:cs="Arial"/>
          <w:i/>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jc w:val="center"/>
        <w:rPr>
          <w:rFonts w:ascii="Arial" w:hAnsi="Arial" w:cs="Arial"/>
        </w:rPr>
      </w:pPr>
    </w:p>
    <w:p w:rsidR="000016AB" w:rsidRPr="000016AB" w:rsidRDefault="000016AB" w:rsidP="000016AB">
      <w:pPr>
        <w:spacing w:after="0" w:line="240" w:lineRule="auto"/>
        <w:ind w:left="705"/>
        <w:jc w:val="center"/>
        <w:rPr>
          <w:rFonts w:ascii="Arial" w:hAnsi="Arial" w:cs="Arial"/>
        </w:rPr>
      </w:pPr>
    </w:p>
    <w:p w:rsidR="000016AB" w:rsidRPr="000016AB" w:rsidRDefault="000016AB" w:rsidP="000016AB">
      <w:pPr>
        <w:spacing w:after="0" w:line="240" w:lineRule="auto"/>
        <w:ind w:left="705"/>
        <w:jc w:val="center"/>
        <w:rPr>
          <w:rFonts w:ascii="Arial" w:hAnsi="Arial" w:cs="Arial"/>
          <w:b/>
          <w:sz w:val="28"/>
          <w:szCs w:val="28"/>
          <w:u w:val="single"/>
        </w:rPr>
      </w:pPr>
      <w:r w:rsidRPr="000016AB">
        <w:rPr>
          <w:rFonts w:ascii="Arial" w:hAnsi="Arial" w:cs="Arial"/>
          <w:b/>
          <w:sz w:val="28"/>
          <w:szCs w:val="28"/>
          <w:u w:val="single"/>
        </w:rPr>
        <w:t>SÓ PARA QUEM NÃO COMPROU os tomates</w:t>
      </w:r>
    </w:p>
    <w:p w:rsid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jc w:val="center"/>
        <w:rPr>
          <w:rFonts w:ascii="Arial" w:hAnsi="Arial" w:cs="Arial"/>
          <w:b/>
        </w:rPr>
      </w:pPr>
    </w:p>
    <w:p w:rsidR="000016AB" w:rsidRPr="000016AB" w:rsidRDefault="000016AB" w:rsidP="000016AB">
      <w:pPr>
        <w:spacing w:after="0" w:line="240" w:lineRule="auto"/>
        <w:ind w:left="705"/>
        <w:jc w:val="center"/>
        <w:rPr>
          <w:rFonts w:ascii="Arial" w:hAnsi="Arial" w:cs="Arial"/>
          <w:b/>
        </w:rPr>
      </w:pPr>
      <w:r w:rsidRPr="000016AB">
        <w:rPr>
          <w:rFonts w:ascii="Arial" w:hAnsi="Arial" w:cs="Arial"/>
          <w:b/>
        </w:rPr>
        <w:t>Pensa que se tivesse dito valores mais baixos, levaria os tomates?</w:t>
      </w:r>
    </w:p>
    <w:p w:rsidR="000016AB" w:rsidRPr="000016AB" w:rsidRDefault="000016AB" w:rsidP="000016AB">
      <w:pPr>
        <w:spacing w:after="0" w:line="240" w:lineRule="auto"/>
        <w:ind w:left="705"/>
        <w:rPr>
          <w:rFonts w:ascii="Arial" w:hAnsi="Arial" w:cs="Arial"/>
        </w:rPr>
      </w:pP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0016AB" w:rsidRPr="00D078A5" w:rsidTr="000016AB">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b/>
              </w:rPr>
            </w:pPr>
            <w:r w:rsidRPr="00D078A5">
              <w:rPr>
                <w:rFonts w:ascii="Arial" w:hAnsi="Arial" w:cs="Arial"/>
                <w:b/>
              </w:rPr>
              <w:t>B</w:t>
            </w:r>
          </w:p>
        </w:tc>
      </w:tr>
      <w:tr w:rsidR="000016AB" w:rsidRPr="00D078A5" w:rsidTr="000016AB">
        <w:trPr>
          <w:cantSplit/>
          <w:trHeight w:val="465"/>
        </w:trPr>
        <w:tc>
          <w:tcPr>
            <w:tcW w:w="3500" w:type="dxa"/>
            <w:tcBorders>
              <w:top w:val="double" w:sz="4" w:space="0" w:color="auto"/>
              <w:left w:val="single" w:sz="4" w:space="0" w:color="000000"/>
              <w:bottom w:val="single" w:sz="4" w:space="0" w:color="auto"/>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NÃO</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r w:rsidR="000016AB" w:rsidRPr="00822AAF" w:rsidTr="000016AB">
        <w:trPr>
          <w:cantSplit/>
          <w:trHeight w:val="465"/>
        </w:trPr>
        <w:tc>
          <w:tcPr>
            <w:tcW w:w="3500" w:type="dxa"/>
            <w:tcBorders>
              <w:top w:val="single" w:sz="4" w:space="0" w:color="auto"/>
              <w:left w:val="single" w:sz="4" w:space="0" w:color="000000"/>
              <w:bottom w:val="single" w:sz="4" w:space="0" w:color="auto"/>
              <w:right w:val="single" w:sz="4" w:space="0" w:color="000000"/>
            </w:tcBorders>
            <w:noWrap/>
            <w:vAlign w:val="center"/>
          </w:tcPr>
          <w:p w:rsidR="000016AB" w:rsidRPr="00D078A5" w:rsidRDefault="000016AB" w:rsidP="000016AB">
            <w:pPr>
              <w:jc w:val="center"/>
              <w:rPr>
                <w:rFonts w:ascii="Arial" w:hAnsi="Arial" w:cs="Arial"/>
                <w:b/>
              </w:rPr>
            </w:pPr>
            <w:r w:rsidRPr="00D078A5">
              <w:rPr>
                <w:rFonts w:ascii="Arial" w:hAnsi="Arial" w:cs="Arial"/>
                <w:b/>
              </w:rPr>
              <w:t>Se SIM, a que valores (€/Kg)?</w:t>
            </w: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c>
          <w:tcPr>
            <w:tcW w:w="1160" w:type="dxa"/>
            <w:tcBorders>
              <w:top w:val="single" w:sz="4" w:space="0" w:color="auto"/>
              <w:left w:val="nil"/>
              <w:bottom w:val="single" w:sz="4" w:space="0" w:color="auto"/>
              <w:right w:val="single" w:sz="4" w:space="0" w:color="auto"/>
            </w:tcBorders>
            <w:noWrap/>
            <w:tcMar>
              <w:left w:w="0" w:type="dxa"/>
              <w:right w:w="0" w:type="dxa"/>
            </w:tcMar>
            <w:vAlign w:val="center"/>
          </w:tcPr>
          <w:p w:rsidR="000016AB" w:rsidRPr="00D078A5" w:rsidRDefault="000016AB" w:rsidP="000016AB">
            <w:pPr>
              <w:jc w:val="center"/>
              <w:rPr>
                <w:rFonts w:ascii="Arial" w:hAnsi="Arial" w:cs="Arial"/>
              </w:rPr>
            </w:pPr>
          </w:p>
        </w:tc>
      </w:tr>
    </w:tbl>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spacing w:after="0" w:line="240" w:lineRule="auto"/>
        <w:ind w:left="705"/>
        <w:rPr>
          <w:rFonts w:ascii="Arial" w:hAnsi="Arial" w:cs="Arial"/>
        </w:rPr>
      </w:pPr>
    </w:p>
    <w:p w:rsidR="000016AB" w:rsidRPr="000016AB" w:rsidRDefault="000016AB" w:rsidP="000016AB">
      <w:pPr>
        <w:rPr>
          <w:lang w:eastAsia="pt-PT"/>
        </w:rPr>
      </w:pPr>
    </w:p>
    <w:p w:rsidR="007C4411" w:rsidRDefault="007C4411">
      <w:pPr>
        <w:rPr>
          <w:rFonts w:asciiTheme="majorHAnsi" w:eastAsiaTheme="majorEastAsia" w:hAnsiTheme="majorHAnsi" w:cstheme="majorBidi"/>
          <w:b/>
          <w:bCs/>
          <w:color w:val="4F81BD" w:themeColor="accent1"/>
          <w:sz w:val="26"/>
          <w:szCs w:val="26"/>
          <w:lang w:eastAsia="pt-PT"/>
        </w:rPr>
      </w:pPr>
      <w:r>
        <w:br w:type="page"/>
      </w:r>
    </w:p>
    <w:p w:rsidR="00BE6766" w:rsidRDefault="000016AB" w:rsidP="00BE6766">
      <w:pPr>
        <w:pStyle w:val="Ttulo2"/>
      </w:pPr>
      <w:bookmarkStart w:id="288" w:name="_Toc381692513"/>
      <w:r>
        <w:lastRenderedPageBreak/>
        <w:t>Anexo IV</w:t>
      </w:r>
      <w:r w:rsidR="00BE6766">
        <w:t>: Tratamento RT</w:t>
      </w:r>
      <w:bookmarkEnd w:id="288"/>
    </w:p>
    <w:p w:rsidR="007C4411" w:rsidRDefault="007C4411" w:rsidP="007C4411">
      <w:pPr>
        <w:rPr>
          <w:lang w:eastAsia="pt-PT"/>
        </w:rPr>
      </w:pPr>
    </w:p>
    <w:p w:rsidR="007C4411" w:rsidRPr="00D078A5" w:rsidRDefault="007C4411" w:rsidP="007C4411">
      <w:pPr>
        <w:spacing w:after="0" w:line="240" w:lineRule="auto"/>
        <w:jc w:val="center"/>
        <w:rPr>
          <w:rFonts w:ascii="Arial" w:hAnsi="Arial" w:cs="Arial"/>
          <w:b/>
          <w:sz w:val="24"/>
          <w:szCs w:val="24"/>
        </w:rPr>
      </w:pPr>
      <w:r>
        <w:rPr>
          <w:rFonts w:ascii="Arial" w:hAnsi="Arial" w:cs="Arial"/>
          <w:b/>
          <w:sz w:val="24"/>
          <w:szCs w:val="24"/>
        </w:rPr>
        <w:t>RT</w:t>
      </w:r>
      <w:r w:rsidRPr="00D078A5">
        <w:rPr>
          <w:rFonts w:ascii="Arial" w:hAnsi="Arial" w:cs="Arial"/>
          <w:b/>
          <w:sz w:val="24"/>
          <w:szCs w:val="24"/>
        </w:rPr>
        <w:t>_AaI</w:t>
      </w:r>
      <w:r>
        <w:rPr>
          <w:rFonts w:ascii="Arial" w:hAnsi="Arial" w:cs="Arial"/>
          <w:b/>
          <w:sz w:val="24"/>
          <w:szCs w:val="24"/>
        </w:rPr>
        <w:t>_</w:t>
      </w:r>
      <w:r w:rsidRPr="00D078A5">
        <w:rPr>
          <w:rFonts w:ascii="Arial" w:hAnsi="Arial" w:cs="Arial"/>
          <w:b/>
          <w:sz w:val="24"/>
          <w:szCs w:val="24"/>
        </w:rPr>
        <w:t xml:space="preserve">Combinação: ____ Data: ___/___/___ Local: </w:t>
      </w:r>
      <w:r>
        <w:rPr>
          <w:rFonts w:ascii="Arial" w:hAnsi="Arial" w:cs="Arial"/>
          <w:b/>
          <w:sz w:val="24"/>
          <w:szCs w:val="24"/>
        </w:rPr>
        <w:t>_______</w:t>
      </w:r>
      <w:r w:rsidRPr="00D078A5">
        <w:rPr>
          <w:rFonts w:ascii="Arial" w:hAnsi="Arial" w:cs="Arial"/>
          <w:b/>
          <w:sz w:val="24"/>
          <w:szCs w:val="24"/>
        </w:rPr>
        <w:t xml:space="preserve"> Part. N.º ____</w:t>
      </w:r>
    </w:p>
    <w:p w:rsidR="007C4411" w:rsidRPr="00D078A5" w:rsidRDefault="007C4411" w:rsidP="007C4411">
      <w:pPr>
        <w:spacing w:after="0" w:line="240" w:lineRule="auto"/>
        <w:rPr>
          <w:rFonts w:ascii="Arial" w:hAnsi="Arial" w:cs="Arial"/>
          <w:sz w:val="24"/>
          <w:szCs w:val="24"/>
        </w:rPr>
      </w:pPr>
    </w:p>
    <w:p w:rsidR="007C4411" w:rsidRPr="00D078A5" w:rsidRDefault="007C4411" w:rsidP="007C4411">
      <w:pPr>
        <w:spacing w:after="0" w:line="240" w:lineRule="auto"/>
        <w:rPr>
          <w:rFonts w:ascii="Arial" w:hAnsi="Arial" w:cs="Arial"/>
          <w:b/>
          <w:sz w:val="32"/>
          <w:szCs w:val="32"/>
        </w:rPr>
      </w:pPr>
    </w:p>
    <w:p w:rsidR="007C4411" w:rsidRPr="00D078A5" w:rsidRDefault="007C4411" w:rsidP="007C4411">
      <w:pPr>
        <w:jc w:val="both"/>
        <w:rPr>
          <w:rFonts w:ascii="Arial" w:hAnsi="Arial" w:cs="Arial"/>
          <w:b/>
        </w:rPr>
      </w:pPr>
      <w:r w:rsidRPr="00D078A5">
        <w:rPr>
          <w:rFonts w:ascii="Arial" w:hAnsi="Arial" w:cs="Arial"/>
          <w:b/>
        </w:rPr>
        <w:t xml:space="preserve">1. Prove e classifique, de 1-5 (assinale com </w:t>
      </w:r>
      <w:r w:rsidRPr="00D078A5">
        <w:rPr>
          <w:rFonts w:ascii="Arial" w:hAnsi="Arial" w:cs="Arial"/>
          <w:b/>
          <w:bCs/>
        </w:rPr>
        <w:t>X</w:t>
      </w:r>
      <w:r>
        <w:rPr>
          <w:rFonts w:ascii="Arial" w:hAnsi="Arial" w:cs="Arial"/>
          <w:b/>
        </w:rPr>
        <w:t>), cada um destes tomates</w:t>
      </w:r>
      <w:r w:rsidRPr="00D078A5">
        <w:rPr>
          <w:rFonts w:ascii="Arial" w:hAnsi="Arial" w:cs="Arial"/>
          <w:b/>
        </w:rPr>
        <w:t xml:space="preserve"> quanto a:</w:t>
      </w:r>
    </w:p>
    <w:tbl>
      <w:tblPr>
        <w:tblW w:w="6920" w:type="dxa"/>
        <w:jc w:val="center"/>
        <w:tblInd w:w="-1011" w:type="dxa"/>
        <w:tblLayout w:type="fixed"/>
        <w:tblCellMar>
          <w:left w:w="70" w:type="dxa"/>
          <w:right w:w="70" w:type="dxa"/>
        </w:tblCellMar>
        <w:tblLook w:val="0000"/>
      </w:tblPr>
      <w:tblGrid>
        <w:gridCol w:w="1615"/>
        <w:gridCol w:w="2225"/>
        <w:gridCol w:w="746"/>
        <w:gridCol w:w="1167"/>
        <w:gridCol w:w="1167"/>
      </w:tblGrid>
      <w:tr w:rsidR="007C4411" w:rsidRPr="00D078A5" w:rsidTr="00122E97">
        <w:trPr>
          <w:cantSplit/>
          <w:trHeight w:val="206"/>
          <w:jc w:val="center"/>
        </w:trPr>
        <w:tc>
          <w:tcPr>
            <w:tcW w:w="4586" w:type="dxa"/>
            <w:gridSpan w:val="3"/>
            <w:tcBorders>
              <w:top w:val="single" w:sz="8" w:space="0" w:color="auto"/>
              <w:left w:val="single" w:sz="4" w:space="0" w:color="auto"/>
              <w:bottom w:val="dotted" w:sz="4" w:space="0" w:color="auto"/>
              <w:right w:val="single" w:sz="4" w:space="0" w:color="auto"/>
            </w:tcBorders>
            <w:noWrap/>
            <w:vAlign w:val="center"/>
          </w:tcPr>
          <w:p w:rsidR="007C4411" w:rsidRPr="00D078A5" w:rsidRDefault="007C4411" w:rsidP="00122E97">
            <w:pPr>
              <w:spacing w:after="0" w:line="240" w:lineRule="auto"/>
              <w:jc w:val="right"/>
              <w:rPr>
                <w:rFonts w:ascii="Arial" w:eastAsia="Times New Roman" w:hAnsi="Arial" w:cs="Arial"/>
                <w:lang w:eastAsia="pt-PT"/>
              </w:rPr>
            </w:pPr>
            <w:r w:rsidRPr="00D078A5">
              <w:rPr>
                <w:rFonts w:ascii="Arial" w:eastAsia="Times New Roman" w:hAnsi="Arial" w:cs="Arial"/>
                <w:b/>
                <w:lang w:eastAsia="pt-PT"/>
              </w:rPr>
              <w:t xml:space="preserve">Variedades </w:t>
            </w:r>
            <w:r w:rsidRPr="00D078A5">
              <w:rPr>
                <w:rFonts w:ascii="Arial" w:eastAsia="Times New Roman" w:hAnsi="Arial" w:cs="Arial"/>
                <w:b/>
                <w:lang w:eastAsia="pt-PT"/>
              </w:rPr>
              <w:sym w:font="Wingdings" w:char="F0E8"/>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b/>
                <w:lang w:eastAsia="pt-PT"/>
              </w:rPr>
            </w:pPr>
            <w:r w:rsidRPr="00D078A5">
              <w:rPr>
                <w:rFonts w:ascii="Arial" w:eastAsia="Times New Roman" w:hAnsi="Arial" w:cs="Arial"/>
                <w:b/>
                <w:lang w:eastAsia="pt-PT"/>
              </w:rPr>
              <w:t>A</w:t>
            </w:r>
          </w:p>
        </w:tc>
        <w:tc>
          <w:tcPr>
            <w:tcW w:w="1167" w:type="dxa"/>
            <w:tcBorders>
              <w:top w:val="single" w:sz="8"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b/>
                <w:lang w:eastAsia="pt-PT"/>
              </w:rPr>
            </w:pPr>
            <w:r w:rsidRPr="00D078A5">
              <w:rPr>
                <w:rFonts w:ascii="Arial" w:eastAsia="Times New Roman" w:hAnsi="Arial" w:cs="Arial"/>
                <w:b/>
                <w:lang w:eastAsia="pt-PT"/>
              </w:rPr>
              <w:t>B</w:t>
            </w:r>
          </w:p>
        </w:tc>
      </w:tr>
      <w:tr w:rsidR="007C4411" w:rsidRPr="00D078A5" w:rsidTr="00122E97">
        <w:trPr>
          <w:cantSplit/>
          <w:trHeight w:val="206"/>
          <w:jc w:val="center"/>
        </w:trPr>
        <w:tc>
          <w:tcPr>
            <w:tcW w:w="1615" w:type="dxa"/>
            <w:vMerge w:val="restart"/>
            <w:tcBorders>
              <w:top w:val="single" w:sz="8" w:space="0" w:color="auto"/>
              <w:left w:val="single" w:sz="4"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Aspecto</w:t>
            </w:r>
          </w:p>
        </w:tc>
        <w:tc>
          <w:tcPr>
            <w:tcW w:w="2225" w:type="dxa"/>
            <w:tcBorders>
              <w:top w:val="single" w:sz="8"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Muito atraente</w:t>
            </w:r>
          </w:p>
        </w:tc>
        <w:tc>
          <w:tcPr>
            <w:tcW w:w="746" w:type="dxa"/>
            <w:tcBorders>
              <w:top w:val="single" w:sz="8"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single" w:sz="8"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Atraente</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xml:space="preserve">Moderado </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4"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Pouco atraente</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4" w:space="0" w:color="auto"/>
              <w:bottom w:val="double"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Não atraente</w:t>
            </w:r>
          </w:p>
        </w:tc>
        <w:tc>
          <w:tcPr>
            <w:tcW w:w="746"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Textura</w:t>
            </w:r>
          </w:p>
        </w:tc>
        <w:tc>
          <w:tcPr>
            <w:tcW w:w="2225" w:type="dxa"/>
            <w:tcBorders>
              <w:top w:val="double"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Muito agradável</w:t>
            </w:r>
          </w:p>
        </w:tc>
        <w:tc>
          <w:tcPr>
            <w:tcW w:w="746" w:type="dxa"/>
            <w:tcBorders>
              <w:top w:val="double"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Agradável</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Aceitável</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Medíocre</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Desagradável</w:t>
            </w:r>
          </w:p>
        </w:tc>
        <w:tc>
          <w:tcPr>
            <w:tcW w:w="746"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Sabor</w:t>
            </w:r>
          </w:p>
        </w:tc>
        <w:tc>
          <w:tcPr>
            <w:tcW w:w="2225" w:type="dxa"/>
            <w:tcBorders>
              <w:top w:val="double"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Muito bom</w:t>
            </w:r>
          </w:p>
        </w:tc>
        <w:tc>
          <w:tcPr>
            <w:tcW w:w="746" w:type="dxa"/>
            <w:tcBorders>
              <w:top w:val="double"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uble"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Bom</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Satisfatório</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Tolerável</w:t>
            </w:r>
          </w:p>
        </w:tc>
        <w:tc>
          <w:tcPr>
            <w:tcW w:w="746" w:type="dxa"/>
            <w:tcBorders>
              <w:top w:val="dotted" w:sz="4" w:space="0" w:color="auto"/>
              <w:left w:val="nil"/>
              <w:bottom w:val="dotted"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tted"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tcBorders>
              <w:top w:val="dotted" w:sz="4" w:space="0" w:color="auto"/>
              <w:left w:val="single" w:sz="8" w:space="0" w:color="auto"/>
              <w:bottom w:val="double"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Medíocre</w:t>
            </w:r>
          </w:p>
        </w:tc>
        <w:tc>
          <w:tcPr>
            <w:tcW w:w="746" w:type="dxa"/>
            <w:tcBorders>
              <w:top w:val="dotted" w:sz="4" w:space="0" w:color="auto"/>
              <w:left w:val="nil"/>
              <w:bottom w:val="double" w:sz="4" w:space="0" w:color="auto"/>
              <w:right w:val="single" w:sz="4" w:space="0" w:color="auto"/>
            </w:tcBorders>
            <w:noWrap/>
            <w:vAlign w:val="bottom"/>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c>
          <w:tcPr>
            <w:tcW w:w="1167" w:type="dxa"/>
            <w:tcBorders>
              <w:top w:val="dotted" w:sz="4" w:space="0" w:color="auto"/>
              <w:left w:val="nil"/>
              <w:bottom w:val="double" w:sz="4" w:space="0" w:color="auto"/>
              <w:right w:val="single" w:sz="4" w:space="0" w:color="auto"/>
            </w:tcBorders>
            <w:noWrap/>
            <w:tcMar>
              <w:left w:w="0" w:type="dxa"/>
              <w:right w:w="0" w:type="dxa"/>
            </w:tcMar>
            <w:vAlign w:val="bottom"/>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 </w:t>
            </w:r>
          </w:p>
        </w:tc>
      </w:tr>
      <w:tr w:rsidR="007C4411" w:rsidRPr="00D078A5" w:rsidTr="00122E97">
        <w:trPr>
          <w:cantSplit/>
          <w:trHeight w:val="206"/>
          <w:jc w:val="center"/>
        </w:trPr>
        <w:tc>
          <w:tcPr>
            <w:tcW w:w="1615" w:type="dxa"/>
            <w:vMerge w:val="restart"/>
            <w:tcBorders>
              <w:top w:val="double" w:sz="4" w:space="0" w:color="auto"/>
              <w:left w:val="single" w:sz="8" w:space="0" w:color="auto"/>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b/>
                <w:lang w:eastAsia="pt-PT"/>
              </w:rPr>
            </w:pPr>
            <w:r w:rsidRPr="00D078A5">
              <w:rPr>
                <w:rFonts w:ascii="Arial" w:eastAsia="Times New Roman" w:hAnsi="Arial" w:cs="Arial"/>
                <w:lang w:eastAsia="pt-PT"/>
              </w:rPr>
              <w:t xml:space="preserve">      </w:t>
            </w:r>
            <w:r w:rsidRPr="00D078A5">
              <w:rPr>
                <w:rFonts w:ascii="Arial" w:eastAsia="Times New Roman" w:hAnsi="Arial" w:cs="Arial"/>
                <w:b/>
                <w:lang w:eastAsia="pt-PT"/>
              </w:rPr>
              <w:t>Aroma</w:t>
            </w:r>
          </w:p>
        </w:tc>
        <w:tc>
          <w:tcPr>
            <w:tcW w:w="2225" w:type="dxa"/>
            <w:tcBorders>
              <w:top w:val="double"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Muito intenso</w:t>
            </w:r>
          </w:p>
        </w:tc>
        <w:tc>
          <w:tcPr>
            <w:tcW w:w="746" w:type="dxa"/>
            <w:tcBorders>
              <w:top w:val="double"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5</w:t>
            </w: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lang w:eastAsia="pt-PT"/>
              </w:rPr>
            </w:pPr>
          </w:p>
        </w:tc>
        <w:tc>
          <w:tcPr>
            <w:tcW w:w="1167" w:type="dxa"/>
            <w:tcBorders>
              <w:top w:val="double"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rPr>
                <w:rFonts w:ascii="Arial" w:eastAsia="Times New Roman" w:hAnsi="Arial" w:cs="Arial"/>
                <w:lang w:eastAsia="pt-PT"/>
              </w:rPr>
            </w:pPr>
          </w:p>
        </w:tc>
      </w:tr>
      <w:tr w:rsidR="007C4411" w:rsidRPr="00D078A5" w:rsidTr="00122E97">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Intenso (Típico)</w:t>
            </w:r>
          </w:p>
        </w:tc>
        <w:tc>
          <w:tcPr>
            <w:tcW w:w="746"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4</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rPr>
                <w:rFonts w:ascii="Arial" w:eastAsia="Times New Roman" w:hAnsi="Arial" w:cs="Arial"/>
                <w:lang w:eastAsia="pt-PT"/>
              </w:rPr>
            </w:pPr>
          </w:p>
        </w:tc>
      </w:tr>
      <w:tr w:rsidR="007C4411" w:rsidRPr="00D078A5" w:rsidTr="00122E97">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Moderado</w:t>
            </w:r>
          </w:p>
        </w:tc>
        <w:tc>
          <w:tcPr>
            <w:tcW w:w="746"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3</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rPr>
                <w:rFonts w:ascii="Arial" w:eastAsia="Times New Roman" w:hAnsi="Arial" w:cs="Arial"/>
                <w:lang w:eastAsia="pt-PT"/>
              </w:rPr>
            </w:pPr>
          </w:p>
        </w:tc>
      </w:tr>
      <w:tr w:rsidR="007C4411" w:rsidRPr="00D078A5" w:rsidTr="00122E97">
        <w:trPr>
          <w:cantSplit/>
          <w:trHeight w:val="204"/>
          <w:jc w:val="center"/>
        </w:trPr>
        <w:tc>
          <w:tcPr>
            <w:tcW w:w="1615" w:type="dxa"/>
            <w:vMerge/>
            <w:tcBorders>
              <w:top w:val="dotted" w:sz="4" w:space="0" w:color="auto"/>
              <w:left w:val="single" w:sz="8" w:space="0" w:color="auto"/>
              <w:bottom w:val="dotted" w:sz="4" w:space="0" w:color="auto"/>
              <w:right w:val="single" w:sz="4" w:space="0" w:color="auto"/>
            </w:tcBorders>
            <w:noWrap/>
            <w:textDirection w:val="btLr"/>
            <w:vAlign w:val="bottom"/>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Fraco</w:t>
            </w:r>
          </w:p>
        </w:tc>
        <w:tc>
          <w:tcPr>
            <w:tcW w:w="746" w:type="dxa"/>
            <w:tcBorders>
              <w:top w:val="dotted" w:sz="4" w:space="0" w:color="auto"/>
              <w:left w:val="nil"/>
              <w:bottom w:val="dotted" w:sz="4" w:space="0" w:color="auto"/>
              <w:right w:val="single" w:sz="4" w:space="0" w:color="auto"/>
            </w:tcBorders>
            <w:noWrap/>
            <w:vAlign w:val="center"/>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2</w:t>
            </w: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lang w:eastAsia="pt-PT"/>
              </w:rPr>
            </w:pPr>
          </w:p>
        </w:tc>
        <w:tc>
          <w:tcPr>
            <w:tcW w:w="1167" w:type="dxa"/>
            <w:tcBorders>
              <w:top w:val="dotted" w:sz="4" w:space="0" w:color="auto"/>
              <w:left w:val="nil"/>
              <w:bottom w:val="dotted"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rPr>
                <w:rFonts w:ascii="Arial" w:eastAsia="Times New Roman" w:hAnsi="Arial" w:cs="Arial"/>
                <w:lang w:eastAsia="pt-PT"/>
              </w:rPr>
            </w:pPr>
          </w:p>
        </w:tc>
      </w:tr>
      <w:tr w:rsidR="007C4411" w:rsidRPr="00D078A5" w:rsidTr="00122E97">
        <w:trPr>
          <w:cantSplit/>
          <w:trHeight w:val="204"/>
          <w:jc w:val="center"/>
        </w:trPr>
        <w:tc>
          <w:tcPr>
            <w:tcW w:w="1615" w:type="dxa"/>
            <w:vMerge/>
            <w:tcBorders>
              <w:top w:val="dotted" w:sz="4" w:space="0" w:color="auto"/>
              <w:left w:val="single" w:sz="8" w:space="0" w:color="auto"/>
              <w:bottom w:val="double" w:sz="4" w:space="0" w:color="auto"/>
              <w:right w:val="single" w:sz="4" w:space="0" w:color="auto"/>
            </w:tcBorders>
            <w:noWrap/>
            <w:textDirection w:val="btLr"/>
            <w:vAlign w:val="bottom"/>
          </w:tcPr>
          <w:p w:rsidR="007C4411" w:rsidRPr="00D078A5" w:rsidRDefault="007C4411" w:rsidP="00122E97">
            <w:pPr>
              <w:spacing w:after="0" w:line="240" w:lineRule="auto"/>
              <w:rPr>
                <w:rFonts w:ascii="Arial" w:eastAsia="Times New Roman" w:hAnsi="Arial" w:cs="Arial"/>
                <w:lang w:eastAsia="pt-PT"/>
              </w:rPr>
            </w:pPr>
          </w:p>
        </w:tc>
        <w:tc>
          <w:tcPr>
            <w:tcW w:w="2225" w:type="dxa"/>
            <w:tcBorders>
              <w:top w:val="dotted" w:sz="4" w:space="0" w:color="auto"/>
              <w:left w:val="nil"/>
              <w:bottom w:val="double" w:sz="4" w:space="0" w:color="auto"/>
              <w:right w:val="single" w:sz="4" w:space="0" w:color="auto"/>
            </w:tcBorders>
            <w:noWrap/>
            <w:vAlign w:val="center"/>
          </w:tcPr>
          <w:p w:rsidR="007C4411" w:rsidRPr="00D078A5" w:rsidRDefault="007C4411" w:rsidP="00122E97">
            <w:pPr>
              <w:spacing w:after="0" w:line="240" w:lineRule="auto"/>
              <w:rPr>
                <w:rFonts w:ascii="Arial" w:eastAsia="Times New Roman" w:hAnsi="Arial" w:cs="Arial"/>
                <w:lang w:eastAsia="pt-PT"/>
              </w:rPr>
            </w:pPr>
            <w:r w:rsidRPr="00D078A5">
              <w:rPr>
                <w:rFonts w:ascii="Arial" w:eastAsia="Times New Roman" w:hAnsi="Arial" w:cs="Arial"/>
                <w:lang w:eastAsia="pt-PT"/>
              </w:rPr>
              <w:t>Ausente</w:t>
            </w:r>
          </w:p>
        </w:tc>
        <w:tc>
          <w:tcPr>
            <w:tcW w:w="746" w:type="dxa"/>
            <w:tcBorders>
              <w:top w:val="dotted" w:sz="4" w:space="0" w:color="auto"/>
              <w:left w:val="nil"/>
              <w:bottom w:val="double" w:sz="4" w:space="0" w:color="auto"/>
              <w:right w:val="single" w:sz="4" w:space="0" w:color="auto"/>
            </w:tcBorders>
            <w:noWrap/>
            <w:vAlign w:val="center"/>
          </w:tcPr>
          <w:p w:rsidR="007C4411" w:rsidRPr="00D078A5" w:rsidRDefault="007C4411" w:rsidP="00122E97">
            <w:pPr>
              <w:spacing w:after="0" w:line="240" w:lineRule="auto"/>
              <w:jc w:val="center"/>
              <w:rPr>
                <w:rFonts w:ascii="Arial" w:eastAsia="Times New Roman" w:hAnsi="Arial" w:cs="Arial"/>
                <w:lang w:eastAsia="pt-PT"/>
              </w:rPr>
            </w:pPr>
            <w:r w:rsidRPr="00D078A5">
              <w:rPr>
                <w:rFonts w:ascii="Arial" w:eastAsia="Times New Roman" w:hAnsi="Arial" w:cs="Arial"/>
                <w:lang w:eastAsia="pt-PT"/>
              </w:rPr>
              <w:t>1</w:t>
            </w: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center"/>
              <w:rPr>
                <w:rFonts w:ascii="Arial" w:eastAsia="Times New Roman" w:hAnsi="Arial" w:cs="Arial"/>
                <w:lang w:eastAsia="pt-PT"/>
              </w:rPr>
            </w:pPr>
          </w:p>
        </w:tc>
        <w:tc>
          <w:tcPr>
            <w:tcW w:w="1167" w:type="dxa"/>
            <w:tcBorders>
              <w:top w:val="dotted" w:sz="4" w:space="0" w:color="auto"/>
              <w:left w:val="nil"/>
              <w:bottom w:val="double"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rPr>
                <w:rFonts w:ascii="Arial" w:eastAsia="Times New Roman" w:hAnsi="Arial" w:cs="Arial"/>
                <w:lang w:eastAsia="pt-PT"/>
              </w:rPr>
            </w:pPr>
          </w:p>
        </w:tc>
      </w:tr>
      <w:tr w:rsidR="007C4411" w:rsidRPr="00D078A5" w:rsidTr="00122E97">
        <w:trPr>
          <w:cantSplit/>
          <w:trHeight w:val="204"/>
          <w:jc w:val="center"/>
        </w:trPr>
        <w:tc>
          <w:tcPr>
            <w:tcW w:w="4586" w:type="dxa"/>
            <w:gridSpan w:val="3"/>
            <w:tcBorders>
              <w:top w:val="double" w:sz="4" w:space="0" w:color="auto"/>
              <w:left w:val="single" w:sz="8" w:space="0" w:color="auto"/>
              <w:bottom w:val="single" w:sz="4" w:space="0" w:color="auto"/>
              <w:right w:val="single" w:sz="4" w:space="0" w:color="auto"/>
            </w:tcBorders>
            <w:noWrap/>
            <w:vAlign w:val="bottom"/>
          </w:tcPr>
          <w:p w:rsidR="007C4411" w:rsidRPr="00D078A5" w:rsidRDefault="007C4411" w:rsidP="00122E97">
            <w:pPr>
              <w:spacing w:after="0" w:line="240" w:lineRule="auto"/>
              <w:jc w:val="right"/>
              <w:rPr>
                <w:rFonts w:ascii="Arial" w:eastAsia="Times New Roman" w:hAnsi="Arial" w:cs="Arial"/>
                <w:lang w:eastAsia="pt-PT"/>
              </w:rPr>
            </w:pPr>
            <w:r w:rsidRPr="00D078A5">
              <w:rPr>
                <w:rFonts w:ascii="Arial" w:eastAsia="Times New Roman" w:hAnsi="Arial" w:cs="Arial"/>
                <w:b/>
                <w:lang w:eastAsia="pt-PT"/>
              </w:rPr>
              <w:t>Avaliação global de 1-5</w:t>
            </w: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right"/>
              <w:rPr>
                <w:rFonts w:ascii="Arial" w:eastAsia="Times New Roman" w:hAnsi="Arial" w:cs="Arial"/>
                <w:lang w:eastAsia="pt-PT"/>
              </w:rPr>
            </w:pPr>
          </w:p>
        </w:tc>
        <w:tc>
          <w:tcPr>
            <w:tcW w:w="1167"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spacing w:after="0" w:line="240" w:lineRule="auto"/>
              <w:jc w:val="right"/>
              <w:rPr>
                <w:rFonts w:ascii="Arial" w:eastAsia="Times New Roman" w:hAnsi="Arial" w:cs="Arial"/>
                <w:lang w:eastAsia="pt-PT"/>
              </w:rPr>
            </w:pPr>
          </w:p>
        </w:tc>
      </w:tr>
    </w:tbl>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rPr>
          <w:rFonts w:ascii="Times New Roman" w:hAnsi="Times New Roman" w:cs="Times New Roman"/>
          <w:b/>
          <w:sz w:val="24"/>
          <w:szCs w:val="24"/>
        </w:rPr>
      </w:pPr>
      <w:r>
        <w:rPr>
          <w:rFonts w:ascii="Times New Roman" w:hAnsi="Times New Roman" w:cs="Times New Roman"/>
          <w:b/>
          <w:sz w:val="24"/>
          <w:szCs w:val="24"/>
        </w:rPr>
        <w:br w:type="page"/>
      </w:r>
    </w:p>
    <w:p w:rsidR="007C4411" w:rsidRDefault="007C4411" w:rsidP="007C4411">
      <w:pPr>
        <w:pStyle w:val="Ttulo3"/>
        <w:ind w:firstLine="708"/>
      </w:pPr>
    </w:p>
    <w:p w:rsidR="007C4411" w:rsidRPr="00D078A5" w:rsidRDefault="007C4411" w:rsidP="007C4411">
      <w:pPr>
        <w:spacing w:after="0" w:line="240" w:lineRule="auto"/>
        <w:jc w:val="both"/>
        <w:rPr>
          <w:rFonts w:ascii="Arial" w:hAnsi="Arial" w:cs="Arial"/>
          <w:b/>
        </w:rPr>
      </w:pPr>
      <w:r w:rsidRPr="00D078A5">
        <w:rPr>
          <w:rFonts w:ascii="Arial" w:hAnsi="Arial" w:cs="Arial"/>
          <w:b/>
        </w:rPr>
        <w:t xml:space="preserve">2. Se </w:t>
      </w:r>
      <w:r>
        <w:rPr>
          <w:rFonts w:ascii="Arial" w:hAnsi="Arial" w:cs="Arial"/>
          <w:b/>
        </w:rPr>
        <w:t>estes tomates</w:t>
      </w:r>
      <w:r w:rsidRPr="00D078A5">
        <w:rPr>
          <w:rFonts w:ascii="Arial" w:hAnsi="Arial" w:cs="Arial"/>
          <w:b/>
        </w:rPr>
        <w:t xml:space="preserve"> estivessem disponíveis, quanto pensa que custaria 1 </w:t>
      </w:r>
      <w:r>
        <w:rPr>
          <w:rFonts w:ascii="Arial" w:hAnsi="Arial" w:cs="Arial"/>
          <w:b/>
        </w:rPr>
        <w:t>K</w:t>
      </w:r>
      <w:r w:rsidRPr="00D078A5">
        <w:rPr>
          <w:rFonts w:ascii="Arial" w:hAnsi="Arial" w:cs="Arial"/>
          <w:b/>
        </w:rPr>
        <w:t>g no supermercado?</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7C4411" w:rsidRPr="00D078A5" w:rsidTr="00122E97">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B</w:t>
            </w:r>
          </w:p>
        </w:tc>
      </w:tr>
      <w:tr w:rsidR="007C4411" w:rsidRPr="00D078A5" w:rsidTr="00122E97">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Preço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r>
    </w:tbl>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jc w:val="both"/>
        <w:rPr>
          <w:rFonts w:ascii="Arial" w:hAnsi="Arial" w:cs="Arial"/>
          <w:b/>
        </w:rPr>
      </w:pPr>
      <w:r w:rsidRPr="00D078A5">
        <w:rPr>
          <w:rFonts w:ascii="Arial" w:hAnsi="Arial" w:cs="Arial"/>
          <w:b/>
        </w:rPr>
        <w:t xml:space="preserve">3. </w:t>
      </w:r>
      <w:r>
        <w:rPr>
          <w:rFonts w:ascii="Arial" w:hAnsi="Arial" w:cs="Arial"/>
          <w:b/>
        </w:rPr>
        <w:t>Por favor, indique qual o valor máximo que e</w:t>
      </w:r>
      <w:r w:rsidRPr="00D078A5">
        <w:rPr>
          <w:rFonts w:ascii="Arial" w:hAnsi="Arial" w:cs="Arial"/>
          <w:b/>
        </w:rPr>
        <w:t>st</w:t>
      </w:r>
      <w:r>
        <w:rPr>
          <w:rFonts w:ascii="Arial" w:hAnsi="Arial" w:cs="Arial"/>
          <w:b/>
        </w:rPr>
        <w:t>á</w:t>
      </w:r>
      <w:r w:rsidRPr="00D078A5">
        <w:rPr>
          <w:rFonts w:ascii="Arial" w:hAnsi="Arial" w:cs="Arial"/>
          <w:b/>
        </w:rPr>
        <w:t xml:space="preserve"> disposto a pagar por 1 </w:t>
      </w:r>
      <w:r>
        <w:rPr>
          <w:rFonts w:ascii="Arial" w:hAnsi="Arial" w:cs="Arial"/>
          <w:b/>
        </w:rPr>
        <w:t>K</w:t>
      </w:r>
      <w:r w:rsidRPr="00D078A5">
        <w:rPr>
          <w:rFonts w:ascii="Arial" w:hAnsi="Arial" w:cs="Arial"/>
          <w:b/>
        </w:rPr>
        <w:t>g</w:t>
      </w:r>
      <w:r>
        <w:rPr>
          <w:rFonts w:ascii="Arial" w:hAnsi="Arial" w:cs="Arial"/>
          <w:b/>
        </w:rPr>
        <w:t xml:space="preserve"> de cada uma das variedades</w:t>
      </w:r>
      <w:r w:rsidRPr="00D078A5">
        <w:rPr>
          <w:rFonts w:ascii="Arial" w:hAnsi="Arial" w:cs="Arial"/>
          <w:b/>
        </w:rPr>
        <w:t>?</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7C4411" w:rsidRPr="00D078A5" w:rsidTr="00122E97">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B</w:t>
            </w:r>
          </w:p>
        </w:tc>
      </w:tr>
      <w:tr w:rsidR="007C4411" w:rsidRPr="00D078A5" w:rsidTr="00122E97">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Valor máximo que pagaria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r>
    </w:tbl>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Default="007C4411" w:rsidP="007C4411">
      <w:pPr>
        <w:spacing w:after="0" w:line="240" w:lineRule="auto"/>
        <w:rPr>
          <w:rFonts w:ascii="Arial" w:hAnsi="Arial" w:cs="Arial"/>
        </w:rPr>
      </w:pPr>
    </w:p>
    <w:p w:rsidR="007C4411"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rPr>
          <w:rFonts w:ascii="Arial" w:hAnsi="Arial" w:cs="Arial"/>
        </w:rPr>
      </w:pPr>
    </w:p>
    <w:tbl>
      <w:tblPr>
        <w:tblStyle w:val="Tabelacomgrelha"/>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8720"/>
      </w:tblGrid>
      <w:tr w:rsidR="007C4411" w:rsidRPr="00AA1722" w:rsidTr="00122E97">
        <w:tc>
          <w:tcPr>
            <w:tcW w:w="9054" w:type="dxa"/>
          </w:tcPr>
          <w:p w:rsidR="007C4411" w:rsidRPr="00E51290" w:rsidRDefault="007C4411" w:rsidP="00122E97">
            <w:pPr>
              <w:spacing w:line="360" w:lineRule="auto"/>
              <w:jc w:val="both"/>
              <w:rPr>
                <w:rFonts w:ascii="Arial" w:hAnsi="Arial" w:cs="Arial"/>
                <w:b/>
                <w:sz w:val="28"/>
                <w:szCs w:val="28"/>
              </w:rPr>
            </w:pPr>
            <w:r>
              <w:rPr>
                <w:rFonts w:ascii="Arial" w:hAnsi="Arial" w:cs="Arial"/>
                <w:b/>
                <w:sz w:val="28"/>
                <w:szCs w:val="28"/>
              </w:rPr>
              <w:t>Ambo</w:t>
            </w:r>
            <w:r w:rsidRPr="00E51290">
              <w:rPr>
                <w:rFonts w:ascii="Arial" w:hAnsi="Arial" w:cs="Arial"/>
                <w:b/>
                <w:sz w:val="28"/>
                <w:szCs w:val="28"/>
              </w:rPr>
              <w:t xml:space="preserve">s </w:t>
            </w:r>
            <w:r>
              <w:rPr>
                <w:rFonts w:ascii="Arial" w:hAnsi="Arial" w:cs="Arial"/>
                <w:b/>
                <w:sz w:val="28"/>
                <w:szCs w:val="28"/>
              </w:rPr>
              <w:t>os tomates são produzido</w:t>
            </w:r>
            <w:r w:rsidRPr="00E51290">
              <w:rPr>
                <w:rFonts w:ascii="Arial" w:hAnsi="Arial" w:cs="Arial"/>
                <w:b/>
                <w:sz w:val="28"/>
                <w:szCs w:val="28"/>
              </w:rPr>
              <w:t>s de modo convencional em Portugal, mas</w:t>
            </w:r>
            <w:r>
              <w:rPr>
                <w:rFonts w:ascii="Arial" w:hAnsi="Arial" w:cs="Arial"/>
                <w:b/>
                <w:sz w:val="28"/>
                <w:szCs w:val="28"/>
              </w:rPr>
              <w:t xml:space="preserve"> este</w:t>
            </w:r>
            <w:r w:rsidRPr="00E51290">
              <w:rPr>
                <w:rFonts w:ascii="Arial" w:hAnsi="Arial" w:cs="Arial"/>
                <w:b/>
                <w:sz w:val="28"/>
                <w:szCs w:val="28"/>
              </w:rPr>
              <w:t xml:space="preserve"> (A) é uma varied</w:t>
            </w:r>
            <w:r>
              <w:rPr>
                <w:rFonts w:ascii="Arial" w:hAnsi="Arial" w:cs="Arial"/>
                <w:b/>
                <w:sz w:val="28"/>
                <w:szCs w:val="28"/>
              </w:rPr>
              <w:t>ade de origem estrangeira e este</w:t>
            </w:r>
            <w:r w:rsidRPr="00E51290">
              <w:rPr>
                <w:rFonts w:ascii="Arial" w:hAnsi="Arial" w:cs="Arial"/>
                <w:b/>
                <w:sz w:val="28"/>
                <w:szCs w:val="28"/>
              </w:rPr>
              <w:t xml:space="preserve"> (B) é uma variedade tradicional portuguesa.</w:t>
            </w:r>
          </w:p>
        </w:tc>
      </w:tr>
    </w:tbl>
    <w:p w:rsidR="007C4411" w:rsidRPr="00D078A5" w:rsidRDefault="007C4411" w:rsidP="007C4411">
      <w:pPr>
        <w:rPr>
          <w:rFonts w:ascii="Arial" w:hAnsi="Arial" w:cs="Arial"/>
        </w:rPr>
      </w:pPr>
    </w:p>
    <w:p w:rsidR="007C4411" w:rsidRPr="00D078A5" w:rsidRDefault="007C4411" w:rsidP="007C4411">
      <w:pPr>
        <w:spacing w:after="0" w:line="240" w:lineRule="auto"/>
        <w:jc w:val="both"/>
        <w:rPr>
          <w:rFonts w:ascii="Arial" w:hAnsi="Arial" w:cs="Arial"/>
          <w:b/>
        </w:rPr>
      </w:pPr>
      <w:r>
        <w:rPr>
          <w:rFonts w:ascii="Arial" w:hAnsi="Arial" w:cs="Arial"/>
          <w:b/>
        </w:rPr>
        <w:t>4. S</w:t>
      </w:r>
      <w:r w:rsidRPr="00D078A5">
        <w:rPr>
          <w:rFonts w:ascii="Arial" w:hAnsi="Arial" w:cs="Arial"/>
          <w:b/>
        </w:rPr>
        <w:t xml:space="preserve">abendo isto, quer rever os valores que indicou que estaria disposto a pagar? Isto é, mantém os mesmos valores </w:t>
      </w:r>
      <w:r>
        <w:rPr>
          <w:rFonts w:ascii="Arial" w:hAnsi="Arial" w:cs="Arial"/>
          <w:b/>
        </w:rPr>
        <w:t>ou pagaria mais ou menos por ele</w:t>
      </w:r>
      <w:r w:rsidRPr="00D078A5">
        <w:rPr>
          <w:rFonts w:ascii="Arial" w:hAnsi="Arial" w:cs="Arial"/>
          <w:b/>
        </w:rPr>
        <w:t>s ou algu</w:t>
      </w:r>
      <w:r>
        <w:rPr>
          <w:rFonts w:ascii="Arial" w:hAnsi="Arial" w:cs="Arial"/>
          <w:b/>
        </w:rPr>
        <w:t>m dele</w:t>
      </w:r>
      <w:r w:rsidRPr="00D078A5">
        <w:rPr>
          <w:rFonts w:ascii="Arial" w:hAnsi="Arial" w:cs="Arial"/>
          <w:b/>
        </w:rPr>
        <w:t>s?</w:t>
      </w:r>
    </w:p>
    <w:tbl>
      <w:tblPr>
        <w:tblpPr w:leftFromText="141" w:rightFromText="141" w:vertAnchor="text" w:horzAnchor="margin" w:tblpXSpec="center" w:tblpY="265"/>
        <w:tblW w:w="5820" w:type="dxa"/>
        <w:tblLayout w:type="fixed"/>
        <w:tblCellMar>
          <w:left w:w="70" w:type="dxa"/>
          <w:right w:w="70" w:type="dxa"/>
        </w:tblCellMar>
        <w:tblLook w:val="0000"/>
      </w:tblPr>
      <w:tblGrid>
        <w:gridCol w:w="3500"/>
        <w:gridCol w:w="1160"/>
        <w:gridCol w:w="1160"/>
      </w:tblGrid>
      <w:tr w:rsidR="007C4411" w:rsidRPr="00D078A5" w:rsidTr="00122E97">
        <w:trPr>
          <w:cantSplit/>
          <w:trHeight w:val="464"/>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 xml:space="preserve">Variedades </w:t>
            </w:r>
            <w:r w:rsidRPr="00D078A5">
              <w:rPr>
                <w:rFonts w:ascii="Arial" w:hAnsi="Arial" w:cs="Arial"/>
                <w:b/>
              </w:rPr>
              <w:sym w:font="Wingdings" w:char="F0E8"/>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A</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b/>
              </w:rPr>
            </w:pPr>
            <w:r w:rsidRPr="00D078A5">
              <w:rPr>
                <w:rFonts w:ascii="Arial" w:hAnsi="Arial" w:cs="Arial"/>
                <w:b/>
              </w:rPr>
              <w:t>B</w:t>
            </w:r>
          </w:p>
        </w:tc>
      </w:tr>
      <w:tr w:rsidR="007C4411" w:rsidRPr="00D078A5" w:rsidTr="00122E97">
        <w:trPr>
          <w:cantSplit/>
          <w:trHeight w:val="465"/>
        </w:trPr>
        <w:tc>
          <w:tcPr>
            <w:tcW w:w="3500" w:type="dxa"/>
            <w:tcBorders>
              <w:top w:val="double" w:sz="4" w:space="0" w:color="auto"/>
              <w:left w:val="single" w:sz="4" w:space="0" w:color="000000"/>
              <w:bottom w:val="single" w:sz="4" w:space="0" w:color="000000"/>
              <w:right w:val="single" w:sz="4" w:space="0" w:color="000000"/>
            </w:tcBorders>
            <w:noWrap/>
            <w:vAlign w:val="center"/>
          </w:tcPr>
          <w:p w:rsidR="007C4411" w:rsidRPr="00D078A5" w:rsidRDefault="007C4411" w:rsidP="00122E97">
            <w:pPr>
              <w:jc w:val="center"/>
              <w:rPr>
                <w:rFonts w:ascii="Arial" w:hAnsi="Arial" w:cs="Arial"/>
                <w:b/>
              </w:rPr>
            </w:pPr>
            <w:r w:rsidRPr="00D078A5">
              <w:rPr>
                <w:rFonts w:ascii="Arial" w:hAnsi="Arial" w:cs="Arial"/>
                <w:b/>
              </w:rPr>
              <w:t>Valor máximo que pagaria (€/Kg)</w:t>
            </w: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c>
          <w:tcPr>
            <w:tcW w:w="1160" w:type="dxa"/>
            <w:tcBorders>
              <w:top w:val="double" w:sz="4" w:space="0" w:color="auto"/>
              <w:left w:val="nil"/>
              <w:bottom w:val="single" w:sz="4" w:space="0" w:color="auto"/>
              <w:right w:val="single" w:sz="4" w:space="0" w:color="auto"/>
            </w:tcBorders>
            <w:noWrap/>
            <w:tcMar>
              <w:left w:w="0" w:type="dxa"/>
              <w:right w:w="0" w:type="dxa"/>
            </w:tcMar>
            <w:vAlign w:val="center"/>
          </w:tcPr>
          <w:p w:rsidR="007C4411" w:rsidRPr="00D078A5" w:rsidRDefault="007C4411" w:rsidP="00122E97">
            <w:pPr>
              <w:jc w:val="center"/>
              <w:rPr>
                <w:rFonts w:ascii="Arial" w:hAnsi="Arial" w:cs="Arial"/>
              </w:rPr>
            </w:pPr>
          </w:p>
        </w:tc>
      </w:tr>
    </w:tbl>
    <w:p w:rsidR="007C4411" w:rsidRPr="00D078A5" w:rsidRDefault="007C4411" w:rsidP="007C4411">
      <w:pPr>
        <w:spacing w:after="0" w:line="240" w:lineRule="auto"/>
        <w:rPr>
          <w:rFonts w:ascii="Arial" w:hAnsi="Arial" w:cs="Arial"/>
        </w:rPr>
      </w:pPr>
    </w:p>
    <w:p w:rsidR="007C4411" w:rsidRPr="00D078A5" w:rsidRDefault="007C4411" w:rsidP="007C4411">
      <w:pPr>
        <w:rPr>
          <w:rFonts w:ascii="Arial" w:hAnsi="Arial" w:cs="Arial"/>
        </w:rPr>
      </w:pPr>
    </w:p>
    <w:p w:rsidR="007C4411" w:rsidRPr="00D078A5" w:rsidRDefault="007C4411" w:rsidP="007C4411">
      <w:pPr>
        <w:rPr>
          <w:rFonts w:ascii="Arial" w:hAnsi="Arial" w:cs="Arial"/>
        </w:rPr>
      </w:pPr>
    </w:p>
    <w:p w:rsidR="007C4411" w:rsidRPr="00D078A5" w:rsidRDefault="007C4411" w:rsidP="007C4411">
      <w:pPr>
        <w:spacing w:after="0" w:line="240" w:lineRule="auto"/>
        <w:jc w:val="both"/>
        <w:rPr>
          <w:rFonts w:ascii="Arial" w:hAnsi="Arial" w:cs="Arial"/>
        </w:rPr>
      </w:pPr>
    </w:p>
    <w:p w:rsidR="007C4411" w:rsidRPr="00D078A5" w:rsidRDefault="007C4411" w:rsidP="007C4411">
      <w:pPr>
        <w:spacing w:after="0" w:line="240" w:lineRule="auto"/>
        <w:jc w:val="both"/>
        <w:rPr>
          <w:rFonts w:ascii="Arial" w:hAnsi="Arial" w:cs="Arial"/>
        </w:rPr>
      </w:pPr>
    </w:p>
    <w:p w:rsidR="007C4411" w:rsidRDefault="007C4411" w:rsidP="007C4411">
      <w:pPr>
        <w:spacing w:after="0" w:line="240" w:lineRule="auto"/>
        <w:jc w:val="both"/>
        <w:rPr>
          <w:rFonts w:ascii="Arial" w:hAnsi="Arial" w:cs="Arial"/>
          <w:b/>
        </w:rPr>
      </w:pPr>
    </w:p>
    <w:p w:rsidR="007C4411" w:rsidRPr="00D078A5" w:rsidRDefault="007C4411" w:rsidP="007C4411">
      <w:pPr>
        <w:spacing w:after="0" w:line="240" w:lineRule="auto"/>
        <w:jc w:val="both"/>
        <w:rPr>
          <w:rFonts w:ascii="Arial" w:hAnsi="Arial" w:cs="Arial"/>
          <w:b/>
        </w:rPr>
      </w:pPr>
      <w:r>
        <w:rPr>
          <w:rFonts w:ascii="Arial" w:hAnsi="Arial" w:cs="Arial"/>
          <w:b/>
        </w:rPr>
        <w:t xml:space="preserve">5. </w:t>
      </w:r>
      <w:r w:rsidRPr="00D078A5">
        <w:rPr>
          <w:rFonts w:ascii="Arial" w:hAnsi="Arial" w:cs="Arial"/>
          <w:b/>
        </w:rPr>
        <w:t>A</w:t>
      </w:r>
      <w:r>
        <w:rPr>
          <w:rFonts w:ascii="Arial" w:hAnsi="Arial" w:cs="Arial"/>
          <w:b/>
        </w:rPr>
        <w:t xml:space="preserve"> estes</w:t>
      </w:r>
      <w:r w:rsidRPr="00D078A5">
        <w:rPr>
          <w:rFonts w:ascii="Arial" w:hAnsi="Arial" w:cs="Arial"/>
          <w:b/>
        </w:rPr>
        <w:t xml:space="preserve"> valores </w:t>
      </w:r>
      <w:r>
        <w:rPr>
          <w:rFonts w:ascii="Arial" w:hAnsi="Arial" w:cs="Arial"/>
          <w:b/>
        </w:rPr>
        <w:t>q</w:t>
      </w:r>
      <w:r w:rsidRPr="00D078A5">
        <w:rPr>
          <w:rFonts w:ascii="Arial" w:hAnsi="Arial" w:cs="Arial"/>
          <w:b/>
        </w:rPr>
        <w:t>uantos Kg de cada variedade compraria por semana?</w:t>
      </w:r>
    </w:p>
    <w:p w:rsidR="007C4411" w:rsidRDefault="007C4411" w:rsidP="007C4411">
      <w:pPr>
        <w:pBdr>
          <w:bottom w:val="single" w:sz="12" w:space="1" w:color="auto"/>
        </w:pBdr>
        <w:jc w:val="both"/>
        <w:rPr>
          <w:rFonts w:ascii="Arial" w:hAnsi="Arial" w:cs="Arial"/>
        </w:rPr>
      </w:pPr>
      <w:r w:rsidRPr="00E51290">
        <w:rPr>
          <w:rFonts w:ascii="Arial" w:hAnsi="Arial" w:cs="Arial"/>
        </w:rPr>
        <w:t>Variedade A:_________ Variedade B:__________</w:t>
      </w:r>
    </w:p>
    <w:p w:rsidR="007C4411" w:rsidRPr="00E51290" w:rsidRDefault="007C4411" w:rsidP="007C4411">
      <w:pPr>
        <w:pBdr>
          <w:bottom w:val="single" w:sz="12" w:space="1" w:color="auto"/>
        </w:pBdr>
        <w:jc w:val="both"/>
        <w:rPr>
          <w:rFonts w:ascii="Arial" w:hAnsi="Arial" w:cs="Arial"/>
        </w:rPr>
      </w:pPr>
    </w:p>
    <w:p w:rsidR="007C4411" w:rsidRDefault="007C4411" w:rsidP="007C4411">
      <w:pPr>
        <w:rPr>
          <w:rFonts w:ascii="Times New Roman" w:hAnsi="Times New Roman" w:cs="Times New Roman"/>
          <w:sz w:val="24"/>
          <w:szCs w:val="24"/>
        </w:rPr>
      </w:pPr>
    </w:p>
    <w:p w:rsidR="007C4411" w:rsidRDefault="007C4411" w:rsidP="007C4411">
      <w:pPr>
        <w:rPr>
          <w:rFonts w:ascii="Arial" w:hAnsi="Arial" w:cs="Arial"/>
        </w:rPr>
      </w:pPr>
    </w:p>
    <w:p w:rsidR="007C4411" w:rsidRDefault="007C4411" w:rsidP="007C4411">
      <w:pPr>
        <w:rPr>
          <w:rFonts w:ascii="Arial" w:hAnsi="Arial" w:cs="Arial"/>
        </w:rPr>
      </w:pPr>
    </w:p>
    <w:p w:rsidR="007C4411" w:rsidRPr="0060754B" w:rsidRDefault="007C4411" w:rsidP="007C4411">
      <w:pPr>
        <w:rPr>
          <w:rFonts w:ascii="Arial" w:hAnsi="Arial" w:cs="Arial"/>
        </w:rPr>
      </w:pPr>
      <w:r w:rsidRPr="0060754B">
        <w:rPr>
          <w:rFonts w:ascii="Arial" w:hAnsi="Arial" w:cs="Arial"/>
        </w:rPr>
        <w:t>Só depois de apontar os valores é que iremos proceder à extracção do preço de venda.</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55"/>
        <w:gridCol w:w="2429"/>
        <w:gridCol w:w="2704"/>
      </w:tblGrid>
      <w:tr w:rsidR="007C4411" w:rsidRPr="00271CAF" w:rsidTr="00122E97">
        <w:tc>
          <w:tcPr>
            <w:tcW w:w="3055" w:type="dxa"/>
            <w:tcBorders>
              <w:bottom w:val="single" w:sz="4" w:space="0" w:color="auto"/>
            </w:tcBorders>
          </w:tcPr>
          <w:p w:rsidR="007C4411" w:rsidRPr="0060754B" w:rsidRDefault="007C4411" w:rsidP="00122E97">
            <w:pPr>
              <w:rPr>
                <w:rFonts w:ascii="Arial" w:hAnsi="Arial" w:cs="Arial"/>
              </w:rPr>
            </w:pPr>
          </w:p>
        </w:tc>
        <w:tc>
          <w:tcPr>
            <w:tcW w:w="2429" w:type="dxa"/>
            <w:tcBorders>
              <w:bottom w:val="single" w:sz="4" w:space="0" w:color="auto"/>
              <w:right w:val="single" w:sz="4" w:space="0" w:color="auto"/>
            </w:tcBorders>
          </w:tcPr>
          <w:p w:rsidR="007C4411" w:rsidRPr="0060754B" w:rsidRDefault="007C4411" w:rsidP="00122E97">
            <w:pPr>
              <w:jc w:val="center"/>
              <w:rPr>
                <w:rFonts w:ascii="Arial" w:hAnsi="Arial" w:cs="Arial"/>
              </w:rPr>
            </w:pPr>
            <w:r w:rsidRPr="0060754B">
              <w:rPr>
                <w:rFonts w:ascii="Arial" w:hAnsi="Arial" w:cs="Arial"/>
              </w:rPr>
              <w:t>Preço de venda (€/Kg)</w:t>
            </w:r>
          </w:p>
        </w:tc>
        <w:tc>
          <w:tcPr>
            <w:tcW w:w="2704" w:type="dxa"/>
            <w:tcBorders>
              <w:left w:val="single" w:sz="4" w:space="0" w:color="auto"/>
              <w:bottom w:val="single" w:sz="4" w:space="0" w:color="auto"/>
            </w:tcBorders>
          </w:tcPr>
          <w:p w:rsidR="007C4411" w:rsidRPr="0060754B" w:rsidRDefault="007C4411" w:rsidP="00122E97">
            <w:pPr>
              <w:jc w:val="center"/>
              <w:rPr>
                <w:rFonts w:ascii="Arial" w:hAnsi="Arial" w:cs="Arial"/>
              </w:rPr>
            </w:pPr>
            <w:r w:rsidRPr="0060754B">
              <w:rPr>
                <w:rFonts w:ascii="Arial" w:hAnsi="Arial" w:cs="Arial"/>
              </w:rPr>
              <w:t>Compra? SIM, se v&gt;=p</w:t>
            </w:r>
          </w:p>
        </w:tc>
      </w:tr>
      <w:tr w:rsidR="007C4411" w:rsidRPr="0060754B" w:rsidTr="00122E97">
        <w:tc>
          <w:tcPr>
            <w:tcW w:w="3055"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r w:rsidRPr="0060754B">
              <w:rPr>
                <w:rFonts w:ascii="Arial" w:hAnsi="Arial" w:cs="Arial"/>
              </w:rPr>
              <w:t xml:space="preserve">Extracção para variedade A </w:t>
            </w:r>
          </w:p>
        </w:tc>
        <w:tc>
          <w:tcPr>
            <w:tcW w:w="2429"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p>
        </w:tc>
        <w:tc>
          <w:tcPr>
            <w:tcW w:w="2704"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p>
        </w:tc>
      </w:tr>
      <w:tr w:rsidR="007C4411" w:rsidRPr="0060754B" w:rsidTr="00122E97">
        <w:tc>
          <w:tcPr>
            <w:tcW w:w="3055"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r w:rsidRPr="0060754B">
              <w:rPr>
                <w:rFonts w:ascii="Arial" w:hAnsi="Arial" w:cs="Arial"/>
              </w:rPr>
              <w:t xml:space="preserve">Extracção para variedade B </w:t>
            </w:r>
          </w:p>
        </w:tc>
        <w:tc>
          <w:tcPr>
            <w:tcW w:w="2429"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p>
        </w:tc>
        <w:tc>
          <w:tcPr>
            <w:tcW w:w="2704" w:type="dxa"/>
            <w:tcBorders>
              <w:top w:val="single" w:sz="4" w:space="0" w:color="auto"/>
              <w:left w:val="single" w:sz="4" w:space="0" w:color="auto"/>
              <w:bottom w:val="single" w:sz="4" w:space="0" w:color="auto"/>
              <w:right w:val="single" w:sz="4" w:space="0" w:color="auto"/>
            </w:tcBorders>
          </w:tcPr>
          <w:p w:rsidR="007C4411" w:rsidRPr="0060754B" w:rsidRDefault="007C4411" w:rsidP="00122E97">
            <w:pPr>
              <w:rPr>
                <w:rFonts w:ascii="Arial" w:hAnsi="Arial" w:cs="Arial"/>
              </w:rPr>
            </w:pPr>
          </w:p>
        </w:tc>
      </w:tr>
    </w:tbl>
    <w:p w:rsidR="007C4411" w:rsidRPr="0060754B" w:rsidRDefault="007C4411" w:rsidP="007C4411">
      <w:pPr>
        <w:jc w:val="both"/>
        <w:rPr>
          <w:rFonts w:ascii="Arial" w:hAnsi="Arial" w:cs="Arial"/>
          <w:b/>
        </w:rPr>
      </w:pPr>
      <w:r w:rsidRPr="0060754B">
        <w:rPr>
          <w:rFonts w:ascii="Arial" w:hAnsi="Arial" w:cs="Arial"/>
          <w:b/>
        </w:rPr>
        <w:t>6. E a estes preços, quantos Kg de cada variedade compraria por semana?</w:t>
      </w:r>
    </w:p>
    <w:p w:rsidR="007C4411" w:rsidRDefault="007C4411" w:rsidP="007C4411">
      <w:pPr>
        <w:jc w:val="both"/>
        <w:rPr>
          <w:rFonts w:ascii="Arial" w:hAnsi="Arial" w:cs="Arial"/>
          <w:b/>
        </w:rPr>
      </w:pPr>
      <w:r w:rsidRPr="0060754B">
        <w:rPr>
          <w:rFonts w:ascii="Arial" w:hAnsi="Arial" w:cs="Arial"/>
          <w:b/>
        </w:rPr>
        <w:t>Variedade A:_________ Variedade B:__________</w:t>
      </w:r>
    </w:p>
    <w:p w:rsidR="007C4411" w:rsidRPr="0060754B" w:rsidRDefault="007C4411" w:rsidP="007C4411">
      <w:pPr>
        <w:rPr>
          <w:rFonts w:ascii="Arial" w:hAnsi="Arial" w:cs="Arial"/>
          <w:b/>
        </w:rPr>
      </w:pPr>
    </w:p>
    <w:p w:rsidR="007C4411" w:rsidRPr="00D078A5" w:rsidRDefault="007C4411" w:rsidP="007C4411">
      <w:pPr>
        <w:jc w:val="both"/>
        <w:rPr>
          <w:rFonts w:ascii="Arial" w:hAnsi="Arial" w:cs="Arial"/>
          <w:b/>
        </w:rPr>
      </w:pPr>
      <w:r>
        <w:rPr>
          <w:rFonts w:ascii="Arial" w:hAnsi="Arial" w:cs="Arial"/>
          <w:b/>
        </w:rPr>
        <w:t>7</w:t>
      </w:r>
      <w:r w:rsidRPr="00D078A5">
        <w:rPr>
          <w:rFonts w:ascii="Arial" w:hAnsi="Arial" w:cs="Arial"/>
          <w:b/>
        </w:rPr>
        <w:t xml:space="preserve">. Para cada uma das variedades, numa escala de 1 a 9, como classifica os </w:t>
      </w:r>
      <w:r>
        <w:rPr>
          <w:rFonts w:ascii="Arial" w:hAnsi="Arial" w:cs="Arial"/>
          <w:b/>
        </w:rPr>
        <w:t>preços de venda que saíram</w:t>
      </w:r>
      <w:r w:rsidRPr="00D078A5">
        <w:rPr>
          <w:rFonts w:ascii="Arial" w:hAnsi="Arial" w:cs="Arial"/>
          <w:b/>
        </w:rPr>
        <w:t>?</w:t>
      </w:r>
    </w:p>
    <w:p w:rsidR="007C4411" w:rsidRPr="00D078A5" w:rsidRDefault="007C4411" w:rsidP="007C4411">
      <w:pPr>
        <w:rPr>
          <w:rFonts w:ascii="Arial" w:hAnsi="Arial" w:cs="Arial"/>
        </w:rPr>
      </w:pPr>
      <w:r w:rsidRPr="00D078A5">
        <w:rPr>
          <w:rFonts w:ascii="Arial" w:hAnsi="Arial" w:cs="Arial"/>
          <w:bCs/>
          <w:i/>
        </w:rPr>
        <w:t xml:space="preserve">(Usar Quadro 1 para </w:t>
      </w:r>
      <w:r>
        <w:rPr>
          <w:rFonts w:ascii="Arial" w:hAnsi="Arial" w:cs="Arial"/>
          <w:bCs/>
          <w:i/>
        </w:rPr>
        <w:t>classificar</w:t>
      </w:r>
      <w:r w:rsidRPr="00D078A5">
        <w:rPr>
          <w:rFonts w:ascii="Arial" w:hAnsi="Arial" w:cs="Arial"/>
          <w:bCs/>
          <w:i/>
        </w:rPr>
        <w:t xml:space="preserve"> e </w:t>
      </w:r>
      <w:r>
        <w:rPr>
          <w:rFonts w:ascii="Arial" w:hAnsi="Arial" w:cs="Arial"/>
          <w:bCs/>
          <w:i/>
        </w:rPr>
        <w:t>a</w:t>
      </w:r>
      <w:r w:rsidRPr="00D078A5">
        <w:rPr>
          <w:rFonts w:ascii="Arial" w:hAnsi="Arial" w:cs="Arial"/>
          <w:bCs/>
          <w:i/>
        </w:rPr>
        <w:t xml:space="preserve">pontar </w:t>
      </w:r>
      <w:r>
        <w:rPr>
          <w:rFonts w:ascii="Arial" w:hAnsi="Arial" w:cs="Arial"/>
          <w:bCs/>
          <w:i/>
        </w:rPr>
        <w:t>o v</w:t>
      </w:r>
      <w:r w:rsidRPr="00D078A5">
        <w:rPr>
          <w:rFonts w:ascii="Arial" w:hAnsi="Arial" w:cs="Arial"/>
          <w:bCs/>
          <w:i/>
        </w:rPr>
        <w:t>alor)</w:t>
      </w:r>
    </w:p>
    <w:p w:rsidR="007C4411" w:rsidRPr="00D078A5" w:rsidRDefault="007C4411" w:rsidP="007C4411">
      <w:pPr>
        <w:spacing w:after="0" w:line="240" w:lineRule="auto"/>
        <w:rPr>
          <w:rFonts w:ascii="Arial" w:hAnsi="Arial" w:cs="Arial"/>
        </w:rPr>
      </w:pPr>
      <w:r w:rsidRPr="00D078A5">
        <w:rPr>
          <w:rFonts w:ascii="Arial" w:hAnsi="Arial" w:cs="Arial"/>
          <w:b/>
        </w:rPr>
        <w:t>Variedade A:_________ Variedade B:__________</w:t>
      </w:r>
    </w:p>
    <w:p w:rsidR="007C4411" w:rsidRPr="00D078A5" w:rsidRDefault="007C4411" w:rsidP="007C4411">
      <w:pPr>
        <w:spacing w:after="0" w:line="240" w:lineRule="auto"/>
        <w:jc w:val="center"/>
        <w:rPr>
          <w:rFonts w:ascii="Arial" w:hAnsi="Arial" w:cs="Arial"/>
          <w:i/>
        </w:rPr>
      </w:pPr>
    </w:p>
    <w:p w:rsidR="007C4411" w:rsidRPr="00D078A5" w:rsidRDefault="007C4411" w:rsidP="007C4411">
      <w:pPr>
        <w:spacing w:after="0" w:line="240" w:lineRule="auto"/>
        <w:rPr>
          <w:rFonts w:ascii="Arial" w:hAnsi="Arial" w:cs="Arial"/>
        </w:rPr>
      </w:pPr>
    </w:p>
    <w:p w:rsidR="007C4411" w:rsidRDefault="007C4411" w:rsidP="007C4411">
      <w:pPr>
        <w:spacing w:after="0" w:line="240" w:lineRule="auto"/>
        <w:jc w:val="both"/>
        <w:rPr>
          <w:rFonts w:ascii="Arial" w:hAnsi="Arial" w:cs="Arial"/>
          <w:b/>
        </w:rPr>
      </w:pPr>
      <w:r w:rsidRPr="0060754B">
        <w:rPr>
          <w:rFonts w:ascii="Arial" w:hAnsi="Arial" w:cs="Arial"/>
          <w:b/>
        </w:rPr>
        <w:t>8. Arrepende-se dos valores que disse? Gostaria de ter dito outros? Quais?</w:t>
      </w:r>
    </w:p>
    <w:p w:rsidR="007C4411" w:rsidRPr="0060754B" w:rsidRDefault="007C4411" w:rsidP="007C4411">
      <w:pPr>
        <w:spacing w:after="0" w:line="240" w:lineRule="auto"/>
        <w:jc w:val="both"/>
        <w:rPr>
          <w:rFonts w:ascii="Arial" w:hAnsi="Arial" w:cs="Arial"/>
          <w:b/>
        </w:rPr>
      </w:pPr>
    </w:p>
    <w:tbl>
      <w:tblPr>
        <w:tblStyle w:val="Tabelacomgrelha"/>
        <w:tblW w:w="0" w:type="auto"/>
        <w:tblLook w:val="04A0"/>
      </w:tblPr>
      <w:tblGrid>
        <w:gridCol w:w="2940"/>
        <w:gridCol w:w="2890"/>
        <w:gridCol w:w="2890"/>
      </w:tblGrid>
      <w:tr w:rsidR="007C4411" w:rsidRPr="0060754B" w:rsidTr="00122E97">
        <w:tc>
          <w:tcPr>
            <w:tcW w:w="3018" w:type="dxa"/>
            <w:vAlign w:val="center"/>
          </w:tcPr>
          <w:p w:rsidR="007C4411" w:rsidRPr="0060754B" w:rsidRDefault="007C4411" w:rsidP="00122E97">
            <w:pPr>
              <w:jc w:val="center"/>
              <w:rPr>
                <w:rFonts w:ascii="Arial" w:hAnsi="Arial" w:cs="Arial"/>
                <w:b/>
              </w:rPr>
            </w:pPr>
            <w:r w:rsidRPr="0060754B">
              <w:rPr>
                <w:rFonts w:ascii="Arial" w:hAnsi="Arial" w:cs="Arial"/>
                <w:b/>
              </w:rPr>
              <w:t xml:space="preserve">Variedades </w:t>
            </w:r>
            <w:r w:rsidRPr="0060754B">
              <w:rPr>
                <w:rFonts w:ascii="Arial" w:hAnsi="Arial" w:cs="Arial"/>
                <w:b/>
              </w:rPr>
              <w:sym w:font="Wingdings" w:char="F0E8"/>
            </w:r>
          </w:p>
        </w:tc>
        <w:tc>
          <w:tcPr>
            <w:tcW w:w="3018" w:type="dxa"/>
            <w:vAlign w:val="center"/>
          </w:tcPr>
          <w:p w:rsidR="007C4411" w:rsidRPr="0060754B" w:rsidRDefault="007C4411" w:rsidP="00122E97">
            <w:pPr>
              <w:jc w:val="center"/>
              <w:rPr>
                <w:rFonts w:ascii="Arial" w:hAnsi="Arial" w:cs="Arial"/>
                <w:b/>
              </w:rPr>
            </w:pPr>
            <w:r w:rsidRPr="0060754B">
              <w:rPr>
                <w:rFonts w:ascii="Arial" w:hAnsi="Arial" w:cs="Arial"/>
                <w:b/>
              </w:rPr>
              <w:t>A</w:t>
            </w:r>
          </w:p>
        </w:tc>
        <w:tc>
          <w:tcPr>
            <w:tcW w:w="3018" w:type="dxa"/>
            <w:vAlign w:val="center"/>
          </w:tcPr>
          <w:p w:rsidR="007C4411" w:rsidRPr="0060754B" w:rsidRDefault="007C4411" w:rsidP="00122E97">
            <w:pPr>
              <w:jc w:val="center"/>
              <w:rPr>
                <w:rFonts w:ascii="Arial" w:hAnsi="Arial" w:cs="Arial"/>
                <w:b/>
              </w:rPr>
            </w:pPr>
            <w:r w:rsidRPr="0060754B">
              <w:rPr>
                <w:rFonts w:ascii="Arial" w:hAnsi="Arial" w:cs="Arial"/>
                <w:b/>
              </w:rPr>
              <w:t>B</w:t>
            </w:r>
          </w:p>
        </w:tc>
      </w:tr>
      <w:tr w:rsidR="007C4411" w:rsidRPr="0060754B" w:rsidTr="00122E97">
        <w:tc>
          <w:tcPr>
            <w:tcW w:w="3018" w:type="dxa"/>
          </w:tcPr>
          <w:p w:rsidR="007C4411" w:rsidRPr="0060754B" w:rsidRDefault="007C4411" w:rsidP="00122E97">
            <w:pPr>
              <w:rPr>
                <w:rFonts w:ascii="Arial" w:hAnsi="Arial" w:cs="Arial"/>
              </w:rPr>
            </w:pPr>
            <w:r w:rsidRPr="0060754B">
              <w:rPr>
                <w:rFonts w:ascii="Arial" w:hAnsi="Arial" w:cs="Arial"/>
              </w:rPr>
              <w:t>Não me arrependo</w:t>
            </w:r>
          </w:p>
        </w:tc>
        <w:tc>
          <w:tcPr>
            <w:tcW w:w="3018" w:type="dxa"/>
          </w:tcPr>
          <w:p w:rsidR="007C4411" w:rsidRPr="0060754B" w:rsidRDefault="007C4411" w:rsidP="00122E97">
            <w:pPr>
              <w:rPr>
                <w:rFonts w:ascii="Arial" w:hAnsi="Arial" w:cs="Arial"/>
              </w:rPr>
            </w:pPr>
          </w:p>
        </w:tc>
        <w:tc>
          <w:tcPr>
            <w:tcW w:w="3018" w:type="dxa"/>
          </w:tcPr>
          <w:p w:rsidR="007C4411" w:rsidRPr="0060754B" w:rsidRDefault="007C4411" w:rsidP="00122E97">
            <w:pPr>
              <w:rPr>
                <w:rFonts w:ascii="Arial" w:hAnsi="Arial" w:cs="Arial"/>
              </w:rPr>
            </w:pPr>
          </w:p>
        </w:tc>
      </w:tr>
      <w:tr w:rsidR="007C4411" w:rsidRPr="00271CAF" w:rsidTr="00122E97">
        <w:tc>
          <w:tcPr>
            <w:tcW w:w="3018" w:type="dxa"/>
          </w:tcPr>
          <w:p w:rsidR="007C4411" w:rsidRPr="0060754B" w:rsidRDefault="007C4411" w:rsidP="00122E97">
            <w:pPr>
              <w:rPr>
                <w:rFonts w:ascii="Arial" w:hAnsi="Arial" w:cs="Arial"/>
              </w:rPr>
            </w:pPr>
            <w:r w:rsidRPr="0060754B">
              <w:rPr>
                <w:rFonts w:ascii="Arial" w:hAnsi="Arial" w:cs="Arial"/>
              </w:rPr>
              <w:t>Arrependo e gostaria de ter dito o valor máximo de:</w:t>
            </w:r>
          </w:p>
        </w:tc>
        <w:tc>
          <w:tcPr>
            <w:tcW w:w="3018" w:type="dxa"/>
          </w:tcPr>
          <w:p w:rsidR="007C4411" w:rsidRPr="0060754B" w:rsidRDefault="007C4411" w:rsidP="00122E97">
            <w:pPr>
              <w:rPr>
                <w:rFonts w:ascii="Arial" w:hAnsi="Arial" w:cs="Arial"/>
              </w:rPr>
            </w:pPr>
          </w:p>
        </w:tc>
        <w:tc>
          <w:tcPr>
            <w:tcW w:w="3018" w:type="dxa"/>
          </w:tcPr>
          <w:p w:rsidR="007C4411" w:rsidRPr="0060754B" w:rsidRDefault="007C4411" w:rsidP="00122E97">
            <w:pPr>
              <w:rPr>
                <w:rFonts w:ascii="Arial" w:hAnsi="Arial" w:cs="Arial"/>
              </w:rPr>
            </w:pPr>
          </w:p>
        </w:tc>
      </w:tr>
    </w:tbl>
    <w:p w:rsidR="007C4411" w:rsidRDefault="007C4411" w:rsidP="007C4411">
      <w:pPr>
        <w:rPr>
          <w:rFonts w:ascii="Times New Roman" w:hAnsi="Times New Roman" w:cs="Times New Roman"/>
          <w:sz w:val="24"/>
          <w:szCs w:val="24"/>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jc w:val="center"/>
        <w:rPr>
          <w:rFonts w:ascii="Arial" w:hAnsi="Arial" w:cs="Arial"/>
        </w:rPr>
      </w:pPr>
    </w:p>
    <w:p w:rsidR="007C4411" w:rsidRPr="00E51290" w:rsidRDefault="007C4411" w:rsidP="007C4411">
      <w:pPr>
        <w:spacing w:after="0" w:line="240" w:lineRule="auto"/>
        <w:jc w:val="center"/>
        <w:rPr>
          <w:rFonts w:ascii="Arial" w:hAnsi="Arial" w:cs="Arial"/>
          <w:b/>
          <w:sz w:val="28"/>
          <w:szCs w:val="28"/>
          <w:u w:val="single"/>
        </w:rPr>
      </w:pPr>
      <w:r w:rsidRPr="00E51290">
        <w:rPr>
          <w:rFonts w:ascii="Arial" w:hAnsi="Arial" w:cs="Arial"/>
          <w:b/>
          <w:sz w:val="28"/>
          <w:szCs w:val="28"/>
          <w:u w:val="single"/>
        </w:rPr>
        <w:t xml:space="preserve">SÓ PARA QUEM NÃO COMPROU </w:t>
      </w:r>
      <w:r>
        <w:rPr>
          <w:rFonts w:ascii="Arial" w:hAnsi="Arial" w:cs="Arial"/>
          <w:b/>
          <w:sz w:val="28"/>
          <w:szCs w:val="28"/>
          <w:u w:val="single"/>
        </w:rPr>
        <w:t>NENHUM DOS TOMATES</w:t>
      </w: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jc w:val="center"/>
        <w:rPr>
          <w:rFonts w:ascii="Arial" w:hAnsi="Arial" w:cs="Arial"/>
          <w:b/>
        </w:rPr>
      </w:pPr>
    </w:p>
    <w:p w:rsidR="007C4411" w:rsidRDefault="007C4411" w:rsidP="007C4411">
      <w:pPr>
        <w:spacing w:after="0" w:line="240" w:lineRule="auto"/>
        <w:jc w:val="both"/>
        <w:rPr>
          <w:rFonts w:ascii="Arial" w:hAnsi="Arial" w:cs="Arial"/>
        </w:rPr>
      </w:pPr>
      <w:r w:rsidRPr="00BE72D5">
        <w:rPr>
          <w:rFonts w:ascii="Arial" w:hAnsi="Arial" w:cs="Arial"/>
        </w:rPr>
        <w:t xml:space="preserve">Quer levar alguma das variedades ao preço de venda que saiu? Caso queira levar as duas variedades, indique que sim às duas e depois sortearemos ao </w:t>
      </w:r>
      <w:r>
        <w:rPr>
          <w:rFonts w:ascii="Arial" w:hAnsi="Arial" w:cs="Arial"/>
        </w:rPr>
        <w:t>a</w:t>
      </w:r>
      <w:r w:rsidRPr="00BE72D5">
        <w:rPr>
          <w:rFonts w:ascii="Arial" w:hAnsi="Arial" w:cs="Arial"/>
        </w:rPr>
        <w:t>caso qual delas leva</w:t>
      </w:r>
      <w:r>
        <w:rPr>
          <w:rFonts w:ascii="Arial" w:hAnsi="Arial" w:cs="Arial"/>
        </w:rPr>
        <w:t>,</w:t>
      </w:r>
      <w:r w:rsidRPr="00BE72D5">
        <w:rPr>
          <w:rFonts w:ascii="Arial" w:hAnsi="Arial" w:cs="Arial"/>
        </w:rPr>
        <w:t xml:space="preserve"> pagando o respectivo preço de venda.</w:t>
      </w:r>
    </w:p>
    <w:p w:rsidR="007C4411" w:rsidRPr="00BE72D5" w:rsidRDefault="007C4411" w:rsidP="007C4411">
      <w:pPr>
        <w:spacing w:after="0" w:line="240" w:lineRule="auto"/>
        <w:jc w:val="both"/>
        <w:rPr>
          <w:rFonts w:ascii="Arial" w:hAnsi="Arial" w:cs="Arial"/>
        </w:rPr>
      </w:pPr>
    </w:p>
    <w:tbl>
      <w:tblPr>
        <w:tblStyle w:val="Tabelacomgrelha"/>
        <w:tblW w:w="0" w:type="auto"/>
        <w:tblLook w:val="04A0"/>
      </w:tblPr>
      <w:tblGrid>
        <w:gridCol w:w="2940"/>
        <w:gridCol w:w="2890"/>
        <w:gridCol w:w="2890"/>
      </w:tblGrid>
      <w:tr w:rsidR="007C4411" w:rsidRPr="00BE72D5" w:rsidTr="00122E97">
        <w:tc>
          <w:tcPr>
            <w:tcW w:w="3018" w:type="dxa"/>
            <w:vAlign w:val="center"/>
          </w:tcPr>
          <w:p w:rsidR="007C4411" w:rsidRPr="00BE72D5" w:rsidRDefault="007C4411" w:rsidP="00122E97">
            <w:pPr>
              <w:jc w:val="center"/>
              <w:rPr>
                <w:rFonts w:ascii="Arial" w:hAnsi="Arial" w:cs="Arial"/>
                <w:b/>
              </w:rPr>
            </w:pPr>
            <w:r w:rsidRPr="00BE72D5">
              <w:rPr>
                <w:rFonts w:ascii="Arial" w:hAnsi="Arial" w:cs="Arial"/>
                <w:b/>
              </w:rPr>
              <w:t xml:space="preserve">Variedades </w:t>
            </w:r>
            <w:r w:rsidRPr="00BE72D5">
              <w:rPr>
                <w:rFonts w:ascii="Arial" w:hAnsi="Arial" w:cs="Arial"/>
                <w:b/>
              </w:rPr>
              <w:sym w:font="Wingdings" w:char="F0E8"/>
            </w:r>
          </w:p>
        </w:tc>
        <w:tc>
          <w:tcPr>
            <w:tcW w:w="3018" w:type="dxa"/>
            <w:vAlign w:val="center"/>
          </w:tcPr>
          <w:p w:rsidR="007C4411" w:rsidRPr="00BE72D5" w:rsidRDefault="007C4411" w:rsidP="00122E97">
            <w:pPr>
              <w:jc w:val="center"/>
              <w:rPr>
                <w:rFonts w:ascii="Arial" w:hAnsi="Arial" w:cs="Arial"/>
                <w:b/>
              </w:rPr>
            </w:pPr>
            <w:r w:rsidRPr="00BE72D5">
              <w:rPr>
                <w:rFonts w:ascii="Arial" w:hAnsi="Arial" w:cs="Arial"/>
                <w:b/>
              </w:rPr>
              <w:t>A</w:t>
            </w:r>
          </w:p>
        </w:tc>
        <w:tc>
          <w:tcPr>
            <w:tcW w:w="3018" w:type="dxa"/>
            <w:vAlign w:val="center"/>
          </w:tcPr>
          <w:p w:rsidR="007C4411" w:rsidRPr="00BE72D5" w:rsidRDefault="007C4411" w:rsidP="00122E97">
            <w:pPr>
              <w:jc w:val="center"/>
              <w:rPr>
                <w:rFonts w:ascii="Arial" w:hAnsi="Arial" w:cs="Arial"/>
                <w:b/>
              </w:rPr>
            </w:pPr>
            <w:r w:rsidRPr="00BE72D5">
              <w:rPr>
                <w:rFonts w:ascii="Arial" w:hAnsi="Arial" w:cs="Arial"/>
                <w:b/>
              </w:rPr>
              <w:t>B</w:t>
            </w:r>
          </w:p>
        </w:tc>
      </w:tr>
      <w:tr w:rsidR="007C4411" w:rsidRPr="00BE72D5" w:rsidTr="00122E97">
        <w:tc>
          <w:tcPr>
            <w:tcW w:w="3018" w:type="dxa"/>
          </w:tcPr>
          <w:p w:rsidR="007C4411" w:rsidRPr="00BE72D5" w:rsidRDefault="007C4411" w:rsidP="00122E97">
            <w:pPr>
              <w:jc w:val="center"/>
              <w:rPr>
                <w:rFonts w:ascii="Arial" w:hAnsi="Arial" w:cs="Arial"/>
              </w:rPr>
            </w:pPr>
            <w:r w:rsidRPr="00BE72D5">
              <w:rPr>
                <w:rFonts w:ascii="Arial" w:hAnsi="Arial" w:cs="Arial"/>
              </w:rPr>
              <w:t>SIM</w:t>
            </w:r>
          </w:p>
        </w:tc>
        <w:tc>
          <w:tcPr>
            <w:tcW w:w="3018" w:type="dxa"/>
          </w:tcPr>
          <w:p w:rsidR="007C4411" w:rsidRPr="00BE72D5" w:rsidRDefault="007C4411" w:rsidP="00122E97">
            <w:pPr>
              <w:rPr>
                <w:rFonts w:ascii="Arial" w:hAnsi="Arial" w:cs="Arial"/>
              </w:rPr>
            </w:pPr>
          </w:p>
        </w:tc>
        <w:tc>
          <w:tcPr>
            <w:tcW w:w="3018" w:type="dxa"/>
          </w:tcPr>
          <w:p w:rsidR="007C4411" w:rsidRPr="00BE72D5" w:rsidRDefault="007C4411" w:rsidP="00122E97">
            <w:pPr>
              <w:rPr>
                <w:rFonts w:ascii="Arial" w:hAnsi="Arial" w:cs="Arial"/>
              </w:rPr>
            </w:pPr>
          </w:p>
        </w:tc>
      </w:tr>
      <w:tr w:rsidR="007C4411" w:rsidRPr="00BE72D5" w:rsidTr="00122E97">
        <w:tc>
          <w:tcPr>
            <w:tcW w:w="3018" w:type="dxa"/>
          </w:tcPr>
          <w:p w:rsidR="007C4411" w:rsidRPr="00BE72D5" w:rsidRDefault="007C4411" w:rsidP="00122E97">
            <w:pPr>
              <w:jc w:val="center"/>
              <w:rPr>
                <w:rFonts w:ascii="Arial" w:hAnsi="Arial" w:cs="Arial"/>
              </w:rPr>
            </w:pPr>
            <w:r w:rsidRPr="00BE72D5">
              <w:rPr>
                <w:rFonts w:ascii="Arial" w:hAnsi="Arial" w:cs="Arial"/>
              </w:rPr>
              <w:t>NÃO</w:t>
            </w:r>
          </w:p>
        </w:tc>
        <w:tc>
          <w:tcPr>
            <w:tcW w:w="3018" w:type="dxa"/>
          </w:tcPr>
          <w:p w:rsidR="007C4411" w:rsidRPr="00BE72D5" w:rsidRDefault="007C4411" w:rsidP="00122E97">
            <w:pPr>
              <w:rPr>
                <w:rFonts w:ascii="Arial" w:hAnsi="Arial" w:cs="Arial"/>
              </w:rPr>
            </w:pPr>
          </w:p>
        </w:tc>
        <w:tc>
          <w:tcPr>
            <w:tcW w:w="3018" w:type="dxa"/>
          </w:tcPr>
          <w:p w:rsidR="007C4411" w:rsidRPr="00BE72D5" w:rsidRDefault="007C4411" w:rsidP="00122E97">
            <w:pPr>
              <w:rPr>
                <w:rFonts w:ascii="Arial" w:hAnsi="Arial" w:cs="Arial"/>
              </w:rPr>
            </w:pPr>
          </w:p>
        </w:tc>
      </w:tr>
    </w:tbl>
    <w:p w:rsidR="007C4411" w:rsidRPr="00BE72D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rPr>
      </w:pPr>
    </w:p>
    <w:p w:rsidR="007C4411" w:rsidRPr="00D078A5" w:rsidRDefault="007C4411" w:rsidP="007C4411">
      <w:pPr>
        <w:spacing w:after="0" w:line="240" w:lineRule="auto"/>
        <w:rPr>
          <w:rFonts w:ascii="Arial" w:hAnsi="Arial" w:cs="Arial"/>
          <w:sz w:val="24"/>
          <w:szCs w:val="24"/>
        </w:rPr>
      </w:pPr>
    </w:p>
    <w:p w:rsidR="007C4411" w:rsidRPr="00D078A5" w:rsidRDefault="007C4411" w:rsidP="007C4411">
      <w:pPr>
        <w:spacing w:after="0" w:line="240" w:lineRule="auto"/>
        <w:rPr>
          <w:rFonts w:ascii="Arial" w:hAnsi="Arial" w:cs="Arial"/>
          <w:sz w:val="24"/>
          <w:szCs w:val="24"/>
        </w:rPr>
      </w:pPr>
    </w:p>
    <w:p w:rsidR="007C4411" w:rsidRPr="00D078A5" w:rsidRDefault="007C4411" w:rsidP="007C4411">
      <w:pPr>
        <w:spacing w:after="0" w:line="240" w:lineRule="auto"/>
        <w:rPr>
          <w:rFonts w:ascii="Arial" w:hAnsi="Arial" w:cs="Arial"/>
          <w:sz w:val="24"/>
          <w:szCs w:val="24"/>
        </w:rPr>
      </w:pPr>
    </w:p>
    <w:p w:rsidR="007C4411" w:rsidRPr="00D078A5" w:rsidRDefault="007C4411" w:rsidP="007C4411">
      <w:pPr>
        <w:spacing w:after="0" w:line="240" w:lineRule="auto"/>
        <w:rPr>
          <w:rFonts w:ascii="Arial" w:hAnsi="Arial" w:cs="Arial"/>
          <w:sz w:val="24"/>
          <w:szCs w:val="24"/>
        </w:rPr>
      </w:pPr>
    </w:p>
    <w:p w:rsidR="007C4411" w:rsidRDefault="007C4411" w:rsidP="007C4411">
      <w:pPr>
        <w:rPr>
          <w:rFonts w:ascii="Arial" w:hAnsi="Arial" w:cs="Arial"/>
          <w:b/>
        </w:rPr>
      </w:pPr>
      <w:r>
        <w:rPr>
          <w:rFonts w:ascii="Arial" w:hAnsi="Arial" w:cs="Arial"/>
          <w:b/>
        </w:rPr>
        <w:br w:type="page"/>
      </w:r>
    </w:p>
    <w:p w:rsidR="007C4411" w:rsidRPr="00E51290" w:rsidRDefault="007C4411" w:rsidP="007C4411">
      <w:pPr>
        <w:jc w:val="both"/>
        <w:rPr>
          <w:rFonts w:ascii="Arial" w:hAnsi="Arial" w:cs="Arial"/>
        </w:rPr>
      </w:pPr>
      <w:r w:rsidRPr="00E51290">
        <w:rPr>
          <w:rFonts w:ascii="Arial" w:hAnsi="Arial" w:cs="Arial"/>
          <w:b/>
        </w:rPr>
        <w:lastRenderedPageBreak/>
        <w:t>Agora, vamos dar-lhe a possibilidade de ganhar pelo menos 50c, mas que dependendo das suas escolhas e da sua sorte pode ganhar até €17.5. Será pago aqui e agora.</w:t>
      </w:r>
    </w:p>
    <w:p w:rsidR="007C4411" w:rsidRPr="00E51290" w:rsidRDefault="007C4411" w:rsidP="007C4411">
      <w:pPr>
        <w:spacing w:after="0" w:line="240" w:lineRule="auto"/>
        <w:jc w:val="both"/>
        <w:rPr>
          <w:rFonts w:ascii="Arial" w:hAnsi="Arial" w:cs="Arial"/>
        </w:rPr>
      </w:pPr>
    </w:p>
    <w:p w:rsidR="007C4411" w:rsidRPr="00E51290" w:rsidRDefault="007C4411" w:rsidP="007C4411">
      <w:pPr>
        <w:spacing w:after="0" w:line="240" w:lineRule="auto"/>
        <w:jc w:val="both"/>
        <w:rPr>
          <w:rFonts w:ascii="Arial" w:hAnsi="Arial" w:cs="Arial"/>
        </w:rPr>
      </w:pPr>
      <w:r w:rsidRPr="00E51290">
        <w:rPr>
          <w:rFonts w:ascii="Arial" w:hAnsi="Arial" w:cs="Arial"/>
        </w:rPr>
        <w:t xml:space="preserve">Para isso, só tem que escolher </w:t>
      </w:r>
      <w:r w:rsidRPr="00E51290">
        <w:rPr>
          <w:rFonts w:ascii="Arial" w:hAnsi="Arial" w:cs="Arial"/>
          <w:b/>
        </w:rPr>
        <w:t>UMA</w:t>
      </w:r>
      <w:r w:rsidRPr="00E51290">
        <w:rPr>
          <w:rFonts w:ascii="Arial" w:hAnsi="Arial" w:cs="Arial"/>
        </w:rPr>
        <w:t xml:space="preserve"> das situações que a seguir lhe apresentamos.</w:t>
      </w:r>
    </w:p>
    <w:p w:rsidR="007C4411" w:rsidRPr="00E51290" w:rsidRDefault="007C4411" w:rsidP="007C4411">
      <w:pPr>
        <w:spacing w:after="0" w:line="240" w:lineRule="auto"/>
        <w:jc w:val="both"/>
        <w:rPr>
          <w:rFonts w:ascii="Arial" w:hAnsi="Arial" w:cs="Arial"/>
        </w:rPr>
      </w:pPr>
    </w:p>
    <w:p w:rsidR="007C4411" w:rsidRPr="00E51290" w:rsidRDefault="007C4411" w:rsidP="007C4411">
      <w:pPr>
        <w:spacing w:after="0" w:line="240" w:lineRule="auto"/>
        <w:jc w:val="both"/>
        <w:rPr>
          <w:rFonts w:ascii="Arial" w:hAnsi="Arial" w:cs="Arial"/>
        </w:rPr>
      </w:pPr>
      <w:r w:rsidRPr="00E51290">
        <w:rPr>
          <w:rFonts w:ascii="Arial" w:hAnsi="Arial" w:cs="Arial"/>
        </w:rPr>
        <w:t>Cada situação tem dois prémios: um prémio mais baixo e um prémio mais alto. Cada um dos prémios tem a mesma possibilidade de acontecer.</w:t>
      </w:r>
    </w:p>
    <w:p w:rsidR="007C4411" w:rsidRPr="00E51290" w:rsidRDefault="007C4411" w:rsidP="007C4411">
      <w:pPr>
        <w:spacing w:after="0" w:line="240" w:lineRule="auto"/>
        <w:jc w:val="both"/>
        <w:rPr>
          <w:rFonts w:ascii="Arial" w:hAnsi="Arial" w:cs="Arial"/>
        </w:rPr>
      </w:pPr>
    </w:p>
    <w:p w:rsidR="007C4411" w:rsidRPr="00E51290" w:rsidRDefault="007C4411" w:rsidP="007C4411">
      <w:pPr>
        <w:spacing w:after="0" w:line="240" w:lineRule="auto"/>
        <w:jc w:val="both"/>
        <w:rPr>
          <w:rFonts w:ascii="Arial" w:hAnsi="Arial" w:cs="Arial"/>
        </w:rPr>
      </w:pPr>
      <w:r w:rsidRPr="00E51290">
        <w:rPr>
          <w:rFonts w:ascii="Arial" w:hAnsi="Arial" w:cs="Arial"/>
        </w:rPr>
        <w:t>Para a situação que escolher, como determinamos o prémio que ganha? Está aqui um saco com bolas numeradas de 1 a 10. O senhor/senhora irá extrair ao acaso (sem ver) uma bola de dentro do saco. Se a bola que sair tiver qualquer número entre 1 e 5, ganha o prémio mais baixo; se a bola que sair tiver qualquer número entre 6 e 10, ganha o prémio mais alto:</w:t>
      </w:r>
    </w:p>
    <w:p w:rsidR="007C4411" w:rsidRPr="00E51290" w:rsidRDefault="007C4411" w:rsidP="007C4411">
      <w:pPr>
        <w:spacing w:after="0" w:line="240" w:lineRule="auto"/>
        <w:jc w:val="both"/>
        <w:rPr>
          <w:rFonts w:ascii="Arial" w:hAnsi="Arial" w:cs="Arial"/>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03"/>
        <w:gridCol w:w="633"/>
        <w:gridCol w:w="3415"/>
      </w:tblGrid>
      <w:tr w:rsidR="007C4411" w:rsidRPr="00E51290" w:rsidTr="00122E97">
        <w:tc>
          <w:tcPr>
            <w:tcW w:w="3303" w:type="dxa"/>
            <w:shd w:val="clear" w:color="auto" w:fill="auto"/>
          </w:tcPr>
          <w:p w:rsidR="007C4411" w:rsidRPr="00E51290" w:rsidRDefault="007C4411" w:rsidP="00122E97">
            <w:pPr>
              <w:jc w:val="center"/>
              <w:rPr>
                <w:rFonts w:ascii="Arial" w:hAnsi="Arial" w:cs="Arial"/>
              </w:rPr>
            </w:pPr>
            <w:r w:rsidRPr="00E51290">
              <w:rPr>
                <w:rFonts w:ascii="Arial" w:hAnsi="Arial" w:cs="Arial"/>
              </w:rPr>
              <w:t>5 bolas</w:t>
            </w:r>
          </w:p>
        </w:tc>
        <w:tc>
          <w:tcPr>
            <w:tcW w:w="633" w:type="dxa"/>
          </w:tcPr>
          <w:p w:rsidR="007C4411" w:rsidRPr="00E51290" w:rsidRDefault="007C4411" w:rsidP="00122E97">
            <w:pPr>
              <w:jc w:val="center"/>
              <w:rPr>
                <w:rFonts w:ascii="Arial" w:hAnsi="Arial" w:cs="Arial"/>
              </w:rPr>
            </w:pPr>
            <w:r w:rsidRPr="00E51290">
              <w:rPr>
                <w:rFonts w:ascii="Arial" w:hAnsi="Arial" w:cs="Arial"/>
              </w:rPr>
              <w:t>e</w:t>
            </w:r>
          </w:p>
        </w:tc>
        <w:tc>
          <w:tcPr>
            <w:tcW w:w="3415" w:type="dxa"/>
            <w:shd w:val="clear" w:color="auto" w:fill="auto"/>
          </w:tcPr>
          <w:p w:rsidR="007C4411" w:rsidRPr="00E51290" w:rsidRDefault="007C4411" w:rsidP="00122E97">
            <w:pPr>
              <w:jc w:val="center"/>
              <w:rPr>
                <w:rFonts w:ascii="Arial" w:hAnsi="Arial" w:cs="Arial"/>
              </w:rPr>
            </w:pPr>
            <w:r w:rsidRPr="00E51290">
              <w:rPr>
                <w:rFonts w:ascii="Arial" w:hAnsi="Arial" w:cs="Arial"/>
              </w:rPr>
              <w:t>outras 5 bolas</w:t>
            </w:r>
          </w:p>
        </w:tc>
      </w:tr>
      <w:tr w:rsidR="007C4411" w:rsidRPr="00E51290" w:rsidTr="00122E97">
        <w:tc>
          <w:tcPr>
            <w:tcW w:w="3303" w:type="dxa"/>
            <w:shd w:val="clear" w:color="auto" w:fill="auto"/>
          </w:tcPr>
          <w:p w:rsidR="007C4411" w:rsidRPr="00E51290" w:rsidRDefault="007C4411" w:rsidP="00122E97">
            <w:pPr>
              <w:jc w:val="center"/>
              <w:rPr>
                <w:rFonts w:ascii="Arial" w:hAnsi="Arial" w:cs="Arial"/>
              </w:rPr>
            </w:pPr>
          </w:p>
          <w:p w:rsidR="007C4411" w:rsidRPr="00E51290" w:rsidRDefault="000D07B4" w:rsidP="00122E97">
            <w:pPr>
              <w:jc w:val="center"/>
              <w:rPr>
                <w:rFonts w:ascii="Arial" w:hAnsi="Arial" w:cs="Arial"/>
              </w:rPr>
            </w:pPr>
            <w:r>
              <w:rPr>
                <w:rFonts w:ascii="Arial" w:hAnsi="Arial" w:cs="Arial"/>
                <w:noProof/>
                <w:lang w:eastAsia="pt-PT"/>
              </w:rPr>
            </w:r>
            <w:r>
              <w:rPr>
                <w:rFonts w:ascii="Arial" w:hAnsi="Arial" w:cs="Arial"/>
                <w:noProof/>
                <w:lang w:eastAsia="pt-PT"/>
              </w:rPr>
              <w:pict>
                <v:group id="Canvas 28" o:spid="_x0000_s1051" editas="canvas" style="width:142.5pt;height:31.5pt;mso-position-horizontal-relative:char;mso-position-vertical-relative:line" coordsize="18097,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">
                  <v:shape id="_x0000_s1052" type="#_x0000_t75" style="position:absolute;width:18097;height:4000;visibility:visible">
                    <v:fill o:detectmouseclick="t"/>
                    <v:path o:connecttype="none"/>
                  </v:shape>
                  <v:oval id="Oval 4" o:spid="_x0000_s1053" style="position:absolute;left:212;top:-680;width:2915;height:35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vOMEA&#10;AADbAAAADwAAAGRycy9kb3ducmV2LnhtbESPQYvCMBSE74L/ITxhb5qoIK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0rzj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1</w:t>
                          </w:r>
                        </w:p>
                      </w:txbxContent>
                    </v:textbox>
                  </v:oval>
                  <v:oval id="Oval 5" o:spid="_x0000_s1054" style="position:absolute;left:3370;top:-566;width:2916;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03TMEA&#10;AADbAAAADwAAAGRycy9kb3ducmV2LnhtbESPQYvCMBSE74L/ITxhb5ooIq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dN0z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2</w:t>
                          </w:r>
                        </w:p>
                      </w:txbxContent>
                    </v:textbox>
                  </v:oval>
                  <v:oval id="Oval 6" o:spid="_x0000_s1055" style="position:absolute;left:6666;top:-566;width:2917;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S18EA&#10;AADbAAAADwAAAGRycy9kb3ducmV2LnhtbESPQYvCMBSE74L/ITxhb5ooKKVrFBFEwdO24vlt87bt&#10;2rzUJmr3328EweMw880wy3VvG3GnzteONUwnCgRx4UzNpYZTvhsnIHxANtg4Jg1/5GG9Gg6WmBr3&#10;4C+6Z6EUsYR9ihqqENpUSl9UZNFPXEscvR/XWQxRdqU0HT5iuW3kTKmFtFhzXKiwpW1FxSW7WQ0z&#10;me1Unm9/r/u9Ol3Px+T7RonWH6N+8wkiUB/e4Rd9MJGbw/NL/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Rktf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3</w:t>
                          </w:r>
                        </w:p>
                      </w:txbxContent>
                    </v:textbox>
                  </v:oval>
                  <v:oval id="Oval 7" o:spid="_x0000_s1056" style="position:absolute;left:9964;top:-566;width:2915;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MMoMEA&#10;AADbAAAADwAAAGRycy9kb3ducmV2LnhtbESPQYvCMBSE74L/ITxhb5roQUrXKCKIgqdtxfOzedtW&#10;m5faRK3/3iwseBxmvhlmseptIx7U+dqxhulEgSAunKm51HDMt+MEhA/IBhvHpOFFHlbL4WCBqXFP&#10;/qFHFkoRS9inqKEKoU2l9EVFFv3EtcTR+3WdxRBlV0rT4TOW20bOlJpLizXHhQpb2lRUXLO71TCT&#10;2Vbl+eZy2+3U8XY6JOc7JVp/jfr1N4hAffiE/+m9idwc/r7EHyC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DDKD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4</w:t>
                          </w:r>
                        </w:p>
                      </w:txbxContent>
                    </v:textbox>
                  </v:oval>
                  <v:oval id="Oval 8" o:spid="_x0000_s1057" style="position:absolute;left:13188;top:-616;width:2916;height:3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pO8EA&#10;AADbAAAADwAAAGRycy9kb3ducmV2LnhtbESPQYvCMBSE74L/ITxhb5roQUvXKCKIgqdtxfPb5m3b&#10;tXmpTdTuv98Igsdh5pthluveNuJOna8da5hOFAjiwpmaSw2nfDdOQPiAbLBxTBr+yMN6NRwsMTXu&#10;wV90z0IpYgn7FDVUIbSplL6oyKKfuJY4ej+usxii7EppOnzEctvImVJzabHmuFBhS9uKikt2sxpm&#10;MtupPN/+Xvd7dbqej8n3jRKtP0b95hNEoD68wy/6YCK3gOeX+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PqTv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5</w:t>
                          </w:r>
                        </w:p>
                      </w:txbxContent>
                    </v:textbox>
                  </v:oval>
                  <w10:wrap type="none"/>
                  <w10:anchorlock/>
                </v:group>
              </w:pict>
            </w:r>
          </w:p>
        </w:tc>
        <w:tc>
          <w:tcPr>
            <w:tcW w:w="633" w:type="dxa"/>
          </w:tcPr>
          <w:p w:rsidR="007C4411" w:rsidRPr="00E51290" w:rsidRDefault="007C4411" w:rsidP="00122E97">
            <w:pPr>
              <w:jc w:val="center"/>
              <w:rPr>
                <w:rFonts w:ascii="Arial" w:hAnsi="Arial" w:cs="Arial"/>
              </w:rPr>
            </w:pPr>
          </w:p>
        </w:tc>
        <w:tc>
          <w:tcPr>
            <w:tcW w:w="3415" w:type="dxa"/>
            <w:shd w:val="clear" w:color="auto" w:fill="auto"/>
          </w:tcPr>
          <w:p w:rsidR="007C4411" w:rsidRPr="00E51290" w:rsidRDefault="007C4411" w:rsidP="00122E97">
            <w:pPr>
              <w:jc w:val="center"/>
              <w:rPr>
                <w:rFonts w:ascii="Arial" w:hAnsi="Arial" w:cs="Arial"/>
              </w:rPr>
            </w:pPr>
          </w:p>
          <w:p w:rsidR="007C4411" w:rsidRPr="00E51290" w:rsidRDefault="000D07B4" w:rsidP="00122E97">
            <w:pPr>
              <w:jc w:val="center"/>
              <w:rPr>
                <w:rFonts w:ascii="Arial" w:hAnsi="Arial" w:cs="Arial"/>
              </w:rPr>
            </w:pPr>
            <w:r>
              <w:rPr>
                <w:rFonts w:ascii="Arial" w:hAnsi="Arial" w:cs="Arial"/>
                <w:noProof/>
                <w:lang w:eastAsia="pt-PT"/>
              </w:rPr>
            </w:r>
            <w:r>
              <w:rPr>
                <w:rFonts w:ascii="Arial" w:hAnsi="Arial" w:cs="Arial"/>
                <w:noProof/>
                <w:lang w:eastAsia="pt-PT"/>
              </w:rPr>
              <w:pict>
                <v:group id="Canvas 34" o:spid="_x0000_s1044" editas="canvas" style="width:154.5pt;height:29.25pt;mso-position-horizontal-relative:char;mso-position-vertical-relative:line" coordsize="19621,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">
                  <v:shape id="_x0000_s1045" type="#_x0000_t75" style="position:absolute;width:19621;height:3714;visibility:visible">
                    <v:fill o:detectmouseclick="t"/>
                    <v:path o:connecttype="none"/>
                  </v:shape>
                  <v:oval id="Oval 21" o:spid="_x0000_s1046" style="position:absolute;left:4637;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Y0sEA&#10;AADbAAAADwAAAGRycy9kb3ducmV2LnhtbESPQYvCMBSE74L/ITxhb5roQWrXKCKIgqdtxfPb5m3b&#10;tXmpTdTuv98Igsdh5pthluveNuJOna8da5hOFAjiwpmaSw2nfDdOQPiAbLBxTBr+yMN6NRwsMTXu&#10;wV90z0IpYgn7FDVUIbSplL6oyKKfuJY4ej+usxii7EppOnzEctvImVJzabHmuFBhS9uKikt2sxpm&#10;MtupPN/+Xvd7dbqej8n3jRKtP0b95hNEoD68wy/6YCK3gOeX+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cmNLBAAAA2wAAAA8AAAAAAAAAAAAAAAAAmAIAAGRycy9kb3du&#10;cmV2LnhtbFBLBQYAAAAABAAEAPUAAACGAwAAAAA=&#10;" strokeweight="2pt">
                    <v:textbox inset="1.59436mm,.79714mm,1.59436mm,.79714mm">
                      <w:txbxContent>
                        <w:p w:rsidR="00C17DE1" w:rsidRPr="00743A5A" w:rsidRDefault="00C17DE1" w:rsidP="007C4411">
                          <w:pPr>
                            <w:jc w:val="center"/>
                            <w:rPr>
                              <w:sz w:val="16"/>
                              <w:szCs w:val="16"/>
                            </w:rPr>
                          </w:pPr>
                          <w:r w:rsidRPr="00743A5A">
                            <w:rPr>
                              <w:sz w:val="16"/>
                              <w:szCs w:val="16"/>
                            </w:rPr>
                            <w:t>7</w:t>
                          </w:r>
                        </w:p>
                      </w:txbxContent>
                    </v:textbox>
                  </v:oval>
                  <v:oval id="Oval 22" o:spid="_x0000_s1047" style="position:absolute;left:7934;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nksAA&#10;AADbAAAADwAAAGRycy9kb3ducmV2LnhtbERPz2vCMBS+D/wfwhN2m4kORqlGEUEUPK0tO781z7Zb&#10;89I2se3+++Uw2PHj+707zLYVIw2+caxhvVIgiEtnGq40FPn5JQHhA7LB1jFp+CEPh/3iaYepcRO/&#10;05iFSsQQ9ilqqEPoUil9WZNFv3IdceTubrAYIhwqaQacYrht5UapN2mx4dhQY0enmsrv7GE1bGR2&#10;Vnl++uovF1X0H7fk80GJ1s/L+bgFEWgO/+I/99VoeI3r45f4A+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nksAAAADbAAAADwAAAAAAAAAAAAAAAACYAgAAZHJzL2Rvd25y&#10;ZXYueG1sUEsFBgAAAAAEAAQA9QAAAIUDAAAAAA==&#10;" strokeweight="2pt">
                    <v:textbox inset="1.59436mm,.79714mm,1.59436mm,.79714mm">
                      <w:txbxContent>
                        <w:p w:rsidR="00C17DE1" w:rsidRPr="002649B6" w:rsidRDefault="00C17DE1" w:rsidP="007C4411">
                          <w:pPr>
                            <w:jc w:val="center"/>
                            <w:rPr>
                              <w:sz w:val="16"/>
                              <w:szCs w:val="16"/>
                            </w:rPr>
                          </w:pPr>
                          <w:r>
                            <w:rPr>
                              <w:sz w:val="16"/>
                              <w:szCs w:val="16"/>
                            </w:rPr>
                            <w:t>8</w:t>
                          </w:r>
                        </w:p>
                      </w:txbxContent>
                    </v:textbox>
                  </v:oval>
                  <v:oval id="Oval 23" o:spid="_x0000_s1048" style="position:absolute;left:14223;width:3529;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MCCcIA&#10;AADbAAAADwAAAGRycy9kb3ducmV2LnhtbESPQYvCMBSE74L/ITxhb5qoIKVrFBFEwdO2sue3zdu2&#10;2rzUJmr3328EweMwM98wy3VvG3GnzteONUwnCgRx4UzNpYZTvhsnIHxANtg4Jg1/5GG9Gg6WmBr3&#10;4C+6Z6EUEcI+RQ1VCG0qpS8qsugnriWO3q/rLIYou1KaDh8Rbhs5U2ohLdYcFypsaVtRccluVsNM&#10;ZjuV59vzdb9Xp+v3Mfm5UaL1x6jffIII1Id3+NU+GA3zKTy/xB8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8wIJwgAAANsAAAAPAAAAAAAAAAAAAAAAAJgCAABkcnMvZG93&#10;bnJldi54bWxQSwUGAAAAAAQABAD1AAAAhwMAAAAA&#10;" strokeweight="2pt">
                    <v:textbox inset="1.59436mm,.79714mm,1.59436mm,.79714mm">
                      <w:txbxContent>
                        <w:p w:rsidR="00C17DE1" w:rsidRPr="00743A5A" w:rsidRDefault="00C17DE1" w:rsidP="007C4411">
                          <w:pPr>
                            <w:jc w:val="center"/>
                            <w:rPr>
                              <w:sz w:val="16"/>
                              <w:szCs w:val="16"/>
                            </w:rPr>
                          </w:pPr>
                          <w:r w:rsidRPr="00743A5A">
                            <w:rPr>
                              <w:sz w:val="16"/>
                              <w:szCs w:val="16"/>
                            </w:rPr>
                            <w:t>10</w:t>
                          </w:r>
                        </w:p>
                      </w:txbxContent>
                    </v:textbox>
                  </v:oval>
                  <v:oval id="Oval 24" o:spid="_x0000_s1049" style="position:absolute;left:11232;width:2916;height:3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cfsMA&#10;AADbAAAADwAAAGRycy9kb3ducmV2LnhtbESPQWvCQBSE70L/w/IKvZndRpCQukoRxIInE/H8mn1N&#10;0mbfxuyq6b93BcHjMDPfMIvVaDtxocG3jjW8JwoEceVMy7WGQ7mZZiB8QDbYOSYN/+RhtXyZLDA3&#10;7sp7uhShFhHCPkcNTQh9LqWvGrLoE9cTR+/HDRZDlEMtzYDXCLedTJWaS4stx4UGe1o3VP0VZ6sh&#10;lcVGleX697TdqsPpuMu+z5Rp/fY6fn6ACDSGZ/jR/jIaZincv8Qf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GcfsMAAADbAAAADwAAAAAAAAAAAAAAAACYAgAAZHJzL2Rv&#10;d25yZXYueG1sUEsFBgAAAAAEAAQA9QAAAIgDAAAAAA==&#10;" strokeweight="2pt">
                    <v:textbox inset="1.59436mm,.79714mm,1.59436mm,.79714mm">
                      <w:txbxContent>
                        <w:p w:rsidR="00C17DE1" w:rsidRPr="002649B6" w:rsidRDefault="00C17DE1" w:rsidP="007C4411">
                          <w:pPr>
                            <w:jc w:val="center"/>
                            <w:rPr>
                              <w:sz w:val="16"/>
                              <w:szCs w:val="16"/>
                            </w:rPr>
                          </w:pPr>
                          <w:r>
                            <w:rPr>
                              <w:sz w:val="16"/>
                              <w:szCs w:val="16"/>
                            </w:rPr>
                            <w:t>9</w:t>
                          </w:r>
                        </w:p>
                      </w:txbxContent>
                    </v:textbox>
                  </v:oval>
                  <v:oval id="Oval 25" o:spid="_x0000_s1050" style="position:absolute;left:1340;top:-39;width:2914;height:34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055cIA&#10;AADbAAAADwAAAGRycy9kb3ducmV2LnhtbESPQYvCMBSE78L+h/AWvGmigpSuUUQQBU+2sue3zdu2&#10;2rzUJmr990ZY2OMwM98wi1VvG3GnzteONUzGCgRx4UzNpYZTvh0lIHxANtg4Jg1P8rBafgwWmBr3&#10;4CPds1CKCGGfooYqhDaV0hcVWfRj1xJH79d1FkOUXSlNh48It42cKjWXFmuOCxW2tKmouGQ3q2Eq&#10;s63K8835utup0/X7kPzcKNF6+Nmvv0AE6sN/+K+9NxpmM3h/iT9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bTnlwgAAANsAAAAPAAAAAAAAAAAAAAAAAJgCAABkcnMvZG93&#10;bnJldi54bWxQSwUGAAAAAAQABAD1AAAAhwMAAAAA&#10;" strokeweight="2pt">
                    <v:textbox inset="1.59436mm,.79714mm,1.59436mm,.79714mm">
                      <w:txbxContent>
                        <w:p w:rsidR="00C17DE1" w:rsidRPr="00743A5A" w:rsidRDefault="00C17DE1" w:rsidP="007C4411">
                          <w:pPr>
                            <w:jc w:val="center"/>
                            <w:rPr>
                              <w:sz w:val="16"/>
                              <w:szCs w:val="16"/>
                            </w:rPr>
                          </w:pPr>
                          <w:r w:rsidRPr="00743A5A">
                            <w:rPr>
                              <w:sz w:val="16"/>
                              <w:szCs w:val="16"/>
                            </w:rPr>
                            <w:t>6</w:t>
                          </w:r>
                        </w:p>
                      </w:txbxContent>
                    </v:textbox>
                  </v:oval>
                  <w10:wrap type="none"/>
                  <w10:anchorlock/>
                </v:group>
              </w:pict>
            </w:r>
          </w:p>
        </w:tc>
      </w:tr>
      <w:tr w:rsidR="007C4411" w:rsidRPr="00E51290" w:rsidTr="00122E97">
        <w:tc>
          <w:tcPr>
            <w:tcW w:w="3303" w:type="dxa"/>
            <w:shd w:val="clear" w:color="auto" w:fill="auto"/>
          </w:tcPr>
          <w:p w:rsidR="007C4411" w:rsidRPr="00E51290" w:rsidRDefault="007C4411" w:rsidP="00122E97">
            <w:pPr>
              <w:jc w:val="center"/>
              <w:rPr>
                <w:rFonts w:ascii="Arial" w:hAnsi="Arial" w:cs="Arial"/>
              </w:rPr>
            </w:pPr>
            <w:r w:rsidRPr="00E51290">
              <w:rPr>
                <w:rFonts w:ascii="Arial" w:hAnsi="Arial" w:cs="Arial"/>
              </w:rPr>
              <w:t>Prémio mais baixo</w:t>
            </w:r>
          </w:p>
        </w:tc>
        <w:tc>
          <w:tcPr>
            <w:tcW w:w="633" w:type="dxa"/>
          </w:tcPr>
          <w:p w:rsidR="007C4411" w:rsidRPr="00E51290" w:rsidRDefault="007C4411" w:rsidP="00122E97">
            <w:pPr>
              <w:jc w:val="center"/>
              <w:rPr>
                <w:rFonts w:ascii="Arial" w:hAnsi="Arial" w:cs="Arial"/>
              </w:rPr>
            </w:pPr>
          </w:p>
        </w:tc>
        <w:tc>
          <w:tcPr>
            <w:tcW w:w="3415" w:type="dxa"/>
            <w:shd w:val="clear" w:color="auto" w:fill="auto"/>
          </w:tcPr>
          <w:p w:rsidR="007C4411" w:rsidRPr="00E51290" w:rsidRDefault="007C4411" w:rsidP="00122E97">
            <w:pPr>
              <w:jc w:val="center"/>
              <w:rPr>
                <w:rFonts w:ascii="Arial" w:hAnsi="Arial" w:cs="Arial"/>
              </w:rPr>
            </w:pPr>
            <w:r w:rsidRPr="00E51290">
              <w:rPr>
                <w:rFonts w:ascii="Arial" w:hAnsi="Arial" w:cs="Arial"/>
              </w:rPr>
              <w:t>Prémio mais alto</w:t>
            </w:r>
          </w:p>
        </w:tc>
      </w:tr>
    </w:tbl>
    <w:p w:rsidR="007C4411" w:rsidRPr="00E51290" w:rsidRDefault="007C4411" w:rsidP="007C4411">
      <w:pPr>
        <w:spacing w:after="0" w:line="240" w:lineRule="auto"/>
        <w:jc w:val="both"/>
        <w:rPr>
          <w:rFonts w:ascii="Arial" w:hAnsi="Arial" w:cs="Arial"/>
        </w:rPr>
      </w:pPr>
    </w:p>
    <w:p w:rsidR="007C4411" w:rsidRPr="00E51290" w:rsidRDefault="007C4411" w:rsidP="007C4411">
      <w:pPr>
        <w:jc w:val="both"/>
        <w:rPr>
          <w:rFonts w:ascii="Arial" w:hAnsi="Arial" w:cs="Arial"/>
        </w:rPr>
      </w:pPr>
      <w:r w:rsidRPr="00E51290">
        <w:rPr>
          <w:rFonts w:ascii="Arial" w:hAnsi="Arial" w:cs="Arial"/>
        </w:rPr>
        <w:t>Por exemplo, se escolher a situação 4 e lhe sair uma bola com qualquer núm</w:t>
      </w:r>
      <w:r>
        <w:rPr>
          <w:rFonts w:ascii="Arial" w:hAnsi="Arial" w:cs="Arial"/>
        </w:rPr>
        <w:t>ero 1, 2, 3, 4 ou 5, ganha €4.0</w:t>
      </w:r>
      <w:r w:rsidRPr="00E51290">
        <w:rPr>
          <w:rFonts w:ascii="Arial" w:hAnsi="Arial" w:cs="Arial"/>
        </w:rPr>
        <w:t>; se lhe sair qualquer bola com o número 6, 7, 8, 9 ou 10, ganha €13.0</w:t>
      </w:r>
    </w:p>
    <w:p w:rsidR="007C4411" w:rsidRPr="00E51290" w:rsidRDefault="007C4411" w:rsidP="007C4411">
      <w:pPr>
        <w:spacing w:after="0" w:line="240" w:lineRule="auto"/>
        <w:jc w:val="both"/>
        <w:rPr>
          <w:rFonts w:ascii="Arial" w:hAnsi="Arial" w:cs="Arial"/>
        </w:rPr>
      </w:pPr>
      <w:r w:rsidRPr="00E51290">
        <w:rPr>
          <w:rFonts w:ascii="Arial" w:hAnsi="Arial" w:cs="Arial"/>
        </w:rPr>
        <w:t>Por favor, escolha agora a situação para a qual quer extrair a bola:</w:t>
      </w:r>
    </w:p>
    <w:p w:rsidR="007C4411" w:rsidRPr="00E51290" w:rsidRDefault="007C4411" w:rsidP="007C4411">
      <w:pPr>
        <w:spacing w:after="0" w:line="240" w:lineRule="auto"/>
        <w:jc w:val="both"/>
        <w:rPr>
          <w:rFonts w:ascii="Arial" w:hAnsi="Arial" w:cs="Arial"/>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44"/>
        <w:gridCol w:w="1708"/>
        <w:gridCol w:w="1731"/>
        <w:gridCol w:w="1794"/>
        <w:gridCol w:w="1743"/>
      </w:tblGrid>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bottom w:val="single" w:sz="4" w:space="0" w:color="auto"/>
            </w:tcBorders>
          </w:tcPr>
          <w:p w:rsidR="007C4411" w:rsidRPr="00E51290" w:rsidRDefault="007C4411" w:rsidP="00122E97">
            <w:pPr>
              <w:jc w:val="both"/>
              <w:rPr>
                <w:rFonts w:ascii="Arial" w:hAnsi="Arial" w:cs="Arial"/>
              </w:rPr>
            </w:pPr>
            <w:r w:rsidRPr="00E51290">
              <w:rPr>
                <w:rFonts w:ascii="Arial" w:hAnsi="Arial" w:cs="Arial"/>
              </w:rPr>
              <w:t>Bola</w:t>
            </w:r>
          </w:p>
        </w:tc>
        <w:tc>
          <w:tcPr>
            <w:tcW w:w="1811" w:type="dxa"/>
            <w:tcBorders>
              <w:bottom w:val="single" w:sz="4" w:space="0" w:color="auto"/>
            </w:tcBorders>
          </w:tcPr>
          <w:p w:rsidR="007C4411" w:rsidRPr="00E51290" w:rsidRDefault="007C4411" w:rsidP="00122E97">
            <w:pPr>
              <w:jc w:val="both"/>
              <w:rPr>
                <w:rFonts w:ascii="Arial" w:hAnsi="Arial" w:cs="Arial"/>
              </w:rPr>
            </w:pPr>
            <w:r w:rsidRPr="00E51290">
              <w:rPr>
                <w:rFonts w:ascii="Arial" w:hAnsi="Arial" w:cs="Arial"/>
              </w:rPr>
              <w:t>Prémio</w:t>
            </w:r>
          </w:p>
        </w:tc>
        <w:tc>
          <w:tcPr>
            <w:tcW w:w="1811" w:type="dxa"/>
            <w:tcBorders>
              <w:bottom w:val="single" w:sz="4" w:space="0" w:color="auto"/>
            </w:tcBorders>
          </w:tcPr>
          <w:p w:rsidR="007C4411" w:rsidRPr="00E51290" w:rsidRDefault="007C4411" w:rsidP="00122E97">
            <w:pPr>
              <w:jc w:val="both"/>
              <w:rPr>
                <w:rFonts w:ascii="Arial" w:hAnsi="Arial" w:cs="Arial"/>
              </w:rPr>
            </w:pPr>
            <w:r w:rsidRPr="00E51290">
              <w:rPr>
                <w:rFonts w:ascii="Arial" w:hAnsi="Arial" w:cs="Arial"/>
              </w:rPr>
              <w:t>Possibilidades</w:t>
            </w:r>
          </w:p>
        </w:tc>
        <w:tc>
          <w:tcPr>
            <w:tcW w:w="1811" w:type="dxa"/>
            <w:tcBorders>
              <w:bottom w:val="single" w:sz="4" w:space="0" w:color="auto"/>
            </w:tcBorders>
          </w:tcPr>
          <w:p w:rsidR="007C4411" w:rsidRPr="00E51290" w:rsidRDefault="007C4411" w:rsidP="00122E97">
            <w:pPr>
              <w:jc w:val="both"/>
              <w:rPr>
                <w:rFonts w:ascii="Arial" w:hAnsi="Arial" w:cs="Arial"/>
              </w:rPr>
            </w:pPr>
            <w:r w:rsidRPr="00E51290">
              <w:rPr>
                <w:rFonts w:ascii="Arial" w:hAnsi="Arial" w:cs="Arial"/>
              </w:rPr>
              <w:t>Assinale com X</w:t>
            </w: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1</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€7.0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€7.0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2</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€6.0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€9.0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3</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€5.0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€11.0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4</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€4.0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€13.0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€3.0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€15.0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Align w:val="center"/>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c>
          <w:tcPr>
            <w:tcW w:w="1811" w:type="dxa"/>
            <w:tcBorders>
              <w:top w:val="single" w:sz="4" w:space="0" w:color="auto"/>
              <w:bottom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val="restart"/>
            <w:tcBorders>
              <w:right w:val="single" w:sz="4" w:space="0" w:color="auto"/>
            </w:tcBorders>
            <w:vAlign w:val="center"/>
          </w:tcPr>
          <w:p w:rsidR="007C4411" w:rsidRPr="00E51290" w:rsidRDefault="007C4411" w:rsidP="00122E97">
            <w:pPr>
              <w:jc w:val="both"/>
              <w:rPr>
                <w:rFonts w:ascii="Arial" w:hAnsi="Arial" w:cs="Arial"/>
              </w:rPr>
            </w:pPr>
            <w:r w:rsidRPr="00E51290">
              <w:rPr>
                <w:rFonts w:ascii="Arial" w:hAnsi="Arial" w:cs="Arial"/>
              </w:rPr>
              <w:t>Situação 6</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1 a 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€0.5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val="restart"/>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r w:rsidR="007C4411" w:rsidRPr="00E51290" w:rsidTr="00122E97">
        <w:tc>
          <w:tcPr>
            <w:tcW w:w="1810" w:type="dxa"/>
            <w:vMerge/>
            <w:tcBorders>
              <w:right w:val="single" w:sz="4" w:space="0" w:color="auto"/>
            </w:tcBorders>
            <w:vAlign w:val="center"/>
          </w:tcPr>
          <w:p w:rsidR="007C4411" w:rsidRPr="00E51290" w:rsidRDefault="007C4411" w:rsidP="00122E97">
            <w:pPr>
              <w:jc w:val="both"/>
              <w:rPr>
                <w:rFonts w:ascii="Arial" w:hAnsi="Arial" w:cs="Arial"/>
              </w:rPr>
            </w:pP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De 6 a 10</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b/>
              </w:rPr>
              <w:t>€17.5</w:t>
            </w:r>
          </w:p>
        </w:tc>
        <w:tc>
          <w:tcPr>
            <w:tcW w:w="1811" w:type="dxa"/>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r w:rsidRPr="00E51290">
              <w:rPr>
                <w:rFonts w:ascii="Arial" w:hAnsi="Arial" w:cs="Arial"/>
              </w:rPr>
              <w:t>50%</w:t>
            </w:r>
          </w:p>
        </w:tc>
        <w:tc>
          <w:tcPr>
            <w:tcW w:w="1811" w:type="dxa"/>
            <w:vMerge/>
            <w:tcBorders>
              <w:top w:val="single" w:sz="4" w:space="0" w:color="auto"/>
              <w:left w:val="single" w:sz="4" w:space="0" w:color="auto"/>
              <w:bottom w:val="single" w:sz="4" w:space="0" w:color="auto"/>
              <w:right w:val="single" w:sz="4" w:space="0" w:color="auto"/>
            </w:tcBorders>
          </w:tcPr>
          <w:p w:rsidR="007C4411" w:rsidRPr="00E51290" w:rsidRDefault="007C4411" w:rsidP="00122E97">
            <w:pPr>
              <w:jc w:val="both"/>
              <w:rPr>
                <w:rFonts w:ascii="Arial" w:hAnsi="Arial" w:cs="Arial"/>
              </w:rPr>
            </w:pPr>
          </w:p>
        </w:tc>
      </w:tr>
    </w:tbl>
    <w:p w:rsidR="007C4411" w:rsidRPr="00E51290" w:rsidRDefault="007C4411" w:rsidP="007C4411">
      <w:pPr>
        <w:spacing w:after="0" w:line="240" w:lineRule="auto"/>
        <w:jc w:val="both"/>
        <w:rPr>
          <w:rFonts w:ascii="Arial" w:hAnsi="Arial" w:cs="Arial"/>
        </w:rPr>
      </w:pPr>
    </w:p>
    <w:p w:rsidR="007C4411" w:rsidRDefault="007C4411" w:rsidP="007C4411">
      <w:pPr>
        <w:spacing w:after="0" w:line="240" w:lineRule="auto"/>
        <w:jc w:val="both"/>
        <w:rPr>
          <w:rFonts w:ascii="Arial" w:hAnsi="Arial" w:cs="Arial"/>
        </w:rPr>
      </w:pPr>
    </w:p>
    <w:p w:rsidR="007C4411" w:rsidRPr="00E51290" w:rsidRDefault="007C4411" w:rsidP="007C4411">
      <w:pPr>
        <w:spacing w:after="0" w:line="240" w:lineRule="auto"/>
        <w:jc w:val="both"/>
        <w:rPr>
          <w:rFonts w:ascii="Arial" w:hAnsi="Arial" w:cs="Arial"/>
        </w:rPr>
      </w:pPr>
      <w:r w:rsidRPr="00E51290">
        <w:rPr>
          <w:rFonts w:ascii="Arial" w:hAnsi="Arial" w:cs="Arial"/>
        </w:rPr>
        <w:t>Saiu a bola número: ___________ Ganhou:_________</w:t>
      </w:r>
    </w:p>
    <w:p w:rsidR="007C4411" w:rsidRDefault="007C4411" w:rsidP="007C4411">
      <w:pPr>
        <w:rPr>
          <w:lang w:eastAsia="pt-PT"/>
        </w:rPr>
      </w:pPr>
    </w:p>
    <w:p w:rsidR="007C4411" w:rsidRDefault="007C4411" w:rsidP="007C4411">
      <w:pPr>
        <w:rPr>
          <w:lang w:eastAsia="pt-PT"/>
        </w:rPr>
      </w:pPr>
    </w:p>
    <w:p w:rsidR="007C4411" w:rsidRDefault="007C4411" w:rsidP="007C4411">
      <w:pPr>
        <w:pStyle w:val="Ttulo2"/>
        <w:rPr>
          <w:noProof/>
        </w:rPr>
      </w:pPr>
      <w:bookmarkStart w:id="289" w:name="_Toc381692514"/>
      <w:r>
        <w:rPr>
          <w:noProof/>
        </w:rPr>
        <w:lastRenderedPageBreak/>
        <w:t>Anexo V: Tabelas auxiliares</w:t>
      </w:r>
      <w:bookmarkEnd w:id="289"/>
    </w:p>
    <w:p w:rsidR="007C4411" w:rsidRPr="007A6735" w:rsidRDefault="007C4411" w:rsidP="007C4411">
      <w:pPr>
        <w:spacing w:line="240" w:lineRule="auto"/>
        <w:jc w:val="center"/>
        <w:rPr>
          <w:rFonts w:ascii="Arial" w:hAnsi="Arial" w:cs="Arial"/>
          <w:b/>
          <w:noProof/>
          <w:sz w:val="40"/>
          <w:szCs w:val="40"/>
          <w:u w:val="single"/>
        </w:rPr>
      </w:pPr>
      <w:r w:rsidRPr="007A6735">
        <w:rPr>
          <w:rFonts w:ascii="Arial" w:hAnsi="Arial" w:cs="Arial"/>
          <w:b/>
          <w:noProof/>
          <w:sz w:val="40"/>
          <w:szCs w:val="40"/>
          <w:u w:val="single"/>
        </w:rPr>
        <w:t>QUADRO 1</w:t>
      </w:r>
    </w:p>
    <w:p w:rsidR="007C4411" w:rsidRPr="007A6735" w:rsidRDefault="007C4411" w:rsidP="007C4411">
      <w:pPr>
        <w:tabs>
          <w:tab w:val="left" w:leader="underscore" w:pos="8760"/>
        </w:tabs>
        <w:autoSpaceDE w:val="0"/>
        <w:autoSpaceDN w:val="0"/>
        <w:adjustRightInd w:val="0"/>
        <w:spacing w:line="240" w:lineRule="auto"/>
        <w:jc w:val="center"/>
        <w:rPr>
          <w:rFonts w:ascii="Arial" w:hAnsi="Arial" w:cs="Arial"/>
          <w:i/>
          <w:noProof/>
          <w:sz w:val="28"/>
          <w:szCs w:val="28"/>
        </w:rPr>
      </w:pPr>
      <w:r w:rsidRPr="007A6735">
        <w:rPr>
          <w:rFonts w:ascii="Arial" w:hAnsi="Arial" w:cs="Arial"/>
          <w:i/>
          <w:noProof/>
          <w:sz w:val="28"/>
          <w:szCs w:val="28"/>
        </w:rPr>
        <w:t xml:space="preserve">(A usar na </w:t>
      </w:r>
      <w:r>
        <w:rPr>
          <w:rFonts w:ascii="Arial" w:hAnsi="Arial" w:cs="Arial"/>
          <w:i/>
          <w:noProof/>
          <w:sz w:val="28"/>
          <w:szCs w:val="28"/>
        </w:rPr>
        <w:t>q</w:t>
      </w:r>
      <w:r w:rsidRPr="007A6735">
        <w:rPr>
          <w:rFonts w:ascii="Arial" w:hAnsi="Arial" w:cs="Arial"/>
          <w:i/>
          <w:noProof/>
          <w:sz w:val="28"/>
          <w:szCs w:val="28"/>
        </w:rPr>
        <w:t>uestão 9)</w:t>
      </w:r>
    </w:p>
    <w:p w:rsidR="007C4411" w:rsidRPr="00127387" w:rsidRDefault="007C4411" w:rsidP="007C4411">
      <w:pPr>
        <w:spacing w:after="0" w:line="240" w:lineRule="auto"/>
        <w:rPr>
          <w:rFonts w:ascii="Times New Roman" w:hAnsi="Times New Roman" w:cs="Times New Roman"/>
          <w:i/>
          <w:sz w:val="24"/>
          <w:szCs w:val="24"/>
        </w:rPr>
      </w:pPr>
    </w:p>
    <w:tbl>
      <w:tblPr>
        <w:tblpPr w:leftFromText="141" w:rightFromText="141" w:vertAnchor="text" w:horzAnchor="margin" w:tblpXSpec="center" w:tblpY="265"/>
        <w:tblW w:w="6379" w:type="dxa"/>
        <w:tblLayout w:type="fixed"/>
        <w:tblCellMar>
          <w:left w:w="70" w:type="dxa"/>
          <w:right w:w="70" w:type="dxa"/>
        </w:tblCellMar>
        <w:tblLook w:val="0000"/>
      </w:tblPr>
      <w:tblGrid>
        <w:gridCol w:w="5085"/>
        <w:gridCol w:w="1294"/>
      </w:tblGrid>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Extraordinariamente barato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1</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Muitíssimo barato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2</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Bastante barato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3</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Barato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4</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Nem caro, Nem barato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5</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Caro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6</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Bastante caro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7</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Muitíssimo caro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8</w:t>
            </w:r>
          </w:p>
        </w:tc>
      </w:tr>
      <w:tr w:rsidR="007C4411" w:rsidRPr="007A6735" w:rsidTr="00122E97">
        <w:trPr>
          <w:cantSplit/>
          <w:trHeight w:val="465"/>
        </w:trPr>
        <w:tc>
          <w:tcPr>
            <w:tcW w:w="5085"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Extraordinariamente caro</w:t>
            </w:r>
          </w:p>
        </w:tc>
        <w:tc>
          <w:tcPr>
            <w:tcW w:w="1294" w:type="dxa"/>
            <w:tcBorders>
              <w:top w:val="single" w:sz="4" w:space="0" w:color="auto"/>
              <w:left w:val="nil"/>
              <w:bottom w:val="single" w:sz="4" w:space="0" w:color="auto"/>
              <w:right w:val="single" w:sz="4" w:space="0" w:color="auto"/>
            </w:tcBorders>
            <w:vAlign w:val="center"/>
          </w:tcPr>
          <w:p w:rsidR="007C4411" w:rsidRPr="00EE07A6" w:rsidRDefault="007C4411" w:rsidP="00122E97">
            <w:pPr>
              <w:jc w:val="center"/>
              <w:rPr>
                <w:rFonts w:ascii="Arial" w:hAnsi="Arial" w:cs="Arial"/>
                <w:sz w:val="32"/>
                <w:szCs w:val="32"/>
              </w:rPr>
            </w:pPr>
            <w:r w:rsidRPr="00EE07A6">
              <w:rPr>
                <w:rFonts w:ascii="Arial" w:hAnsi="Arial" w:cs="Arial"/>
                <w:sz w:val="32"/>
                <w:szCs w:val="32"/>
              </w:rPr>
              <w:t>9</w:t>
            </w:r>
          </w:p>
        </w:tc>
      </w:tr>
    </w:tbl>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spacing w:after="0" w:line="240" w:lineRule="auto"/>
        <w:rPr>
          <w:rFonts w:ascii="Times New Roman" w:hAnsi="Times New Roman" w:cs="Times New Roman"/>
          <w:sz w:val="24"/>
          <w:szCs w:val="24"/>
        </w:rPr>
      </w:pPr>
    </w:p>
    <w:p w:rsidR="007C4411" w:rsidRDefault="007C4411" w:rsidP="007C4411">
      <w:pPr>
        <w:rPr>
          <w:rFonts w:ascii="Times New Roman" w:hAnsi="Times New Roman" w:cs="Times New Roman"/>
          <w:sz w:val="24"/>
          <w:szCs w:val="24"/>
        </w:rPr>
      </w:pPr>
      <w:r>
        <w:rPr>
          <w:rFonts w:ascii="Times New Roman" w:hAnsi="Times New Roman" w:cs="Times New Roman"/>
          <w:sz w:val="24"/>
          <w:szCs w:val="24"/>
        </w:rPr>
        <w:br w:type="page"/>
      </w:r>
    </w:p>
    <w:p w:rsidR="007C4411" w:rsidRPr="00475915" w:rsidRDefault="007C4411" w:rsidP="007C4411">
      <w:pPr>
        <w:jc w:val="center"/>
        <w:rPr>
          <w:rFonts w:ascii="Arial" w:hAnsi="Arial" w:cs="Arial"/>
          <w:b/>
          <w:noProof/>
          <w:sz w:val="40"/>
          <w:szCs w:val="40"/>
          <w:u w:val="single"/>
        </w:rPr>
      </w:pPr>
      <w:r w:rsidRPr="00475915">
        <w:rPr>
          <w:rFonts w:ascii="Arial" w:hAnsi="Arial" w:cs="Arial"/>
          <w:b/>
          <w:noProof/>
          <w:sz w:val="40"/>
          <w:szCs w:val="40"/>
          <w:u w:val="single"/>
        </w:rPr>
        <w:lastRenderedPageBreak/>
        <w:t>QUADRO 2</w:t>
      </w:r>
    </w:p>
    <w:p w:rsidR="007C4411" w:rsidRPr="00475915" w:rsidRDefault="007C4411" w:rsidP="007C4411">
      <w:pPr>
        <w:jc w:val="center"/>
        <w:rPr>
          <w:rFonts w:ascii="Arial" w:hAnsi="Arial" w:cs="Arial"/>
          <w:i/>
          <w:noProof/>
          <w:sz w:val="28"/>
          <w:szCs w:val="28"/>
        </w:rPr>
      </w:pPr>
      <w:r w:rsidRPr="00475915">
        <w:rPr>
          <w:rFonts w:ascii="Arial" w:hAnsi="Arial" w:cs="Arial"/>
          <w:i/>
          <w:noProof/>
          <w:sz w:val="28"/>
          <w:szCs w:val="28"/>
        </w:rPr>
        <w:t>(A usar na questão 14)</w:t>
      </w:r>
    </w:p>
    <w:p w:rsidR="007C4411" w:rsidRDefault="007C4411" w:rsidP="007C4411">
      <w:pPr>
        <w:jc w:val="center"/>
        <w:rPr>
          <w:rFonts w:ascii="Arial" w:hAnsi="Arial" w:cs="Arial"/>
          <w:bCs/>
          <w:i/>
        </w:rPr>
      </w:pPr>
      <w:r w:rsidRPr="001551FC">
        <w:rPr>
          <w:rFonts w:ascii="Arial" w:hAnsi="Arial" w:cs="Arial"/>
          <w:bCs/>
          <w:i/>
        </w:rPr>
        <w:t>(Apontar 1 para a mais importante, 2 para a seguinte e 3 para a seguinte)</w:t>
      </w:r>
    </w:p>
    <w:tbl>
      <w:tblPr>
        <w:tblStyle w:val="Tabelacomgrelha"/>
        <w:tblW w:w="0" w:type="auto"/>
        <w:jc w:val="center"/>
        <w:tblLook w:val="04A0"/>
      </w:tblPr>
      <w:tblGrid>
        <w:gridCol w:w="7276"/>
        <w:gridCol w:w="548"/>
      </w:tblGrid>
      <w:tr w:rsidR="007C4411"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Aspecto</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r w:rsidR="007C4411"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Textura</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r w:rsidR="007C4411"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Sabor</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r w:rsidR="007C4411"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Aroma</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r w:rsidR="007C4411" w:rsidRPr="00806B29"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Origem da variedade (estrangeira ou nacional)</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r w:rsidR="007C4411" w:rsidTr="00122E97">
        <w:trPr>
          <w:jc w:val="center"/>
        </w:trPr>
        <w:tc>
          <w:tcPr>
            <w:tcW w:w="0" w:type="auto"/>
          </w:tcPr>
          <w:p w:rsidR="007C4411" w:rsidRPr="00475915" w:rsidRDefault="007C4411" w:rsidP="00122E97">
            <w:pPr>
              <w:jc w:val="center"/>
              <w:rPr>
                <w:rFonts w:ascii="Arial" w:hAnsi="Arial" w:cs="Arial"/>
                <w:b/>
                <w:noProof/>
                <w:sz w:val="32"/>
                <w:szCs w:val="32"/>
              </w:rPr>
            </w:pPr>
          </w:p>
          <w:p w:rsidR="007C4411" w:rsidRPr="00475915" w:rsidRDefault="007C4411" w:rsidP="00122E97">
            <w:pPr>
              <w:jc w:val="center"/>
              <w:rPr>
                <w:rFonts w:ascii="Arial" w:hAnsi="Arial" w:cs="Arial"/>
                <w:b/>
                <w:noProof/>
                <w:sz w:val="32"/>
                <w:szCs w:val="32"/>
              </w:rPr>
            </w:pPr>
            <w:r w:rsidRPr="00475915">
              <w:rPr>
                <w:rFonts w:ascii="Arial" w:hAnsi="Arial" w:cs="Arial"/>
                <w:b/>
                <w:noProof/>
                <w:sz w:val="32"/>
                <w:szCs w:val="32"/>
              </w:rPr>
              <w:t>Preço</w:t>
            </w:r>
          </w:p>
          <w:p w:rsidR="007C4411" w:rsidRPr="00475915" w:rsidRDefault="007C4411" w:rsidP="00122E97">
            <w:pPr>
              <w:jc w:val="center"/>
              <w:rPr>
                <w:rFonts w:ascii="Arial" w:hAnsi="Arial" w:cs="Arial"/>
                <w:b/>
                <w:noProof/>
                <w:sz w:val="32"/>
                <w:szCs w:val="32"/>
              </w:rPr>
            </w:pPr>
          </w:p>
        </w:tc>
        <w:tc>
          <w:tcPr>
            <w:tcW w:w="548" w:type="dxa"/>
          </w:tcPr>
          <w:p w:rsidR="007C4411" w:rsidRDefault="007C4411" w:rsidP="00122E97">
            <w:pPr>
              <w:jc w:val="center"/>
              <w:rPr>
                <w:rFonts w:ascii="Arial" w:hAnsi="Arial" w:cs="Arial"/>
                <w:noProof/>
                <w:sz w:val="28"/>
                <w:szCs w:val="28"/>
              </w:rPr>
            </w:pPr>
          </w:p>
        </w:tc>
      </w:tr>
    </w:tbl>
    <w:p w:rsidR="007C4411" w:rsidRDefault="007C4411" w:rsidP="007C4411">
      <w:pPr>
        <w:tabs>
          <w:tab w:val="left" w:leader="underscore" w:pos="8760"/>
        </w:tabs>
        <w:autoSpaceDE w:val="0"/>
        <w:autoSpaceDN w:val="0"/>
        <w:adjustRightInd w:val="0"/>
        <w:spacing w:line="240" w:lineRule="auto"/>
        <w:jc w:val="center"/>
        <w:rPr>
          <w:rFonts w:ascii="Arial" w:hAnsi="Arial" w:cs="Arial"/>
          <w:b/>
          <w:noProof/>
          <w:sz w:val="28"/>
          <w:szCs w:val="28"/>
          <w:u w:val="single"/>
        </w:rPr>
      </w:pPr>
    </w:p>
    <w:p w:rsidR="007C4411" w:rsidRDefault="007C4411" w:rsidP="007C4411">
      <w:pPr>
        <w:rPr>
          <w:rFonts w:ascii="Arial" w:hAnsi="Arial" w:cs="Arial"/>
          <w:b/>
          <w:noProof/>
          <w:sz w:val="28"/>
          <w:szCs w:val="28"/>
          <w:u w:val="single"/>
        </w:rPr>
      </w:pPr>
      <w:r>
        <w:rPr>
          <w:rFonts w:ascii="Arial" w:hAnsi="Arial" w:cs="Arial"/>
          <w:b/>
          <w:noProof/>
          <w:sz w:val="28"/>
          <w:szCs w:val="28"/>
          <w:u w:val="single"/>
        </w:rPr>
        <w:br w:type="page"/>
      </w:r>
    </w:p>
    <w:p w:rsidR="007C4411" w:rsidRPr="007A6735" w:rsidRDefault="007C4411" w:rsidP="007C4411">
      <w:pPr>
        <w:tabs>
          <w:tab w:val="left" w:leader="underscore" w:pos="8760"/>
        </w:tabs>
        <w:autoSpaceDE w:val="0"/>
        <w:autoSpaceDN w:val="0"/>
        <w:adjustRightInd w:val="0"/>
        <w:spacing w:line="240" w:lineRule="auto"/>
        <w:jc w:val="center"/>
        <w:rPr>
          <w:rFonts w:ascii="Arial" w:hAnsi="Arial" w:cs="Arial"/>
          <w:b/>
          <w:noProof/>
          <w:sz w:val="28"/>
          <w:szCs w:val="28"/>
          <w:u w:val="single"/>
        </w:rPr>
      </w:pPr>
      <w:r w:rsidRPr="007A6735">
        <w:rPr>
          <w:rFonts w:ascii="Arial" w:hAnsi="Arial" w:cs="Arial"/>
          <w:b/>
          <w:noProof/>
          <w:sz w:val="28"/>
          <w:szCs w:val="28"/>
          <w:u w:val="single"/>
        </w:rPr>
        <w:lastRenderedPageBreak/>
        <w:t xml:space="preserve">QUADRO </w:t>
      </w:r>
      <w:r>
        <w:rPr>
          <w:rFonts w:ascii="Arial" w:hAnsi="Arial" w:cs="Arial"/>
          <w:b/>
          <w:noProof/>
          <w:sz w:val="28"/>
          <w:szCs w:val="28"/>
          <w:u w:val="single"/>
        </w:rPr>
        <w:t>3</w:t>
      </w:r>
    </w:p>
    <w:p w:rsidR="007C4411" w:rsidRPr="007A6735" w:rsidRDefault="007C4411" w:rsidP="007C4411">
      <w:pPr>
        <w:tabs>
          <w:tab w:val="left" w:leader="underscore" w:pos="8760"/>
        </w:tabs>
        <w:autoSpaceDE w:val="0"/>
        <w:autoSpaceDN w:val="0"/>
        <w:adjustRightInd w:val="0"/>
        <w:spacing w:line="240" w:lineRule="auto"/>
        <w:jc w:val="center"/>
        <w:rPr>
          <w:rFonts w:ascii="Arial" w:hAnsi="Arial" w:cs="Arial"/>
          <w:i/>
          <w:noProof/>
          <w:sz w:val="28"/>
          <w:szCs w:val="28"/>
        </w:rPr>
      </w:pPr>
      <w:r w:rsidRPr="007A6735">
        <w:rPr>
          <w:rFonts w:ascii="Arial" w:hAnsi="Arial" w:cs="Arial"/>
          <w:i/>
          <w:noProof/>
          <w:sz w:val="28"/>
          <w:szCs w:val="28"/>
        </w:rPr>
        <w:t xml:space="preserve">(A usar na </w:t>
      </w:r>
      <w:r>
        <w:rPr>
          <w:rFonts w:ascii="Arial" w:hAnsi="Arial" w:cs="Arial"/>
          <w:i/>
          <w:noProof/>
          <w:sz w:val="28"/>
          <w:szCs w:val="28"/>
        </w:rPr>
        <w:t>q</w:t>
      </w:r>
      <w:r w:rsidRPr="007A6735">
        <w:rPr>
          <w:rFonts w:ascii="Arial" w:hAnsi="Arial" w:cs="Arial"/>
          <w:i/>
          <w:noProof/>
          <w:sz w:val="28"/>
          <w:szCs w:val="28"/>
        </w:rPr>
        <w:t>uestão 23)</w:t>
      </w:r>
    </w:p>
    <w:p w:rsidR="007C4411" w:rsidRPr="007A6735" w:rsidRDefault="007C4411" w:rsidP="007C4411">
      <w:pPr>
        <w:tabs>
          <w:tab w:val="left" w:leader="underscore" w:pos="8760"/>
        </w:tabs>
        <w:autoSpaceDE w:val="0"/>
        <w:autoSpaceDN w:val="0"/>
        <w:adjustRightInd w:val="0"/>
        <w:spacing w:after="0" w:line="240" w:lineRule="auto"/>
        <w:jc w:val="both"/>
        <w:rPr>
          <w:rFonts w:ascii="Arial" w:hAnsi="Arial" w:cs="Arial"/>
          <w:noProof/>
        </w:rPr>
      </w:pPr>
      <w:r w:rsidRPr="007A6735">
        <w:rPr>
          <w:rFonts w:ascii="Arial" w:hAnsi="Arial" w:cs="Arial"/>
          <w:noProof/>
        </w:rPr>
        <w:t xml:space="preserve">Dos intervalos abaixo indicados, indique qual a letra que corresponde ao intervalo no qual o rendimento líquido mensal do seu agregado familiar se encontra </w:t>
      </w:r>
      <w:r w:rsidRPr="007A6735">
        <w:rPr>
          <w:rFonts w:ascii="Arial" w:hAnsi="Arial" w:cs="Arial"/>
          <w:i/>
          <w:noProof/>
        </w:rPr>
        <w:t xml:space="preserve">(por favor, considere </w:t>
      </w:r>
      <w:r w:rsidRPr="007A6735">
        <w:rPr>
          <w:rFonts w:ascii="Arial" w:hAnsi="Arial" w:cs="Arial"/>
          <w:i/>
          <w:noProof/>
          <w:u w:val="single"/>
        </w:rPr>
        <w:t>todas</w:t>
      </w:r>
      <w:r w:rsidRPr="007A6735">
        <w:rPr>
          <w:rFonts w:ascii="Arial" w:hAnsi="Arial" w:cs="Arial"/>
          <w:i/>
          <w:noProof/>
        </w:rPr>
        <w:t xml:space="preserve"> as fontes de rendimento de </w:t>
      </w:r>
      <w:r w:rsidRPr="007A6735">
        <w:rPr>
          <w:rFonts w:ascii="Arial" w:hAnsi="Arial" w:cs="Arial"/>
          <w:i/>
          <w:noProof/>
          <w:u w:val="single"/>
        </w:rPr>
        <w:t>todos</w:t>
      </w:r>
      <w:r w:rsidRPr="007A6735">
        <w:rPr>
          <w:rFonts w:ascii="Arial" w:hAnsi="Arial" w:cs="Arial"/>
          <w:i/>
          <w:noProof/>
        </w:rPr>
        <w:t xml:space="preserve"> os elementos que fazem parte do seu agregado)</w:t>
      </w:r>
      <w:r w:rsidRPr="007A6735">
        <w:rPr>
          <w:rFonts w:ascii="Arial" w:hAnsi="Arial" w:cs="Arial"/>
          <w:noProof/>
        </w:rPr>
        <w:t>.</w:t>
      </w:r>
    </w:p>
    <w:p w:rsidR="007C4411" w:rsidRPr="007A27D3" w:rsidRDefault="007C4411" w:rsidP="007C4411">
      <w:pPr>
        <w:tabs>
          <w:tab w:val="left" w:leader="underscore" w:pos="8760"/>
        </w:tabs>
        <w:autoSpaceDE w:val="0"/>
        <w:autoSpaceDN w:val="0"/>
        <w:adjustRightInd w:val="0"/>
        <w:spacing w:after="0" w:line="240" w:lineRule="auto"/>
        <w:jc w:val="both"/>
        <w:rPr>
          <w:rFonts w:ascii="Times New Roman" w:hAnsi="Times New Roman" w:cs="Times New Roman"/>
          <w:noProof/>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2"/>
        <w:gridCol w:w="2977"/>
      </w:tblGrid>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Classe</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Intervalo em EUROS</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A</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Inferior a 250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B</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251 e 500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C</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501 e 750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D</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751 e 1000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E</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1001 e 1250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F</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1251 e 1500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G</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1501 e 1750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H</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1751 e 2000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I</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2001 e 2250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J</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2251 e 2500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K</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2501 e 2750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L</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2751 e 3000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M</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3001 e 3250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N</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3251 e 3500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O</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3501 e 3750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P</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3751 e 4000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Q</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4001 e 4250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R</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4251 e 4500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S</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4501 e 4750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T</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Entre 4751 e 5000</w:t>
            </w:r>
          </w:p>
        </w:tc>
      </w:tr>
      <w:tr w:rsidR="007C4411" w:rsidRPr="007A6735" w:rsidTr="00122E97">
        <w:trPr>
          <w:jc w:val="center"/>
        </w:trPr>
        <w:tc>
          <w:tcPr>
            <w:tcW w:w="1242"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jc w:val="center"/>
              <w:rPr>
                <w:rFonts w:ascii="Arial" w:hAnsi="Arial" w:cs="Arial"/>
                <w:b/>
                <w:noProof/>
                <w:sz w:val="28"/>
                <w:szCs w:val="28"/>
              </w:rPr>
            </w:pPr>
            <w:r w:rsidRPr="007A6735">
              <w:rPr>
                <w:rFonts w:ascii="Arial" w:hAnsi="Arial" w:cs="Arial"/>
                <w:b/>
                <w:noProof/>
                <w:sz w:val="28"/>
                <w:szCs w:val="28"/>
              </w:rPr>
              <w:t>U</w:t>
            </w:r>
          </w:p>
        </w:tc>
        <w:tc>
          <w:tcPr>
            <w:tcW w:w="2977" w:type="dxa"/>
            <w:shd w:val="clear" w:color="auto" w:fill="auto"/>
          </w:tcPr>
          <w:p w:rsidR="007C4411" w:rsidRPr="007A6735" w:rsidRDefault="007C4411" w:rsidP="00122E97">
            <w:pPr>
              <w:tabs>
                <w:tab w:val="left" w:leader="underscore" w:pos="8760"/>
              </w:tabs>
              <w:autoSpaceDE w:val="0"/>
              <w:autoSpaceDN w:val="0"/>
              <w:adjustRightInd w:val="0"/>
              <w:spacing w:after="0" w:line="360" w:lineRule="auto"/>
              <w:rPr>
                <w:rFonts w:ascii="Arial" w:hAnsi="Arial" w:cs="Arial"/>
                <w:noProof/>
                <w:sz w:val="28"/>
                <w:szCs w:val="28"/>
              </w:rPr>
            </w:pPr>
            <w:r w:rsidRPr="007A6735">
              <w:rPr>
                <w:rFonts w:ascii="Arial" w:hAnsi="Arial" w:cs="Arial"/>
                <w:noProof/>
                <w:sz w:val="28"/>
                <w:szCs w:val="28"/>
              </w:rPr>
              <w:t>Mais de 5000</w:t>
            </w:r>
          </w:p>
        </w:tc>
      </w:tr>
    </w:tbl>
    <w:p w:rsidR="007C4411" w:rsidRPr="007A6735" w:rsidRDefault="007C4411" w:rsidP="007C4411">
      <w:pPr>
        <w:spacing w:line="240" w:lineRule="auto"/>
        <w:jc w:val="center"/>
        <w:rPr>
          <w:rFonts w:ascii="Arial" w:hAnsi="Arial" w:cs="Arial"/>
          <w:b/>
          <w:noProof/>
          <w:sz w:val="40"/>
          <w:szCs w:val="40"/>
          <w:u w:val="single"/>
        </w:rPr>
      </w:pPr>
      <w:r w:rsidRPr="007A6735">
        <w:rPr>
          <w:rFonts w:ascii="Arial" w:hAnsi="Arial" w:cs="Arial"/>
          <w:b/>
          <w:noProof/>
          <w:sz w:val="40"/>
          <w:szCs w:val="40"/>
          <w:u w:val="single"/>
        </w:rPr>
        <w:t xml:space="preserve">QUADRO </w:t>
      </w:r>
      <w:r>
        <w:rPr>
          <w:rFonts w:ascii="Arial" w:hAnsi="Arial" w:cs="Arial"/>
          <w:b/>
          <w:noProof/>
          <w:sz w:val="40"/>
          <w:szCs w:val="40"/>
          <w:u w:val="single"/>
        </w:rPr>
        <w:t>4</w:t>
      </w:r>
    </w:p>
    <w:p w:rsidR="007C4411" w:rsidRDefault="007C4411" w:rsidP="007C4411">
      <w:pPr>
        <w:tabs>
          <w:tab w:val="left" w:leader="underscore" w:pos="8760"/>
        </w:tabs>
        <w:autoSpaceDE w:val="0"/>
        <w:autoSpaceDN w:val="0"/>
        <w:adjustRightInd w:val="0"/>
        <w:spacing w:line="240" w:lineRule="auto"/>
        <w:jc w:val="center"/>
        <w:rPr>
          <w:rFonts w:ascii="Arial" w:hAnsi="Arial" w:cs="Arial"/>
          <w:i/>
          <w:noProof/>
          <w:sz w:val="28"/>
          <w:szCs w:val="28"/>
        </w:rPr>
      </w:pPr>
    </w:p>
    <w:p w:rsidR="007C4411" w:rsidRPr="007A6735" w:rsidRDefault="007C4411" w:rsidP="007C4411">
      <w:pPr>
        <w:tabs>
          <w:tab w:val="left" w:leader="underscore" w:pos="8760"/>
        </w:tabs>
        <w:autoSpaceDE w:val="0"/>
        <w:autoSpaceDN w:val="0"/>
        <w:adjustRightInd w:val="0"/>
        <w:spacing w:line="240" w:lineRule="auto"/>
        <w:jc w:val="center"/>
        <w:rPr>
          <w:rFonts w:ascii="Arial" w:hAnsi="Arial" w:cs="Arial"/>
          <w:i/>
          <w:noProof/>
          <w:sz w:val="28"/>
          <w:szCs w:val="28"/>
        </w:rPr>
      </w:pPr>
      <w:r w:rsidRPr="007A6735">
        <w:rPr>
          <w:rFonts w:ascii="Arial" w:hAnsi="Arial" w:cs="Arial"/>
          <w:i/>
          <w:noProof/>
          <w:sz w:val="28"/>
          <w:szCs w:val="28"/>
        </w:rPr>
        <w:t xml:space="preserve">(A usar na </w:t>
      </w:r>
      <w:r>
        <w:rPr>
          <w:rFonts w:ascii="Arial" w:hAnsi="Arial" w:cs="Arial"/>
          <w:i/>
          <w:noProof/>
          <w:sz w:val="28"/>
          <w:szCs w:val="28"/>
        </w:rPr>
        <w:t>q</w:t>
      </w:r>
      <w:r w:rsidRPr="007A6735">
        <w:rPr>
          <w:rFonts w:ascii="Arial" w:hAnsi="Arial" w:cs="Arial"/>
          <w:i/>
          <w:noProof/>
          <w:sz w:val="28"/>
          <w:szCs w:val="28"/>
        </w:rPr>
        <w:t>uestão 25)</w:t>
      </w:r>
    </w:p>
    <w:tbl>
      <w:tblPr>
        <w:tblpPr w:leftFromText="141" w:rightFromText="141" w:vertAnchor="text" w:horzAnchor="margin" w:tblpXSpec="center" w:tblpY="265"/>
        <w:tblW w:w="7300" w:type="dxa"/>
        <w:tblLayout w:type="fixed"/>
        <w:tblCellMar>
          <w:left w:w="70" w:type="dxa"/>
          <w:right w:w="70" w:type="dxa"/>
        </w:tblCellMar>
        <w:tblLook w:val="0000"/>
      </w:tblPr>
      <w:tblGrid>
        <w:gridCol w:w="6409"/>
        <w:gridCol w:w="891"/>
      </w:tblGrid>
      <w:tr w:rsidR="007C4411" w:rsidRPr="007A6735" w:rsidTr="00122E97">
        <w:trPr>
          <w:cantSplit/>
          <w:trHeight w:val="465"/>
        </w:trPr>
        <w:tc>
          <w:tcPr>
            <w:tcW w:w="6409" w:type="dxa"/>
            <w:tcBorders>
              <w:top w:val="single" w:sz="4" w:space="0" w:color="000000"/>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Absolutamente nada arriscadas</w:t>
            </w:r>
          </w:p>
        </w:tc>
        <w:tc>
          <w:tcPr>
            <w:tcW w:w="891" w:type="dxa"/>
            <w:tcBorders>
              <w:top w:val="single" w:sz="4" w:space="0" w:color="000000"/>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1</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Nada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2</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Pouco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3</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Algo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4</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Moderadamente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5</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6</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Muito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7</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Extremamente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8</w:t>
            </w:r>
          </w:p>
        </w:tc>
      </w:tr>
      <w:tr w:rsidR="007C4411" w:rsidRPr="007A6735" w:rsidTr="00122E97">
        <w:trPr>
          <w:cantSplit/>
          <w:trHeight w:val="465"/>
        </w:trPr>
        <w:tc>
          <w:tcPr>
            <w:tcW w:w="6409" w:type="dxa"/>
            <w:tcBorders>
              <w:top w:val="single" w:sz="4" w:space="0" w:color="auto"/>
              <w:left w:val="single" w:sz="4" w:space="0" w:color="000000"/>
              <w:bottom w:val="single" w:sz="4" w:space="0" w:color="auto"/>
              <w:right w:val="single" w:sz="4" w:space="0" w:color="000000"/>
            </w:tcBorders>
            <w:noWrap/>
            <w:vAlign w:val="center"/>
          </w:tcPr>
          <w:p w:rsidR="007C4411" w:rsidRPr="007A6735" w:rsidRDefault="007C4411" w:rsidP="00122E97">
            <w:pPr>
              <w:jc w:val="center"/>
              <w:rPr>
                <w:rFonts w:ascii="Arial" w:hAnsi="Arial" w:cs="Arial"/>
                <w:b/>
                <w:sz w:val="32"/>
                <w:szCs w:val="32"/>
              </w:rPr>
            </w:pPr>
            <w:r w:rsidRPr="007A6735">
              <w:rPr>
                <w:rFonts w:ascii="Arial" w:hAnsi="Arial" w:cs="Arial"/>
                <w:b/>
                <w:sz w:val="32"/>
                <w:szCs w:val="32"/>
              </w:rPr>
              <w:t>Mais do que extremamente arriscadas</w:t>
            </w:r>
          </w:p>
        </w:tc>
        <w:tc>
          <w:tcPr>
            <w:tcW w:w="891" w:type="dxa"/>
            <w:tcBorders>
              <w:top w:val="single" w:sz="4" w:space="0" w:color="auto"/>
              <w:left w:val="nil"/>
              <w:bottom w:val="single" w:sz="4" w:space="0" w:color="auto"/>
              <w:right w:val="single" w:sz="4" w:space="0" w:color="auto"/>
            </w:tcBorders>
          </w:tcPr>
          <w:p w:rsidR="007C4411" w:rsidRPr="007A6735" w:rsidRDefault="007C4411" w:rsidP="00122E97">
            <w:pPr>
              <w:jc w:val="center"/>
              <w:rPr>
                <w:rFonts w:ascii="Arial" w:hAnsi="Arial" w:cs="Arial"/>
                <w:sz w:val="32"/>
                <w:szCs w:val="32"/>
              </w:rPr>
            </w:pPr>
            <w:r w:rsidRPr="007A6735">
              <w:rPr>
                <w:rFonts w:ascii="Arial" w:hAnsi="Arial" w:cs="Arial"/>
                <w:sz w:val="32"/>
                <w:szCs w:val="32"/>
              </w:rPr>
              <w:t>9</w:t>
            </w:r>
          </w:p>
        </w:tc>
      </w:tr>
    </w:tbl>
    <w:p w:rsidR="007C4411" w:rsidRPr="00C0301B" w:rsidRDefault="007C4411" w:rsidP="007C4411">
      <w:pPr>
        <w:spacing w:after="0" w:line="240" w:lineRule="auto"/>
        <w:jc w:val="both"/>
        <w:rPr>
          <w:rFonts w:ascii="Times New Roman" w:hAnsi="Times New Roman" w:cs="Times New Roman"/>
          <w:sz w:val="24"/>
          <w:szCs w:val="24"/>
        </w:rPr>
      </w:pPr>
    </w:p>
    <w:p w:rsidR="007C4411" w:rsidRPr="00C0301B" w:rsidRDefault="007C4411" w:rsidP="007C4411">
      <w:pPr>
        <w:spacing w:after="0" w:line="240" w:lineRule="auto"/>
        <w:jc w:val="both"/>
        <w:rPr>
          <w:rFonts w:ascii="Times New Roman" w:hAnsi="Times New Roman" w:cs="Times New Roman"/>
          <w:sz w:val="24"/>
          <w:szCs w:val="24"/>
        </w:rPr>
      </w:pPr>
    </w:p>
    <w:p w:rsidR="007C4411" w:rsidRPr="004421F1" w:rsidRDefault="007C4411" w:rsidP="007C4411"/>
    <w:p w:rsidR="007C4411" w:rsidRDefault="007C4411" w:rsidP="007C4411"/>
    <w:p w:rsidR="007C4411" w:rsidRPr="007C4411" w:rsidRDefault="007C4411" w:rsidP="007C4411">
      <w:pPr>
        <w:rPr>
          <w:lang w:eastAsia="pt-PT"/>
        </w:rPr>
      </w:pPr>
    </w:p>
    <w:p w:rsidR="00BE6766" w:rsidRPr="00BE6766" w:rsidRDefault="00BE6766" w:rsidP="00BE6766">
      <w:pPr>
        <w:rPr>
          <w:lang w:eastAsia="pt-PT"/>
        </w:rPr>
      </w:pPr>
    </w:p>
    <w:sectPr w:rsidR="00BE6766" w:rsidRPr="00BE6766" w:rsidSect="006E7A05">
      <w:footerReference w:type="default" r:id="rId15"/>
      <w:pgSz w:w="11906" w:h="16838"/>
      <w:pgMar w:top="1417" w:right="1701" w:bottom="1417" w:left="1701"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71FB" w:rsidRDefault="00DF71FB" w:rsidP="00642F89">
      <w:pPr>
        <w:spacing w:after="0" w:line="240" w:lineRule="auto"/>
      </w:pPr>
      <w:r>
        <w:separator/>
      </w:r>
    </w:p>
  </w:endnote>
  <w:endnote w:type="continuationSeparator" w:id="0">
    <w:p w:rsidR="00DF71FB" w:rsidRDefault="00DF71FB" w:rsidP="00642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Rounded MT Bold">
    <w:altName w:val="Heavy Heap"/>
    <w:panose1 w:val="020F0704030504030204"/>
    <w:charset w:val="00"/>
    <w:family w:val="swiss"/>
    <w:pitch w:val="variable"/>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10"/>
      <w:gridCol w:w="7810"/>
    </w:tblGrid>
    <w:tr w:rsidR="00C17DE1">
      <w:tc>
        <w:tcPr>
          <w:tcW w:w="918" w:type="dxa"/>
        </w:tcPr>
        <w:p w:rsidR="00C17DE1" w:rsidRDefault="00C17DE1">
          <w:pPr>
            <w:pStyle w:val="Rodap"/>
            <w:jc w:val="right"/>
            <w:rPr>
              <w:b/>
              <w:color w:val="4F81BD" w:themeColor="accent1"/>
              <w:sz w:val="32"/>
              <w:szCs w:val="32"/>
            </w:rPr>
          </w:pPr>
          <w:fldSimple w:instr=" PAGE   \* MERGEFORMAT ">
            <w:r w:rsidR="00F47AD3" w:rsidRPr="00F47AD3">
              <w:rPr>
                <w:b/>
                <w:noProof/>
                <w:color w:val="4F81BD" w:themeColor="accent1"/>
                <w:sz w:val="32"/>
                <w:szCs w:val="32"/>
              </w:rPr>
              <w:t>5</w:t>
            </w:r>
          </w:fldSimple>
        </w:p>
      </w:tc>
      <w:tc>
        <w:tcPr>
          <w:tcW w:w="7938" w:type="dxa"/>
        </w:tcPr>
        <w:p w:rsidR="00C17DE1" w:rsidRPr="006E7A05" w:rsidRDefault="00C17DE1" w:rsidP="006E7A05">
          <w:pPr>
            <w:pStyle w:val="Rodap"/>
            <w:jc w:val="center"/>
          </w:pPr>
          <w:r>
            <w:t>Aplicação de metodologias experimentais na avaliação da disposição a pagar por variedades tradicionais de tomate (</w:t>
          </w:r>
          <w:r>
            <w:rPr>
              <w:i/>
            </w:rPr>
            <w:t>Solanum lycopersum L.</w:t>
          </w:r>
          <w:r>
            <w:t>)</w:t>
          </w:r>
        </w:p>
      </w:tc>
    </w:tr>
  </w:tbl>
  <w:p w:rsidR="00C17DE1" w:rsidRDefault="00C17DE1">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71FB" w:rsidRDefault="00DF71FB" w:rsidP="00642F89">
      <w:pPr>
        <w:spacing w:after="0" w:line="240" w:lineRule="auto"/>
      </w:pPr>
      <w:r>
        <w:separator/>
      </w:r>
    </w:p>
  </w:footnote>
  <w:footnote w:type="continuationSeparator" w:id="0">
    <w:p w:rsidR="00DF71FB" w:rsidRDefault="00DF71FB" w:rsidP="00642F89">
      <w:pPr>
        <w:spacing w:after="0" w:line="240" w:lineRule="auto"/>
      </w:pPr>
      <w:r>
        <w:continuationSeparator/>
      </w:r>
    </w:p>
  </w:footnote>
  <w:footnote w:id="1">
    <w:p w:rsidR="00C17DE1" w:rsidRDefault="00C17DE1" w:rsidP="00642F89">
      <w:pPr>
        <w:pStyle w:val="Textodenotaderodap"/>
      </w:pPr>
      <w:r>
        <w:rPr>
          <w:rStyle w:val="Refdenotaderodap"/>
        </w:rPr>
        <w:footnoteRef/>
      </w:r>
      <w:r>
        <w:t xml:space="preserve"> Tipologia e não variedade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D5728"/>
    <w:multiLevelType w:val="hybridMultilevel"/>
    <w:tmpl w:val="671870E6"/>
    <w:lvl w:ilvl="0" w:tplc="0FB4DF12">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1">
    <w:nsid w:val="077C424B"/>
    <w:multiLevelType w:val="hybridMultilevel"/>
    <w:tmpl w:val="BAD87494"/>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A9F1A45"/>
    <w:multiLevelType w:val="hybridMultilevel"/>
    <w:tmpl w:val="56100AE0"/>
    <w:lvl w:ilvl="0" w:tplc="F0908628">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3">
    <w:nsid w:val="15C607EA"/>
    <w:multiLevelType w:val="hybridMultilevel"/>
    <w:tmpl w:val="B9241D4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3619165A"/>
    <w:multiLevelType w:val="hybridMultilevel"/>
    <w:tmpl w:val="B28899CE"/>
    <w:lvl w:ilvl="0" w:tplc="08160001">
      <w:start w:val="1"/>
      <w:numFmt w:val="bullet"/>
      <w:lvlText w:val=""/>
      <w:lvlJc w:val="left"/>
      <w:pPr>
        <w:ind w:left="1425" w:hanging="360"/>
      </w:pPr>
      <w:rPr>
        <w:rFonts w:ascii="Symbol" w:hAnsi="Symbol" w:hint="default"/>
      </w:rPr>
    </w:lvl>
    <w:lvl w:ilvl="1" w:tplc="08160003">
      <w:start w:val="1"/>
      <w:numFmt w:val="bullet"/>
      <w:lvlText w:val="o"/>
      <w:lvlJc w:val="left"/>
      <w:pPr>
        <w:ind w:left="2145" w:hanging="360"/>
      </w:pPr>
      <w:rPr>
        <w:rFonts w:ascii="Courier New" w:hAnsi="Courier New" w:cs="Courier New" w:hint="default"/>
      </w:rPr>
    </w:lvl>
    <w:lvl w:ilvl="2" w:tplc="08160005" w:tentative="1">
      <w:start w:val="1"/>
      <w:numFmt w:val="bullet"/>
      <w:lvlText w:val=""/>
      <w:lvlJc w:val="left"/>
      <w:pPr>
        <w:ind w:left="2865" w:hanging="360"/>
      </w:pPr>
      <w:rPr>
        <w:rFonts w:ascii="Wingdings" w:hAnsi="Wingdings" w:hint="default"/>
      </w:rPr>
    </w:lvl>
    <w:lvl w:ilvl="3" w:tplc="08160001" w:tentative="1">
      <w:start w:val="1"/>
      <w:numFmt w:val="bullet"/>
      <w:lvlText w:val=""/>
      <w:lvlJc w:val="left"/>
      <w:pPr>
        <w:ind w:left="3585" w:hanging="360"/>
      </w:pPr>
      <w:rPr>
        <w:rFonts w:ascii="Symbol" w:hAnsi="Symbol" w:hint="default"/>
      </w:rPr>
    </w:lvl>
    <w:lvl w:ilvl="4" w:tplc="08160003" w:tentative="1">
      <w:start w:val="1"/>
      <w:numFmt w:val="bullet"/>
      <w:lvlText w:val="o"/>
      <w:lvlJc w:val="left"/>
      <w:pPr>
        <w:ind w:left="4305" w:hanging="360"/>
      </w:pPr>
      <w:rPr>
        <w:rFonts w:ascii="Courier New" w:hAnsi="Courier New" w:cs="Courier New" w:hint="default"/>
      </w:rPr>
    </w:lvl>
    <w:lvl w:ilvl="5" w:tplc="08160005" w:tentative="1">
      <w:start w:val="1"/>
      <w:numFmt w:val="bullet"/>
      <w:lvlText w:val=""/>
      <w:lvlJc w:val="left"/>
      <w:pPr>
        <w:ind w:left="5025" w:hanging="360"/>
      </w:pPr>
      <w:rPr>
        <w:rFonts w:ascii="Wingdings" w:hAnsi="Wingdings" w:hint="default"/>
      </w:rPr>
    </w:lvl>
    <w:lvl w:ilvl="6" w:tplc="08160001" w:tentative="1">
      <w:start w:val="1"/>
      <w:numFmt w:val="bullet"/>
      <w:lvlText w:val=""/>
      <w:lvlJc w:val="left"/>
      <w:pPr>
        <w:ind w:left="5745" w:hanging="360"/>
      </w:pPr>
      <w:rPr>
        <w:rFonts w:ascii="Symbol" w:hAnsi="Symbol" w:hint="default"/>
      </w:rPr>
    </w:lvl>
    <w:lvl w:ilvl="7" w:tplc="08160003" w:tentative="1">
      <w:start w:val="1"/>
      <w:numFmt w:val="bullet"/>
      <w:lvlText w:val="o"/>
      <w:lvlJc w:val="left"/>
      <w:pPr>
        <w:ind w:left="6465" w:hanging="360"/>
      </w:pPr>
      <w:rPr>
        <w:rFonts w:ascii="Courier New" w:hAnsi="Courier New" w:cs="Courier New" w:hint="default"/>
      </w:rPr>
    </w:lvl>
    <w:lvl w:ilvl="8" w:tplc="08160005" w:tentative="1">
      <w:start w:val="1"/>
      <w:numFmt w:val="bullet"/>
      <w:lvlText w:val=""/>
      <w:lvlJc w:val="left"/>
      <w:pPr>
        <w:ind w:left="7185" w:hanging="360"/>
      </w:pPr>
      <w:rPr>
        <w:rFonts w:ascii="Wingdings" w:hAnsi="Wingdings" w:hint="default"/>
      </w:rPr>
    </w:lvl>
  </w:abstractNum>
  <w:abstractNum w:abstractNumId="5">
    <w:nsid w:val="513F3335"/>
    <w:multiLevelType w:val="hybridMultilevel"/>
    <w:tmpl w:val="4EAC98BC"/>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68A542A7"/>
    <w:multiLevelType w:val="hybridMultilevel"/>
    <w:tmpl w:val="3C4A3134"/>
    <w:lvl w:ilvl="0" w:tplc="798EDCDA">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7">
    <w:nsid w:val="7E456372"/>
    <w:multiLevelType w:val="hybridMultilevel"/>
    <w:tmpl w:val="45622110"/>
    <w:lvl w:ilvl="0" w:tplc="C7B0380A">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num w:numId="1">
    <w:abstractNumId w:val="4"/>
  </w:num>
  <w:num w:numId="2">
    <w:abstractNumId w:val="5"/>
  </w:num>
  <w:num w:numId="3">
    <w:abstractNumId w:val="3"/>
  </w:num>
  <w:num w:numId="4">
    <w:abstractNumId w:val="7"/>
  </w:num>
  <w:num w:numId="5">
    <w:abstractNumId w:val="0"/>
  </w:num>
  <w:num w:numId="6">
    <w:abstractNumId w:val="1"/>
  </w:num>
  <w:num w:numId="7">
    <w:abstractNumId w:val="6"/>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7"/>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642F89"/>
    <w:rsid w:val="000016AB"/>
    <w:rsid w:val="00005D77"/>
    <w:rsid w:val="00006734"/>
    <w:rsid w:val="000110A0"/>
    <w:rsid w:val="00011B84"/>
    <w:rsid w:val="000130C7"/>
    <w:rsid w:val="000150AC"/>
    <w:rsid w:val="00015419"/>
    <w:rsid w:val="00017D3C"/>
    <w:rsid w:val="00021DAA"/>
    <w:rsid w:val="00022840"/>
    <w:rsid w:val="00023D73"/>
    <w:rsid w:val="00025394"/>
    <w:rsid w:val="000268B7"/>
    <w:rsid w:val="00030029"/>
    <w:rsid w:val="00030C3B"/>
    <w:rsid w:val="00033B7F"/>
    <w:rsid w:val="000341FF"/>
    <w:rsid w:val="00034AC2"/>
    <w:rsid w:val="00035AEF"/>
    <w:rsid w:val="000375C3"/>
    <w:rsid w:val="0004057F"/>
    <w:rsid w:val="0004060C"/>
    <w:rsid w:val="00041CAA"/>
    <w:rsid w:val="00042341"/>
    <w:rsid w:val="00042498"/>
    <w:rsid w:val="00043007"/>
    <w:rsid w:val="000432BD"/>
    <w:rsid w:val="0004335F"/>
    <w:rsid w:val="000443D7"/>
    <w:rsid w:val="00044561"/>
    <w:rsid w:val="000445D4"/>
    <w:rsid w:val="00044E5F"/>
    <w:rsid w:val="00047A50"/>
    <w:rsid w:val="00047E7A"/>
    <w:rsid w:val="00053ADE"/>
    <w:rsid w:val="00053E84"/>
    <w:rsid w:val="00055B14"/>
    <w:rsid w:val="000578FB"/>
    <w:rsid w:val="000609FE"/>
    <w:rsid w:val="000613D1"/>
    <w:rsid w:val="00061709"/>
    <w:rsid w:val="00064142"/>
    <w:rsid w:val="00065492"/>
    <w:rsid w:val="00066AF8"/>
    <w:rsid w:val="0007009F"/>
    <w:rsid w:val="00072E06"/>
    <w:rsid w:val="00075139"/>
    <w:rsid w:val="0007560A"/>
    <w:rsid w:val="00075785"/>
    <w:rsid w:val="00075C1F"/>
    <w:rsid w:val="00075C3C"/>
    <w:rsid w:val="000766FB"/>
    <w:rsid w:val="0008160E"/>
    <w:rsid w:val="00081F62"/>
    <w:rsid w:val="00082D5A"/>
    <w:rsid w:val="00083512"/>
    <w:rsid w:val="00085D86"/>
    <w:rsid w:val="000872FC"/>
    <w:rsid w:val="000946C4"/>
    <w:rsid w:val="00094A46"/>
    <w:rsid w:val="00097C46"/>
    <w:rsid w:val="000A0FD6"/>
    <w:rsid w:val="000A1DFD"/>
    <w:rsid w:val="000A510E"/>
    <w:rsid w:val="000A63C3"/>
    <w:rsid w:val="000B1522"/>
    <w:rsid w:val="000B2B80"/>
    <w:rsid w:val="000B2CEE"/>
    <w:rsid w:val="000B3B79"/>
    <w:rsid w:val="000B6967"/>
    <w:rsid w:val="000B78C3"/>
    <w:rsid w:val="000B7F21"/>
    <w:rsid w:val="000C00BB"/>
    <w:rsid w:val="000C2BC1"/>
    <w:rsid w:val="000C40E9"/>
    <w:rsid w:val="000C4F39"/>
    <w:rsid w:val="000D0255"/>
    <w:rsid w:val="000D07B4"/>
    <w:rsid w:val="000D085F"/>
    <w:rsid w:val="000D1923"/>
    <w:rsid w:val="000D43F3"/>
    <w:rsid w:val="000D4B93"/>
    <w:rsid w:val="000D55A6"/>
    <w:rsid w:val="000D72F4"/>
    <w:rsid w:val="000E2486"/>
    <w:rsid w:val="000E582B"/>
    <w:rsid w:val="000E6FDE"/>
    <w:rsid w:val="000E75B0"/>
    <w:rsid w:val="000F033B"/>
    <w:rsid w:val="000F2EA7"/>
    <w:rsid w:val="000F489C"/>
    <w:rsid w:val="000F594E"/>
    <w:rsid w:val="000F60C3"/>
    <w:rsid w:val="000F6763"/>
    <w:rsid w:val="000F7915"/>
    <w:rsid w:val="001010A5"/>
    <w:rsid w:val="00103A44"/>
    <w:rsid w:val="0010594B"/>
    <w:rsid w:val="00106FEA"/>
    <w:rsid w:val="001072CB"/>
    <w:rsid w:val="0010796C"/>
    <w:rsid w:val="00110F68"/>
    <w:rsid w:val="001120C7"/>
    <w:rsid w:val="0011491C"/>
    <w:rsid w:val="00115920"/>
    <w:rsid w:val="00116362"/>
    <w:rsid w:val="00117BEF"/>
    <w:rsid w:val="001209E4"/>
    <w:rsid w:val="001213D1"/>
    <w:rsid w:val="00122E97"/>
    <w:rsid w:val="00124357"/>
    <w:rsid w:val="001262AD"/>
    <w:rsid w:val="00126995"/>
    <w:rsid w:val="00126B02"/>
    <w:rsid w:val="001273DF"/>
    <w:rsid w:val="00130030"/>
    <w:rsid w:val="00131AA4"/>
    <w:rsid w:val="00133DE0"/>
    <w:rsid w:val="0013670F"/>
    <w:rsid w:val="00140008"/>
    <w:rsid w:val="00140F43"/>
    <w:rsid w:val="001414F3"/>
    <w:rsid w:val="001415CE"/>
    <w:rsid w:val="001470D8"/>
    <w:rsid w:val="00147908"/>
    <w:rsid w:val="00152587"/>
    <w:rsid w:val="00153419"/>
    <w:rsid w:val="00156B53"/>
    <w:rsid w:val="001603C2"/>
    <w:rsid w:val="00160450"/>
    <w:rsid w:val="001613AC"/>
    <w:rsid w:val="00162411"/>
    <w:rsid w:val="0016405F"/>
    <w:rsid w:val="00165E7E"/>
    <w:rsid w:val="0016680C"/>
    <w:rsid w:val="00170021"/>
    <w:rsid w:val="00170D7E"/>
    <w:rsid w:val="001710FF"/>
    <w:rsid w:val="00172F69"/>
    <w:rsid w:val="001737FC"/>
    <w:rsid w:val="00174961"/>
    <w:rsid w:val="0017511D"/>
    <w:rsid w:val="00176890"/>
    <w:rsid w:val="001846ED"/>
    <w:rsid w:val="001856DE"/>
    <w:rsid w:val="001866AF"/>
    <w:rsid w:val="00186F7F"/>
    <w:rsid w:val="0019057C"/>
    <w:rsid w:val="00191306"/>
    <w:rsid w:val="00192F22"/>
    <w:rsid w:val="00193552"/>
    <w:rsid w:val="00193ECD"/>
    <w:rsid w:val="00193F63"/>
    <w:rsid w:val="00195417"/>
    <w:rsid w:val="0019560C"/>
    <w:rsid w:val="00196170"/>
    <w:rsid w:val="001974C5"/>
    <w:rsid w:val="001A0FD5"/>
    <w:rsid w:val="001A2893"/>
    <w:rsid w:val="001A3AE5"/>
    <w:rsid w:val="001A3D6D"/>
    <w:rsid w:val="001B0444"/>
    <w:rsid w:val="001B61D2"/>
    <w:rsid w:val="001B6219"/>
    <w:rsid w:val="001B7018"/>
    <w:rsid w:val="001C048A"/>
    <w:rsid w:val="001C0A61"/>
    <w:rsid w:val="001C3232"/>
    <w:rsid w:val="001C4E96"/>
    <w:rsid w:val="001C6FA1"/>
    <w:rsid w:val="001D02E2"/>
    <w:rsid w:val="001D3148"/>
    <w:rsid w:val="001D6F2C"/>
    <w:rsid w:val="001D74A7"/>
    <w:rsid w:val="001D7BC0"/>
    <w:rsid w:val="001E0904"/>
    <w:rsid w:val="001E11BA"/>
    <w:rsid w:val="001E13D9"/>
    <w:rsid w:val="001E2E15"/>
    <w:rsid w:val="001E31A7"/>
    <w:rsid w:val="001E694B"/>
    <w:rsid w:val="001E7C8B"/>
    <w:rsid w:val="001F0614"/>
    <w:rsid w:val="001F0870"/>
    <w:rsid w:val="001F0A95"/>
    <w:rsid w:val="001F1242"/>
    <w:rsid w:val="001F2B8C"/>
    <w:rsid w:val="001F2F55"/>
    <w:rsid w:val="002009FC"/>
    <w:rsid w:val="0020155B"/>
    <w:rsid w:val="00201CE9"/>
    <w:rsid w:val="00202819"/>
    <w:rsid w:val="0020433A"/>
    <w:rsid w:val="00204F5B"/>
    <w:rsid w:val="00205025"/>
    <w:rsid w:val="00207384"/>
    <w:rsid w:val="00207C13"/>
    <w:rsid w:val="00207CFA"/>
    <w:rsid w:val="00212C8B"/>
    <w:rsid w:val="00212C9D"/>
    <w:rsid w:val="00213C84"/>
    <w:rsid w:val="0021495F"/>
    <w:rsid w:val="0021614A"/>
    <w:rsid w:val="002175E9"/>
    <w:rsid w:val="002230EE"/>
    <w:rsid w:val="00225788"/>
    <w:rsid w:val="00230D5F"/>
    <w:rsid w:val="00232460"/>
    <w:rsid w:val="00233989"/>
    <w:rsid w:val="0023504E"/>
    <w:rsid w:val="00240238"/>
    <w:rsid w:val="002415B8"/>
    <w:rsid w:val="0024369F"/>
    <w:rsid w:val="00244269"/>
    <w:rsid w:val="00245546"/>
    <w:rsid w:val="002467A2"/>
    <w:rsid w:val="00246ECF"/>
    <w:rsid w:val="00247ECF"/>
    <w:rsid w:val="0025006B"/>
    <w:rsid w:val="00251110"/>
    <w:rsid w:val="0025119D"/>
    <w:rsid w:val="00253ADD"/>
    <w:rsid w:val="00253F10"/>
    <w:rsid w:val="00253F6E"/>
    <w:rsid w:val="00254734"/>
    <w:rsid w:val="00255097"/>
    <w:rsid w:val="00255B88"/>
    <w:rsid w:val="00257F1F"/>
    <w:rsid w:val="00261726"/>
    <w:rsid w:val="00261DD1"/>
    <w:rsid w:val="00263F5C"/>
    <w:rsid w:val="00264CDB"/>
    <w:rsid w:val="00271C31"/>
    <w:rsid w:val="00273FA5"/>
    <w:rsid w:val="00275A2D"/>
    <w:rsid w:val="00275EC3"/>
    <w:rsid w:val="00276DE8"/>
    <w:rsid w:val="00281B8B"/>
    <w:rsid w:val="002831FE"/>
    <w:rsid w:val="00284BB1"/>
    <w:rsid w:val="002859F4"/>
    <w:rsid w:val="00286A38"/>
    <w:rsid w:val="00290B07"/>
    <w:rsid w:val="00290F72"/>
    <w:rsid w:val="00292A3E"/>
    <w:rsid w:val="00294A35"/>
    <w:rsid w:val="0029579E"/>
    <w:rsid w:val="00295B0B"/>
    <w:rsid w:val="002A1E7D"/>
    <w:rsid w:val="002A4514"/>
    <w:rsid w:val="002A67B4"/>
    <w:rsid w:val="002A6D46"/>
    <w:rsid w:val="002A7A07"/>
    <w:rsid w:val="002A7F36"/>
    <w:rsid w:val="002B2D96"/>
    <w:rsid w:val="002B66DA"/>
    <w:rsid w:val="002C1F77"/>
    <w:rsid w:val="002C2CD3"/>
    <w:rsid w:val="002C2D31"/>
    <w:rsid w:val="002C3AC8"/>
    <w:rsid w:val="002C5B3C"/>
    <w:rsid w:val="002C73C1"/>
    <w:rsid w:val="002C7C31"/>
    <w:rsid w:val="002D23C1"/>
    <w:rsid w:val="002D24B6"/>
    <w:rsid w:val="002D3996"/>
    <w:rsid w:val="002D5A0E"/>
    <w:rsid w:val="002D6154"/>
    <w:rsid w:val="002E0F48"/>
    <w:rsid w:val="002E12E9"/>
    <w:rsid w:val="002E3F2C"/>
    <w:rsid w:val="002E4CB8"/>
    <w:rsid w:val="002F0710"/>
    <w:rsid w:val="002F1400"/>
    <w:rsid w:val="002F183A"/>
    <w:rsid w:val="002F1F0F"/>
    <w:rsid w:val="002F25F8"/>
    <w:rsid w:val="002F28E3"/>
    <w:rsid w:val="002F2CC9"/>
    <w:rsid w:val="002F3A4F"/>
    <w:rsid w:val="002F3AC5"/>
    <w:rsid w:val="00300562"/>
    <w:rsid w:val="003034A0"/>
    <w:rsid w:val="00303ADA"/>
    <w:rsid w:val="00305E3A"/>
    <w:rsid w:val="00306391"/>
    <w:rsid w:val="00306832"/>
    <w:rsid w:val="00315B03"/>
    <w:rsid w:val="00315EAC"/>
    <w:rsid w:val="00316757"/>
    <w:rsid w:val="00316D08"/>
    <w:rsid w:val="0032002D"/>
    <w:rsid w:val="003211AC"/>
    <w:rsid w:val="0032343E"/>
    <w:rsid w:val="003239C5"/>
    <w:rsid w:val="00324977"/>
    <w:rsid w:val="00324F65"/>
    <w:rsid w:val="00326B38"/>
    <w:rsid w:val="00330593"/>
    <w:rsid w:val="00330852"/>
    <w:rsid w:val="00331D75"/>
    <w:rsid w:val="00333958"/>
    <w:rsid w:val="00335A9B"/>
    <w:rsid w:val="00335B87"/>
    <w:rsid w:val="00335DE0"/>
    <w:rsid w:val="003365AD"/>
    <w:rsid w:val="0034021A"/>
    <w:rsid w:val="00344D53"/>
    <w:rsid w:val="00345F18"/>
    <w:rsid w:val="00346845"/>
    <w:rsid w:val="00347720"/>
    <w:rsid w:val="00347AC7"/>
    <w:rsid w:val="00354092"/>
    <w:rsid w:val="003567CB"/>
    <w:rsid w:val="0036100B"/>
    <w:rsid w:val="00364402"/>
    <w:rsid w:val="00367635"/>
    <w:rsid w:val="00372F56"/>
    <w:rsid w:val="00373390"/>
    <w:rsid w:val="003738D4"/>
    <w:rsid w:val="0037524A"/>
    <w:rsid w:val="00375AE6"/>
    <w:rsid w:val="00381898"/>
    <w:rsid w:val="003829B1"/>
    <w:rsid w:val="003833A5"/>
    <w:rsid w:val="00384FDF"/>
    <w:rsid w:val="003867F7"/>
    <w:rsid w:val="00390D35"/>
    <w:rsid w:val="00390E66"/>
    <w:rsid w:val="0039109C"/>
    <w:rsid w:val="0039110D"/>
    <w:rsid w:val="003971A1"/>
    <w:rsid w:val="0039721D"/>
    <w:rsid w:val="00397FF0"/>
    <w:rsid w:val="003A024B"/>
    <w:rsid w:val="003A132E"/>
    <w:rsid w:val="003A1B19"/>
    <w:rsid w:val="003A1FE4"/>
    <w:rsid w:val="003A2813"/>
    <w:rsid w:val="003A422F"/>
    <w:rsid w:val="003A453B"/>
    <w:rsid w:val="003A4FEA"/>
    <w:rsid w:val="003A6798"/>
    <w:rsid w:val="003A7443"/>
    <w:rsid w:val="003A7D1C"/>
    <w:rsid w:val="003A7E5A"/>
    <w:rsid w:val="003B0B64"/>
    <w:rsid w:val="003C1CE9"/>
    <w:rsid w:val="003C30C9"/>
    <w:rsid w:val="003C30E9"/>
    <w:rsid w:val="003C32B6"/>
    <w:rsid w:val="003D0D19"/>
    <w:rsid w:val="003D1422"/>
    <w:rsid w:val="003D29DB"/>
    <w:rsid w:val="003D2EBD"/>
    <w:rsid w:val="003D55E8"/>
    <w:rsid w:val="003D61EE"/>
    <w:rsid w:val="003D76D7"/>
    <w:rsid w:val="003D79F2"/>
    <w:rsid w:val="003D7C3D"/>
    <w:rsid w:val="003E0DA9"/>
    <w:rsid w:val="003E202A"/>
    <w:rsid w:val="003E3384"/>
    <w:rsid w:val="003E367F"/>
    <w:rsid w:val="003E47FA"/>
    <w:rsid w:val="003E48C1"/>
    <w:rsid w:val="003E521D"/>
    <w:rsid w:val="003E742B"/>
    <w:rsid w:val="003F0822"/>
    <w:rsid w:val="003F27E8"/>
    <w:rsid w:val="00400A96"/>
    <w:rsid w:val="00403FA7"/>
    <w:rsid w:val="004042EE"/>
    <w:rsid w:val="004044F1"/>
    <w:rsid w:val="00404CF9"/>
    <w:rsid w:val="0040750B"/>
    <w:rsid w:val="00410024"/>
    <w:rsid w:val="0041141F"/>
    <w:rsid w:val="00413A1A"/>
    <w:rsid w:val="00413BCB"/>
    <w:rsid w:val="00414A6B"/>
    <w:rsid w:val="00416257"/>
    <w:rsid w:val="0041651D"/>
    <w:rsid w:val="004165E5"/>
    <w:rsid w:val="0042018A"/>
    <w:rsid w:val="0042027F"/>
    <w:rsid w:val="00420423"/>
    <w:rsid w:val="00422924"/>
    <w:rsid w:val="00422DE6"/>
    <w:rsid w:val="0042321E"/>
    <w:rsid w:val="00423871"/>
    <w:rsid w:val="004240E0"/>
    <w:rsid w:val="00424E1B"/>
    <w:rsid w:val="00425F0E"/>
    <w:rsid w:val="00426BA7"/>
    <w:rsid w:val="00426F3C"/>
    <w:rsid w:val="0043077B"/>
    <w:rsid w:val="00431930"/>
    <w:rsid w:val="00434E4D"/>
    <w:rsid w:val="00435758"/>
    <w:rsid w:val="004359F5"/>
    <w:rsid w:val="00435A3F"/>
    <w:rsid w:val="004376F0"/>
    <w:rsid w:val="00440D5A"/>
    <w:rsid w:val="0044149F"/>
    <w:rsid w:val="00442CF0"/>
    <w:rsid w:val="00445F17"/>
    <w:rsid w:val="004504BE"/>
    <w:rsid w:val="00450D55"/>
    <w:rsid w:val="00452B45"/>
    <w:rsid w:val="0045381C"/>
    <w:rsid w:val="004549D2"/>
    <w:rsid w:val="004562FF"/>
    <w:rsid w:val="0045751C"/>
    <w:rsid w:val="00460F00"/>
    <w:rsid w:val="00461167"/>
    <w:rsid w:val="004633C2"/>
    <w:rsid w:val="00465653"/>
    <w:rsid w:val="00465DFB"/>
    <w:rsid w:val="00473B75"/>
    <w:rsid w:val="0047476D"/>
    <w:rsid w:val="00475BE0"/>
    <w:rsid w:val="0047666E"/>
    <w:rsid w:val="00481227"/>
    <w:rsid w:val="00481344"/>
    <w:rsid w:val="004859B5"/>
    <w:rsid w:val="00486A0C"/>
    <w:rsid w:val="004879AC"/>
    <w:rsid w:val="00490272"/>
    <w:rsid w:val="004927D8"/>
    <w:rsid w:val="00492EB6"/>
    <w:rsid w:val="00495E89"/>
    <w:rsid w:val="004A07C6"/>
    <w:rsid w:val="004A3C92"/>
    <w:rsid w:val="004A4055"/>
    <w:rsid w:val="004A6747"/>
    <w:rsid w:val="004B106D"/>
    <w:rsid w:val="004B17A6"/>
    <w:rsid w:val="004B2CF5"/>
    <w:rsid w:val="004B38F4"/>
    <w:rsid w:val="004B5741"/>
    <w:rsid w:val="004C0118"/>
    <w:rsid w:val="004C258F"/>
    <w:rsid w:val="004C2E9D"/>
    <w:rsid w:val="004C52A8"/>
    <w:rsid w:val="004C5566"/>
    <w:rsid w:val="004C6A57"/>
    <w:rsid w:val="004C7E0F"/>
    <w:rsid w:val="004D1029"/>
    <w:rsid w:val="004D16A2"/>
    <w:rsid w:val="004D2E96"/>
    <w:rsid w:val="004D4202"/>
    <w:rsid w:val="004D4A77"/>
    <w:rsid w:val="004D4C43"/>
    <w:rsid w:val="004D756C"/>
    <w:rsid w:val="004D7982"/>
    <w:rsid w:val="004E06AC"/>
    <w:rsid w:val="004E0BDE"/>
    <w:rsid w:val="004E3489"/>
    <w:rsid w:val="004E4D8F"/>
    <w:rsid w:val="004E5514"/>
    <w:rsid w:val="004F0A44"/>
    <w:rsid w:val="004F2C45"/>
    <w:rsid w:val="005012D5"/>
    <w:rsid w:val="00501840"/>
    <w:rsid w:val="005033EA"/>
    <w:rsid w:val="00504F7E"/>
    <w:rsid w:val="005060FA"/>
    <w:rsid w:val="00510675"/>
    <w:rsid w:val="00510A63"/>
    <w:rsid w:val="00510F03"/>
    <w:rsid w:val="00511ACC"/>
    <w:rsid w:val="00511CAB"/>
    <w:rsid w:val="0051255E"/>
    <w:rsid w:val="005125DD"/>
    <w:rsid w:val="00512B5A"/>
    <w:rsid w:val="00512C0C"/>
    <w:rsid w:val="00514024"/>
    <w:rsid w:val="005154E1"/>
    <w:rsid w:val="005166E6"/>
    <w:rsid w:val="00520B12"/>
    <w:rsid w:val="00521495"/>
    <w:rsid w:val="00521CE3"/>
    <w:rsid w:val="005233FC"/>
    <w:rsid w:val="00524363"/>
    <w:rsid w:val="0052455B"/>
    <w:rsid w:val="00526A51"/>
    <w:rsid w:val="00531623"/>
    <w:rsid w:val="00532DF0"/>
    <w:rsid w:val="00533CC6"/>
    <w:rsid w:val="005346D2"/>
    <w:rsid w:val="00534CA8"/>
    <w:rsid w:val="00535523"/>
    <w:rsid w:val="00536612"/>
    <w:rsid w:val="005367BB"/>
    <w:rsid w:val="00540CD7"/>
    <w:rsid w:val="00540D7A"/>
    <w:rsid w:val="00541115"/>
    <w:rsid w:val="005467A5"/>
    <w:rsid w:val="005468AB"/>
    <w:rsid w:val="00552063"/>
    <w:rsid w:val="00554F3C"/>
    <w:rsid w:val="00555133"/>
    <w:rsid w:val="0055627B"/>
    <w:rsid w:val="005576FB"/>
    <w:rsid w:val="00562796"/>
    <w:rsid w:val="005635D4"/>
    <w:rsid w:val="00563761"/>
    <w:rsid w:val="00563D55"/>
    <w:rsid w:val="005645FE"/>
    <w:rsid w:val="00564FEE"/>
    <w:rsid w:val="00565B7C"/>
    <w:rsid w:val="00566020"/>
    <w:rsid w:val="0056642C"/>
    <w:rsid w:val="005670FB"/>
    <w:rsid w:val="00575844"/>
    <w:rsid w:val="00575C50"/>
    <w:rsid w:val="00575EC8"/>
    <w:rsid w:val="00576920"/>
    <w:rsid w:val="00577BAB"/>
    <w:rsid w:val="0058215E"/>
    <w:rsid w:val="005825DA"/>
    <w:rsid w:val="00583886"/>
    <w:rsid w:val="005903EA"/>
    <w:rsid w:val="005918F0"/>
    <w:rsid w:val="005943AC"/>
    <w:rsid w:val="0059496E"/>
    <w:rsid w:val="00594E55"/>
    <w:rsid w:val="005A2ECF"/>
    <w:rsid w:val="005A3673"/>
    <w:rsid w:val="005A4BCC"/>
    <w:rsid w:val="005B08C8"/>
    <w:rsid w:val="005B0B0C"/>
    <w:rsid w:val="005B1473"/>
    <w:rsid w:val="005B3128"/>
    <w:rsid w:val="005B4D08"/>
    <w:rsid w:val="005B6128"/>
    <w:rsid w:val="005B7698"/>
    <w:rsid w:val="005C02C2"/>
    <w:rsid w:val="005C1159"/>
    <w:rsid w:val="005D09A6"/>
    <w:rsid w:val="005D17F3"/>
    <w:rsid w:val="005D624E"/>
    <w:rsid w:val="005D6A23"/>
    <w:rsid w:val="005E0C49"/>
    <w:rsid w:val="005E3F7F"/>
    <w:rsid w:val="005E3FE9"/>
    <w:rsid w:val="005E4546"/>
    <w:rsid w:val="005E610B"/>
    <w:rsid w:val="005E7400"/>
    <w:rsid w:val="005F0FED"/>
    <w:rsid w:val="005F3F99"/>
    <w:rsid w:val="005F6470"/>
    <w:rsid w:val="00600D3C"/>
    <w:rsid w:val="006053A4"/>
    <w:rsid w:val="00606803"/>
    <w:rsid w:val="00607218"/>
    <w:rsid w:val="0060778D"/>
    <w:rsid w:val="006101B5"/>
    <w:rsid w:val="00610B3C"/>
    <w:rsid w:val="0061159E"/>
    <w:rsid w:val="00611B5A"/>
    <w:rsid w:val="00615D6F"/>
    <w:rsid w:val="00616F8D"/>
    <w:rsid w:val="00621CFB"/>
    <w:rsid w:val="0062291C"/>
    <w:rsid w:val="00623017"/>
    <w:rsid w:val="00626303"/>
    <w:rsid w:val="00630E61"/>
    <w:rsid w:val="0063102F"/>
    <w:rsid w:val="00632496"/>
    <w:rsid w:val="00635497"/>
    <w:rsid w:val="00641B7E"/>
    <w:rsid w:val="00642221"/>
    <w:rsid w:val="0064293C"/>
    <w:rsid w:val="00642F89"/>
    <w:rsid w:val="00644278"/>
    <w:rsid w:val="00646C49"/>
    <w:rsid w:val="0065440B"/>
    <w:rsid w:val="006562F2"/>
    <w:rsid w:val="006564D1"/>
    <w:rsid w:val="00656FD5"/>
    <w:rsid w:val="00662289"/>
    <w:rsid w:val="006648EF"/>
    <w:rsid w:val="00670A42"/>
    <w:rsid w:val="0067316F"/>
    <w:rsid w:val="00674A48"/>
    <w:rsid w:val="0067524D"/>
    <w:rsid w:val="006768F3"/>
    <w:rsid w:val="0067706F"/>
    <w:rsid w:val="0067752B"/>
    <w:rsid w:val="006801BE"/>
    <w:rsid w:val="006804E7"/>
    <w:rsid w:val="00684AF7"/>
    <w:rsid w:val="00685367"/>
    <w:rsid w:val="00685896"/>
    <w:rsid w:val="0068684B"/>
    <w:rsid w:val="006940A0"/>
    <w:rsid w:val="006971F8"/>
    <w:rsid w:val="00697D14"/>
    <w:rsid w:val="006A035F"/>
    <w:rsid w:val="006A4D7D"/>
    <w:rsid w:val="006A54A3"/>
    <w:rsid w:val="006A6179"/>
    <w:rsid w:val="006A6915"/>
    <w:rsid w:val="006A7B1C"/>
    <w:rsid w:val="006B0DBF"/>
    <w:rsid w:val="006B0E87"/>
    <w:rsid w:val="006B2487"/>
    <w:rsid w:val="006B2F53"/>
    <w:rsid w:val="006B44D2"/>
    <w:rsid w:val="006B5088"/>
    <w:rsid w:val="006B623F"/>
    <w:rsid w:val="006B7780"/>
    <w:rsid w:val="006C198D"/>
    <w:rsid w:val="006C26E4"/>
    <w:rsid w:val="006C367B"/>
    <w:rsid w:val="006C4964"/>
    <w:rsid w:val="006D002B"/>
    <w:rsid w:val="006D094C"/>
    <w:rsid w:val="006D35F0"/>
    <w:rsid w:val="006D36E4"/>
    <w:rsid w:val="006D460A"/>
    <w:rsid w:val="006D4FC6"/>
    <w:rsid w:val="006D572A"/>
    <w:rsid w:val="006E0A71"/>
    <w:rsid w:val="006E19FA"/>
    <w:rsid w:val="006E3EC3"/>
    <w:rsid w:val="006E3F7F"/>
    <w:rsid w:val="006E689E"/>
    <w:rsid w:val="006E6AD7"/>
    <w:rsid w:val="006E71E3"/>
    <w:rsid w:val="006E7A05"/>
    <w:rsid w:val="006F025D"/>
    <w:rsid w:val="006F2952"/>
    <w:rsid w:val="006F33FD"/>
    <w:rsid w:val="006F6912"/>
    <w:rsid w:val="00702574"/>
    <w:rsid w:val="00705B44"/>
    <w:rsid w:val="007065C3"/>
    <w:rsid w:val="00707600"/>
    <w:rsid w:val="00707A9B"/>
    <w:rsid w:val="007112D4"/>
    <w:rsid w:val="007125FD"/>
    <w:rsid w:val="00714E91"/>
    <w:rsid w:val="00715BAD"/>
    <w:rsid w:val="0071684A"/>
    <w:rsid w:val="00716EFF"/>
    <w:rsid w:val="00717A9F"/>
    <w:rsid w:val="00720678"/>
    <w:rsid w:val="007219F0"/>
    <w:rsid w:val="00721AA1"/>
    <w:rsid w:val="00721B25"/>
    <w:rsid w:val="00726B57"/>
    <w:rsid w:val="00727456"/>
    <w:rsid w:val="00731B41"/>
    <w:rsid w:val="0073284D"/>
    <w:rsid w:val="00734323"/>
    <w:rsid w:val="00734523"/>
    <w:rsid w:val="00734696"/>
    <w:rsid w:val="0073742A"/>
    <w:rsid w:val="007422AF"/>
    <w:rsid w:val="007457A8"/>
    <w:rsid w:val="00745A31"/>
    <w:rsid w:val="00745A63"/>
    <w:rsid w:val="00746598"/>
    <w:rsid w:val="00750C91"/>
    <w:rsid w:val="00751F87"/>
    <w:rsid w:val="00754311"/>
    <w:rsid w:val="0075494D"/>
    <w:rsid w:val="00754EB3"/>
    <w:rsid w:val="00760B8D"/>
    <w:rsid w:val="00761CA8"/>
    <w:rsid w:val="00765AD0"/>
    <w:rsid w:val="00766CB4"/>
    <w:rsid w:val="00766F05"/>
    <w:rsid w:val="00770069"/>
    <w:rsid w:val="0077098F"/>
    <w:rsid w:val="007738B2"/>
    <w:rsid w:val="0077689F"/>
    <w:rsid w:val="0077747E"/>
    <w:rsid w:val="00781381"/>
    <w:rsid w:val="00784150"/>
    <w:rsid w:val="00785CDD"/>
    <w:rsid w:val="0079222C"/>
    <w:rsid w:val="00793560"/>
    <w:rsid w:val="00793B80"/>
    <w:rsid w:val="00793C4D"/>
    <w:rsid w:val="00793FD5"/>
    <w:rsid w:val="00794D04"/>
    <w:rsid w:val="007A240B"/>
    <w:rsid w:val="007A3241"/>
    <w:rsid w:val="007A3D1D"/>
    <w:rsid w:val="007A3F1E"/>
    <w:rsid w:val="007A3F57"/>
    <w:rsid w:val="007A6563"/>
    <w:rsid w:val="007B0347"/>
    <w:rsid w:val="007B107C"/>
    <w:rsid w:val="007B34FD"/>
    <w:rsid w:val="007B4C3D"/>
    <w:rsid w:val="007C2B9E"/>
    <w:rsid w:val="007C2EA7"/>
    <w:rsid w:val="007C430B"/>
    <w:rsid w:val="007C4411"/>
    <w:rsid w:val="007C444F"/>
    <w:rsid w:val="007C5768"/>
    <w:rsid w:val="007C5EE2"/>
    <w:rsid w:val="007C6631"/>
    <w:rsid w:val="007C6C8E"/>
    <w:rsid w:val="007C7177"/>
    <w:rsid w:val="007C7885"/>
    <w:rsid w:val="007D1A52"/>
    <w:rsid w:val="007D3FA5"/>
    <w:rsid w:val="007D5136"/>
    <w:rsid w:val="007D67B5"/>
    <w:rsid w:val="007E072B"/>
    <w:rsid w:val="007E2104"/>
    <w:rsid w:val="007E218A"/>
    <w:rsid w:val="007E2C02"/>
    <w:rsid w:val="007E354E"/>
    <w:rsid w:val="007E35FC"/>
    <w:rsid w:val="007E79C2"/>
    <w:rsid w:val="007F11E6"/>
    <w:rsid w:val="007F127F"/>
    <w:rsid w:val="007F137B"/>
    <w:rsid w:val="007F36F5"/>
    <w:rsid w:val="007F3739"/>
    <w:rsid w:val="007F43F9"/>
    <w:rsid w:val="00802E4F"/>
    <w:rsid w:val="00804E31"/>
    <w:rsid w:val="00805C20"/>
    <w:rsid w:val="00806185"/>
    <w:rsid w:val="008069D4"/>
    <w:rsid w:val="00810093"/>
    <w:rsid w:val="00813AB0"/>
    <w:rsid w:val="00815CB8"/>
    <w:rsid w:val="00816682"/>
    <w:rsid w:val="00817048"/>
    <w:rsid w:val="008178EF"/>
    <w:rsid w:val="0082114C"/>
    <w:rsid w:val="0082185B"/>
    <w:rsid w:val="00821B38"/>
    <w:rsid w:val="008266BF"/>
    <w:rsid w:val="00831167"/>
    <w:rsid w:val="00832793"/>
    <w:rsid w:val="00837B4D"/>
    <w:rsid w:val="0084195F"/>
    <w:rsid w:val="00844559"/>
    <w:rsid w:val="0084585F"/>
    <w:rsid w:val="00845F09"/>
    <w:rsid w:val="0084733C"/>
    <w:rsid w:val="008474FF"/>
    <w:rsid w:val="008502D2"/>
    <w:rsid w:val="008511FB"/>
    <w:rsid w:val="00851647"/>
    <w:rsid w:val="0085533B"/>
    <w:rsid w:val="00855480"/>
    <w:rsid w:val="00855AD4"/>
    <w:rsid w:val="00857065"/>
    <w:rsid w:val="00857471"/>
    <w:rsid w:val="00857721"/>
    <w:rsid w:val="00857B16"/>
    <w:rsid w:val="00861CC3"/>
    <w:rsid w:val="008675B8"/>
    <w:rsid w:val="00872388"/>
    <w:rsid w:val="00875C1E"/>
    <w:rsid w:val="00884C65"/>
    <w:rsid w:val="00887487"/>
    <w:rsid w:val="00890173"/>
    <w:rsid w:val="00891EFD"/>
    <w:rsid w:val="00893EEE"/>
    <w:rsid w:val="00894A69"/>
    <w:rsid w:val="00897D0B"/>
    <w:rsid w:val="008A238C"/>
    <w:rsid w:val="008A266D"/>
    <w:rsid w:val="008A7547"/>
    <w:rsid w:val="008B0351"/>
    <w:rsid w:val="008B448D"/>
    <w:rsid w:val="008B5C85"/>
    <w:rsid w:val="008B646D"/>
    <w:rsid w:val="008B6D84"/>
    <w:rsid w:val="008B6F14"/>
    <w:rsid w:val="008C29D6"/>
    <w:rsid w:val="008C3E6D"/>
    <w:rsid w:val="008C52A4"/>
    <w:rsid w:val="008C6BAA"/>
    <w:rsid w:val="008C6C8A"/>
    <w:rsid w:val="008C792A"/>
    <w:rsid w:val="008D01CB"/>
    <w:rsid w:val="008D2547"/>
    <w:rsid w:val="008D2ADB"/>
    <w:rsid w:val="008D2BD6"/>
    <w:rsid w:val="008D55F0"/>
    <w:rsid w:val="008D5ADD"/>
    <w:rsid w:val="008D7018"/>
    <w:rsid w:val="008E01EB"/>
    <w:rsid w:val="008E0970"/>
    <w:rsid w:val="008E1757"/>
    <w:rsid w:val="008E1FCB"/>
    <w:rsid w:val="008E2F78"/>
    <w:rsid w:val="008E40E3"/>
    <w:rsid w:val="008E52CD"/>
    <w:rsid w:val="008E603E"/>
    <w:rsid w:val="008E680F"/>
    <w:rsid w:val="008E7E11"/>
    <w:rsid w:val="008F05B2"/>
    <w:rsid w:val="008F06EB"/>
    <w:rsid w:val="008F6829"/>
    <w:rsid w:val="008F6CD7"/>
    <w:rsid w:val="008F7E2E"/>
    <w:rsid w:val="009004E4"/>
    <w:rsid w:val="00900E93"/>
    <w:rsid w:val="009026E6"/>
    <w:rsid w:val="00903101"/>
    <w:rsid w:val="009032B6"/>
    <w:rsid w:val="009034DA"/>
    <w:rsid w:val="00904E7E"/>
    <w:rsid w:val="00904FDB"/>
    <w:rsid w:val="00905584"/>
    <w:rsid w:val="00905623"/>
    <w:rsid w:val="00905E1B"/>
    <w:rsid w:val="009074E0"/>
    <w:rsid w:val="0091234F"/>
    <w:rsid w:val="00912A14"/>
    <w:rsid w:val="009147DE"/>
    <w:rsid w:val="00915188"/>
    <w:rsid w:val="009161B1"/>
    <w:rsid w:val="0091779B"/>
    <w:rsid w:val="00917D64"/>
    <w:rsid w:val="00920AAF"/>
    <w:rsid w:val="00921B80"/>
    <w:rsid w:val="00922B12"/>
    <w:rsid w:val="00923613"/>
    <w:rsid w:val="00924F03"/>
    <w:rsid w:val="00925331"/>
    <w:rsid w:val="009311F5"/>
    <w:rsid w:val="00932F46"/>
    <w:rsid w:val="00935C96"/>
    <w:rsid w:val="0093632F"/>
    <w:rsid w:val="00936962"/>
    <w:rsid w:val="009404F1"/>
    <w:rsid w:val="00941071"/>
    <w:rsid w:val="00942760"/>
    <w:rsid w:val="00942D90"/>
    <w:rsid w:val="00942FBD"/>
    <w:rsid w:val="00943B73"/>
    <w:rsid w:val="00945506"/>
    <w:rsid w:val="00946120"/>
    <w:rsid w:val="009478FF"/>
    <w:rsid w:val="00953197"/>
    <w:rsid w:val="00953A8F"/>
    <w:rsid w:val="00953D6F"/>
    <w:rsid w:val="00954291"/>
    <w:rsid w:val="009544F2"/>
    <w:rsid w:val="009556EE"/>
    <w:rsid w:val="00956E97"/>
    <w:rsid w:val="00957604"/>
    <w:rsid w:val="00962D81"/>
    <w:rsid w:val="009635A8"/>
    <w:rsid w:val="00964F14"/>
    <w:rsid w:val="00964F44"/>
    <w:rsid w:val="00970E53"/>
    <w:rsid w:val="00976753"/>
    <w:rsid w:val="00976897"/>
    <w:rsid w:val="00977433"/>
    <w:rsid w:val="009778B3"/>
    <w:rsid w:val="00982097"/>
    <w:rsid w:val="00982B2A"/>
    <w:rsid w:val="00984150"/>
    <w:rsid w:val="0098454D"/>
    <w:rsid w:val="00986A03"/>
    <w:rsid w:val="009902CE"/>
    <w:rsid w:val="009903C9"/>
    <w:rsid w:val="00992B3B"/>
    <w:rsid w:val="00993B56"/>
    <w:rsid w:val="0099403D"/>
    <w:rsid w:val="00995737"/>
    <w:rsid w:val="009961B4"/>
    <w:rsid w:val="00996F36"/>
    <w:rsid w:val="009A13BF"/>
    <w:rsid w:val="009A15E9"/>
    <w:rsid w:val="009A3EFF"/>
    <w:rsid w:val="009A4B20"/>
    <w:rsid w:val="009A5D88"/>
    <w:rsid w:val="009A6F80"/>
    <w:rsid w:val="009A78E2"/>
    <w:rsid w:val="009A7ADB"/>
    <w:rsid w:val="009B09F2"/>
    <w:rsid w:val="009B1DC9"/>
    <w:rsid w:val="009B46B7"/>
    <w:rsid w:val="009B47C4"/>
    <w:rsid w:val="009B628A"/>
    <w:rsid w:val="009B66F1"/>
    <w:rsid w:val="009C0D01"/>
    <w:rsid w:val="009C1296"/>
    <w:rsid w:val="009C3573"/>
    <w:rsid w:val="009C49C7"/>
    <w:rsid w:val="009C4BB0"/>
    <w:rsid w:val="009C5AE9"/>
    <w:rsid w:val="009C66D6"/>
    <w:rsid w:val="009C68C8"/>
    <w:rsid w:val="009D02F5"/>
    <w:rsid w:val="009E18D0"/>
    <w:rsid w:val="009E2532"/>
    <w:rsid w:val="009E6B93"/>
    <w:rsid w:val="009E6D64"/>
    <w:rsid w:val="009E7582"/>
    <w:rsid w:val="009E78EA"/>
    <w:rsid w:val="009F018C"/>
    <w:rsid w:val="009F0E0D"/>
    <w:rsid w:val="009F214B"/>
    <w:rsid w:val="009F2E3B"/>
    <w:rsid w:val="009F3374"/>
    <w:rsid w:val="009F59CA"/>
    <w:rsid w:val="009F638C"/>
    <w:rsid w:val="009F666D"/>
    <w:rsid w:val="00A053DF"/>
    <w:rsid w:val="00A06B33"/>
    <w:rsid w:val="00A111DC"/>
    <w:rsid w:val="00A12515"/>
    <w:rsid w:val="00A13ED0"/>
    <w:rsid w:val="00A13FCB"/>
    <w:rsid w:val="00A166A5"/>
    <w:rsid w:val="00A17F20"/>
    <w:rsid w:val="00A21A15"/>
    <w:rsid w:val="00A227C1"/>
    <w:rsid w:val="00A228F2"/>
    <w:rsid w:val="00A24996"/>
    <w:rsid w:val="00A257E7"/>
    <w:rsid w:val="00A25864"/>
    <w:rsid w:val="00A26332"/>
    <w:rsid w:val="00A26BC8"/>
    <w:rsid w:val="00A30C9A"/>
    <w:rsid w:val="00A317E5"/>
    <w:rsid w:val="00A34400"/>
    <w:rsid w:val="00A357C2"/>
    <w:rsid w:val="00A371C4"/>
    <w:rsid w:val="00A41AB8"/>
    <w:rsid w:val="00A448CC"/>
    <w:rsid w:val="00A46986"/>
    <w:rsid w:val="00A46EFE"/>
    <w:rsid w:val="00A50443"/>
    <w:rsid w:val="00A513D6"/>
    <w:rsid w:val="00A518E2"/>
    <w:rsid w:val="00A54322"/>
    <w:rsid w:val="00A54ABF"/>
    <w:rsid w:val="00A54CF4"/>
    <w:rsid w:val="00A5677D"/>
    <w:rsid w:val="00A57128"/>
    <w:rsid w:val="00A572FC"/>
    <w:rsid w:val="00A5785F"/>
    <w:rsid w:val="00A612B0"/>
    <w:rsid w:val="00A61930"/>
    <w:rsid w:val="00A6275B"/>
    <w:rsid w:val="00A6392F"/>
    <w:rsid w:val="00A652CE"/>
    <w:rsid w:val="00A66484"/>
    <w:rsid w:val="00A67100"/>
    <w:rsid w:val="00A672A2"/>
    <w:rsid w:val="00A67596"/>
    <w:rsid w:val="00A73385"/>
    <w:rsid w:val="00A7435C"/>
    <w:rsid w:val="00A745B9"/>
    <w:rsid w:val="00A74C4D"/>
    <w:rsid w:val="00A74C64"/>
    <w:rsid w:val="00A817D1"/>
    <w:rsid w:val="00A82319"/>
    <w:rsid w:val="00A85266"/>
    <w:rsid w:val="00A85995"/>
    <w:rsid w:val="00A9160E"/>
    <w:rsid w:val="00A92222"/>
    <w:rsid w:val="00A92D27"/>
    <w:rsid w:val="00A92FB2"/>
    <w:rsid w:val="00A95B98"/>
    <w:rsid w:val="00A976E9"/>
    <w:rsid w:val="00AA019D"/>
    <w:rsid w:val="00AA09FD"/>
    <w:rsid w:val="00AA0BFC"/>
    <w:rsid w:val="00AA1EB1"/>
    <w:rsid w:val="00AA22B5"/>
    <w:rsid w:val="00AB1A0F"/>
    <w:rsid w:val="00AB4E01"/>
    <w:rsid w:val="00AC42B6"/>
    <w:rsid w:val="00AC49D4"/>
    <w:rsid w:val="00AC578D"/>
    <w:rsid w:val="00AC6DC8"/>
    <w:rsid w:val="00AD1BB6"/>
    <w:rsid w:val="00AD1F07"/>
    <w:rsid w:val="00AD218F"/>
    <w:rsid w:val="00AD23F4"/>
    <w:rsid w:val="00AD3E8C"/>
    <w:rsid w:val="00AD3ED0"/>
    <w:rsid w:val="00AD4258"/>
    <w:rsid w:val="00AD60FD"/>
    <w:rsid w:val="00AE0802"/>
    <w:rsid w:val="00AE1203"/>
    <w:rsid w:val="00AE13EE"/>
    <w:rsid w:val="00AE2297"/>
    <w:rsid w:val="00AE2562"/>
    <w:rsid w:val="00AE2B74"/>
    <w:rsid w:val="00AE2E05"/>
    <w:rsid w:val="00AE4BE0"/>
    <w:rsid w:val="00AE5D91"/>
    <w:rsid w:val="00AE6EB0"/>
    <w:rsid w:val="00AF057C"/>
    <w:rsid w:val="00AF0901"/>
    <w:rsid w:val="00AF20B5"/>
    <w:rsid w:val="00AF22A2"/>
    <w:rsid w:val="00AF2561"/>
    <w:rsid w:val="00AF2B9B"/>
    <w:rsid w:val="00AF53B1"/>
    <w:rsid w:val="00AF5458"/>
    <w:rsid w:val="00AF5477"/>
    <w:rsid w:val="00AF5782"/>
    <w:rsid w:val="00AF5DDE"/>
    <w:rsid w:val="00AF6686"/>
    <w:rsid w:val="00B0024D"/>
    <w:rsid w:val="00B00DDA"/>
    <w:rsid w:val="00B03315"/>
    <w:rsid w:val="00B03CCC"/>
    <w:rsid w:val="00B043D8"/>
    <w:rsid w:val="00B04576"/>
    <w:rsid w:val="00B04885"/>
    <w:rsid w:val="00B06167"/>
    <w:rsid w:val="00B0625D"/>
    <w:rsid w:val="00B06AE1"/>
    <w:rsid w:val="00B06DF2"/>
    <w:rsid w:val="00B10DF8"/>
    <w:rsid w:val="00B1136C"/>
    <w:rsid w:val="00B1293A"/>
    <w:rsid w:val="00B1391F"/>
    <w:rsid w:val="00B148BD"/>
    <w:rsid w:val="00B16824"/>
    <w:rsid w:val="00B16869"/>
    <w:rsid w:val="00B16EC6"/>
    <w:rsid w:val="00B16FFF"/>
    <w:rsid w:val="00B2259F"/>
    <w:rsid w:val="00B24B49"/>
    <w:rsid w:val="00B250E5"/>
    <w:rsid w:val="00B25F84"/>
    <w:rsid w:val="00B26D8C"/>
    <w:rsid w:val="00B27213"/>
    <w:rsid w:val="00B311BE"/>
    <w:rsid w:val="00B31B72"/>
    <w:rsid w:val="00B31F1A"/>
    <w:rsid w:val="00B331F2"/>
    <w:rsid w:val="00B33FB1"/>
    <w:rsid w:val="00B34F1C"/>
    <w:rsid w:val="00B36E76"/>
    <w:rsid w:val="00B3774A"/>
    <w:rsid w:val="00B4335C"/>
    <w:rsid w:val="00B43A3F"/>
    <w:rsid w:val="00B44496"/>
    <w:rsid w:val="00B468F0"/>
    <w:rsid w:val="00B50AC0"/>
    <w:rsid w:val="00B510D4"/>
    <w:rsid w:val="00B54D13"/>
    <w:rsid w:val="00B55729"/>
    <w:rsid w:val="00B56617"/>
    <w:rsid w:val="00B56628"/>
    <w:rsid w:val="00B635A0"/>
    <w:rsid w:val="00B63FD4"/>
    <w:rsid w:val="00B64241"/>
    <w:rsid w:val="00B65BFC"/>
    <w:rsid w:val="00B661CA"/>
    <w:rsid w:val="00B666CD"/>
    <w:rsid w:val="00B6686D"/>
    <w:rsid w:val="00B6762F"/>
    <w:rsid w:val="00B71157"/>
    <w:rsid w:val="00B7233E"/>
    <w:rsid w:val="00B75768"/>
    <w:rsid w:val="00B822F1"/>
    <w:rsid w:val="00B82574"/>
    <w:rsid w:val="00B84010"/>
    <w:rsid w:val="00B86233"/>
    <w:rsid w:val="00B87717"/>
    <w:rsid w:val="00B87946"/>
    <w:rsid w:val="00B87BBD"/>
    <w:rsid w:val="00B932C6"/>
    <w:rsid w:val="00B974A2"/>
    <w:rsid w:val="00BA0F74"/>
    <w:rsid w:val="00BA10B7"/>
    <w:rsid w:val="00BA64B5"/>
    <w:rsid w:val="00BA7AA3"/>
    <w:rsid w:val="00BA7BB9"/>
    <w:rsid w:val="00BB0298"/>
    <w:rsid w:val="00BB322D"/>
    <w:rsid w:val="00BB4A6C"/>
    <w:rsid w:val="00BB6A2E"/>
    <w:rsid w:val="00BC0309"/>
    <w:rsid w:val="00BC1AB9"/>
    <w:rsid w:val="00BC3190"/>
    <w:rsid w:val="00BC3A85"/>
    <w:rsid w:val="00BC490A"/>
    <w:rsid w:val="00BC5DC1"/>
    <w:rsid w:val="00BC7344"/>
    <w:rsid w:val="00BD0B50"/>
    <w:rsid w:val="00BD1A31"/>
    <w:rsid w:val="00BD26F2"/>
    <w:rsid w:val="00BD343B"/>
    <w:rsid w:val="00BD5728"/>
    <w:rsid w:val="00BD6B40"/>
    <w:rsid w:val="00BE3095"/>
    <w:rsid w:val="00BE3478"/>
    <w:rsid w:val="00BE3CED"/>
    <w:rsid w:val="00BE3EE2"/>
    <w:rsid w:val="00BE40F5"/>
    <w:rsid w:val="00BE648A"/>
    <w:rsid w:val="00BE6766"/>
    <w:rsid w:val="00BF0686"/>
    <w:rsid w:val="00BF281B"/>
    <w:rsid w:val="00BF3B0C"/>
    <w:rsid w:val="00BF3F76"/>
    <w:rsid w:val="00BF7EC6"/>
    <w:rsid w:val="00C01133"/>
    <w:rsid w:val="00C03BD0"/>
    <w:rsid w:val="00C03F26"/>
    <w:rsid w:val="00C053B0"/>
    <w:rsid w:val="00C05C5F"/>
    <w:rsid w:val="00C06071"/>
    <w:rsid w:val="00C06834"/>
    <w:rsid w:val="00C06A18"/>
    <w:rsid w:val="00C072F9"/>
    <w:rsid w:val="00C128B9"/>
    <w:rsid w:val="00C15EB4"/>
    <w:rsid w:val="00C1707D"/>
    <w:rsid w:val="00C1789A"/>
    <w:rsid w:val="00C17DE1"/>
    <w:rsid w:val="00C231F7"/>
    <w:rsid w:val="00C239A6"/>
    <w:rsid w:val="00C26816"/>
    <w:rsid w:val="00C27393"/>
    <w:rsid w:val="00C31002"/>
    <w:rsid w:val="00C31041"/>
    <w:rsid w:val="00C31A7D"/>
    <w:rsid w:val="00C31CE8"/>
    <w:rsid w:val="00C3255C"/>
    <w:rsid w:val="00C32FCF"/>
    <w:rsid w:val="00C33434"/>
    <w:rsid w:val="00C34513"/>
    <w:rsid w:val="00C34B89"/>
    <w:rsid w:val="00C351E7"/>
    <w:rsid w:val="00C36413"/>
    <w:rsid w:val="00C37C74"/>
    <w:rsid w:val="00C4371A"/>
    <w:rsid w:val="00C43F41"/>
    <w:rsid w:val="00C443B0"/>
    <w:rsid w:val="00C449BB"/>
    <w:rsid w:val="00C44FDA"/>
    <w:rsid w:val="00C4657A"/>
    <w:rsid w:val="00C47D81"/>
    <w:rsid w:val="00C47E30"/>
    <w:rsid w:val="00C50E43"/>
    <w:rsid w:val="00C50F77"/>
    <w:rsid w:val="00C513DF"/>
    <w:rsid w:val="00C51EB6"/>
    <w:rsid w:val="00C52CAD"/>
    <w:rsid w:val="00C53593"/>
    <w:rsid w:val="00C55D47"/>
    <w:rsid w:val="00C57963"/>
    <w:rsid w:val="00C60515"/>
    <w:rsid w:val="00C62A0A"/>
    <w:rsid w:val="00C62AA4"/>
    <w:rsid w:val="00C7214B"/>
    <w:rsid w:val="00C7294A"/>
    <w:rsid w:val="00C73F27"/>
    <w:rsid w:val="00C7461D"/>
    <w:rsid w:val="00C77058"/>
    <w:rsid w:val="00C80644"/>
    <w:rsid w:val="00C82ADF"/>
    <w:rsid w:val="00C83807"/>
    <w:rsid w:val="00C85699"/>
    <w:rsid w:val="00C860EC"/>
    <w:rsid w:val="00C87397"/>
    <w:rsid w:val="00C90804"/>
    <w:rsid w:val="00C90866"/>
    <w:rsid w:val="00C90DC2"/>
    <w:rsid w:val="00C9311A"/>
    <w:rsid w:val="00C93950"/>
    <w:rsid w:val="00C93BC7"/>
    <w:rsid w:val="00C94655"/>
    <w:rsid w:val="00C94906"/>
    <w:rsid w:val="00C9618D"/>
    <w:rsid w:val="00C96282"/>
    <w:rsid w:val="00CA0070"/>
    <w:rsid w:val="00CA090F"/>
    <w:rsid w:val="00CA1C32"/>
    <w:rsid w:val="00CA296A"/>
    <w:rsid w:val="00CA2EAA"/>
    <w:rsid w:val="00CA2F86"/>
    <w:rsid w:val="00CA3116"/>
    <w:rsid w:val="00CA3F69"/>
    <w:rsid w:val="00CA421B"/>
    <w:rsid w:val="00CA4304"/>
    <w:rsid w:val="00CA46B8"/>
    <w:rsid w:val="00CA7737"/>
    <w:rsid w:val="00CB27DD"/>
    <w:rsid w:val="00CB2F8E"/>
    <w:rsid w:val="00CB48B1"/>
    <w:rsid w:val="00CB53CA"/>
    <w:rsid w:val="00CB63A2"/>
    <w:rsid w:val="00CC0AD7"/>
    <w:rsid w:val="00CC0C1F"/>
    <w:rsid w:val="00CC2D50"/>
    <w:rsid w:val="00CC391A"/>
    <w:rsid w:val="00CC3C20"/>
    <w:rsid w:val="00CC3F5D"/>
    <w:rsid w:val="00CC477B"/>
    <w:rsid w:val="00CC6000"/>
    <w:rsid w:val="00CC7E08"/>
    <w:rsid w:val="00CD210B"/>
    <w:rsid w:val="00CD2637"/>
    <w:rsid w:val="00CD3E8A"/>
    <w:rsid w:val="00CD4B6F"/>
    <w:rsid w:val="00CD630B"/>
    <w:rsid w:val="00CD6DFC"/>
    <w:rsid w:val="00CD7CCE"/>
    <w:rsid w:val="00CE113E"/>
    <w:rsid w:val="00CE4ED8"/>
    <w:rsid w:val="00CE6B6F"/>
    <w:rsid w:val="00CE76BD"/>
    <w:rsid w:val="00CE7A47"/>
    <w:rsid w:val="00CF1979"/>
    <w:rsid w:val="00CF1A87"/>
    <w:rsid w:val="00CF27FC"/>
    <w:rsid w:val="00CF30B7"/>
    <w:rsid w:val="00CF3E68"/>
    <w:rsid w:val="00CF5DFD"/>
    <w:rsid w:val="00CF7C89"/>
    <w:rsid w:val="00D00EBA"/>
    <w:rsid w:val="00D01563"/>
    <w:rsid w:val="00D03793"/>
    <w:rsid w:val="00D03AE9"/>
    <w:rsid w:val="00D0508C"/>
    <w:rsid w:val="00D107B4"/>
    <w:rsid w:val="00D11160"/>
    <w:rsid w:val="00D150E3"/>
    <w:rsid w:val="00D1584F"/>
    <w:rsid w:val="00D2186F"/>
    <w:rsid w:val="00D22B4A"/>
    <w:rsid w:val="00D247E8"/>
    <w:rsid w:val="00D24CD9"/>
    <w:rsid w:val="00D255DC"/>
    <w:rsid w:val="00D264C1"/>
    <w:rsid w:val="00D2680C"/>
    <w:rsid w:val="00D317CB"/>
    <w:rsid w:val="00D32F69"/>
    <w:rsid w:val="00D33C0E"/>
    <w:rsid w:val="00D34BA6"/>
    <w:rsid w:val="00D36660"/>
    <w:rsid w:val="00D369F5"/>
    <w:rsid w:val="00D37DE4"/>
    <w:rsid w:val="00D418D0"/>
    <w:rsid w:val="00D4240D"/>
    <w:rsid w:val="00D4245D"/>
    <w:rsid w:val="00D4598C"/>
    <w:rsid w:val="00D4721F"/>
    <w:rsid w:val="00D50759"/>
    <w:rsid w:val="00D50D88"/>
    <w:rsid w:val="00D52DDA"/>
    <w:rsid w:val="00D53A87"/>
    <w:rsid w:val="00D55F1B"/>
    <w:rsid w:val="00D60E50"/>
    <w:rsid w:val="00D62FD0"/>
    <w:rsid w:val="00D653B6"/>
    <w:rsid w:val="00D65574"/>
    <w:rsid w:val="00D6604D"/>
    <w:rsid w:val="00D66A04"/>
    <w:rsid w:val="00D722EF"/>
    <w:rsid w:val="00D7334E"/>
    <w:rsid w:val="00D73D95"/>
    <w:rsid w:val="00D73FC7"/>
    <w:rsid w:val="00D77569"/>
    <w:rsid w:val="00D81259"/>
    <w:rsid w:val="00D8496E"/>
    <w:rsid w:val="00D8768B"/>
    <w:rsid w:val="00D87AB7"/>
    <w:rsid w:val="00D9020A"/>
    <w:rsid w:val="00D94B1F"/>
    <w:rsid w:val="00D94F16"/>
    <w:rsid w:val="00D95C5A"/>
    <w:rsid w:val="00D95D80"/>
    <w:rsid w:val="00D961B3"/>
    <w:rsid w:val="00D9721D"/>
    <w:rsid w:val="00DA10BA"/>
    <w:rsid w:val="00DA64F6"/>
    <w:rsid w:val="00DA70DF"/>
    <w:rsid w:val="00DA75B4"/>
    <w:rsid w:val="00DB0705"/>
    <w:rsid w:val="00DB1CC8"/>
    <w:rsid w:val="00DB244F"/>
    <w:rsid w:val="00DB303B"/>
    <w:rsid w:val="00DB43EF"/>
    <w:rsid w:val="00DB4F50"/>
    <w:rsid w:val="00DB59D0"/>
    <w:rsid w:val="00DB68C5"/>
    <w:rsid w:val="00DB706E"/>
    <w:rsid w:val="00DB7CFD"/>
    <w:rsid w:val="00DC11D2"/>
    <w:rsid w:val="00DC2659"/>
    <w:rsid w:val="00DC3A1A"/>
    <w:rsid w:val="00DC45A4"/>
    <w:rsid w:val="00DC59F1"/>
    <w:rsid w:val="00DC7B01"/>
    <w:rsid w:val="00DD0C21"/>
    <w:rsid w:val="00DE12BB"/>
    <w:rsid w:val="00DE2D8E"/>
    <w:rsid w:val="00DE43B4"/>
    <w:rsid w:val="00DE469E"/>
    <w:rsid w:val="00DE532E"/>
    <w:rsid w:val="00DE5F28"/>
    <w:rsid w:val="00DE6BCB"/>
    <w:rsid w:val="00DF279F"/>
    <w:rsid w:val="00DF2C20"/>
    <w:rsid w:val="00DF5297"/>
    <w:rsid w:val="00DF5493"/>
    <w:rsid w:val="00DF64C4"/>
    <w:rsid w:val="00DF684B"/>
    <w:rsid w:val="00DF6CD0"/>
    <w:rsid w:val="00DF6EF2"/>
    <w:rsid w:val="00DF71FB"/>
    <w:rsid w:val="00DF7D87"/>
    <w:rsid w:val="00E00B96"/>
    <w:rsid w:val="00E02FC6"/>
    <w:rsid w:val="00E0348A"/>
    <w:rsid w:val="00E03F3F"/>
    <w:rsid w:val="00E050D4"/>
    <w:rsid w:val="00E05948"/>
    <w:rsid w:val="00E06E60"/>
    <w:rsid w:val="00E07C7C"/>
    <w:rsid w:val="00E12A6E"/>
    <w:rsid w:val="00E12D77"/>
    <w:rsid w:val="00E12DD9"/>
    <w:rsid w:val="00E14DD6"/>
    <w:rsid w:val="00E156F3"/>
    <w:rsid w:val="00E173F5"/>
    <w:rsid w:val="00E2080F"/>
    <w:rsid w:val="00E20C64"/>
    <w:rsid w:val="00E21CB3"/>
    <w:rsid w:val="00E27AD5"/>
    <w:rsid w:val="00E27E0E"/>
    <w:rsid w:val="00E32777"/>
    <w:rsid w:val="00E35269"/>
    <w:rsid w:val="00E35994"/>
    <w:rsid w:val="00E363A3"/>
    <w:rsid w:val="00E41A89"/>
    <w:rsid w:val="00E42168"/>
    <w:rsid w:val="00E42B27"/>
    <w:rsid w:val="00E50C68"/>
    <w:rsid w:val="00E52358"/>
    <w:rsid w:val="00E52507"/>
    <w:rsid w:val="00E53842"/>
    <w:rsid w:val="00E5552A"/>
    <w:rsid w:val="00E57C0C"/>
    <w:rsid w:val="00E631C0"/>
    <w:rsid w:val="00E636E7"/>
    <w:rsid w:val="00E63932"/>
    <w:rsid w:val="00E63D5E"/>
    <w:rsid w:val="00E647FE"/>
    <w:rsid w:val="00E66E2E"/>
    <w:rsid w:val="00E674EF"/>
    <w:rsid w:val="00E677BE"/>
    <w:rsid w:val="00E71C79"/>
    <w:rsid w:val="00E7278C"/>
    <w:rsid w:val="00E72BF6"/>
    <w:rsid w:val="00E72C70"/>
    <w:rsid w:val="00E742E8"/>
    <w:rsid w:val="00E76596"/>
    <w:rsid w:val="00E766FA"/>
    <w:rsid w:val="00E77008"/>
    <w:rsid w:val="00E77434"/>
    <w:rsid w:val="00E800B1"/>
    <w:rsid w:val="00E80BCF"/>
    <w:rsid w:val="00E81464"/>
    <w:rsid w:val="00E81B72"/>
    <w:rsid w:val="00E83E8A"/>
    <w:rsid w:val="00E861C9"/>
    <w:rsid w:val="00E929E6"/>
    <w:rsid w:val="00E9317C"/>
    <w:rsid w:val="00E93A87"/>
    <w:rsid w:val="00E94208"/>
    <w:rsid w:val="00E94CE4"/>
    <w:rsid w:val="00E951CF"/>
    <w:rsid w:val="00EA10EB"/>
    <w:rsid w:val="00EA38FC"/>
    <w:rsid w:val="00EA4C11"/>
    <w:rsid w:val="00EA5729"/>
    <w:rsid w:val="00EA614E"/>
    <w:rsid w:val="00EA7328"/>
    <w:rsid w:val="00EA79D6"/>
    <w:rsid w:val="00EB0362"/>
    <w:rsid w:val="00EB39B4"/>
    <w:rsid w:val="00EB4A0E"/>
    <w:rsid w:val="00EB4F6A"/>
    <w:rsid w:val="00EB6A46"/>
    <w:rsid w:val="00EB6D6A"/>
    <w:rsid w:val="00EB7042"/>
    <w:rsid w:val="00EB7314"/>
    <w:rsid w:val="00EC288C"/>
    <w:rsid w:val="00EC3371"/>
    <w:rsid w:val="00EC4D3E"/>
    <w:rsid w:val="00EC7902"/>
    <w:rsid w:val="00ED0CD1"/>
    <w:rsid w:val="00ED1D64"/>
    <w:rsid w:val="00ED32C8"/>
    <w:rsid w:val="00ED3714"/>
    <w:rsid w:val="00ED3880"/>
    <w:rsid w:val="00ED57D9"/>
    <w:rsid w:val="00ED5906"/>
    <w:rsid w:val="00ED5C7C"/>
    <w:rsid w:val="00ED5E01"/>
    <w:rsid w:val="00ED671C"/>
    <w:rsid w:val="00ED6F4A"/>
    <w:rsid w:val="00ED79A6"/>
    <w:rsid w:val="00EE0732"/>
    <w:rsid w:val="00EE0C1C"/>
    <w:rsid w:val="00EE1D2D"/>
    <w:rsid w:val="00EE2395"/>
    <w:rsid w:val="00EE344B"/>
    <w:rsid w:val="00EE5545"/>
    <w:rsid w:val="00EE567A"/>
    <w:rsid w:val="00EF28B7"/>
    <w:rsid w:val="00EF4248"/>
    <w:rsid w:val="00F006F5"/>
    <w:rsid w:val="00F06BC1"/>
    <w:rsid w:val="00F06E34"/>
    <w:rsid w:val="00F106E5"/>
    <w:rsid w:val="00F20CEC"/>
    <w:rsid w:val="00F21023"/>
    <w:rsid w:val="00F231CD"/>
    <w:rsid w:val="00F2503E"/>
    <w:rsid w:val="00F25FE7"/>
    <w:rsid w:val="00F26761"/>
    <w:rsid w:val="00F269E7"/>
    <w:rsid w:val="00F32F82"/>
    <w:rsid w:val="00F333A8"/>
    <w:rsid w:val="00F338D9"/>
    <w:rsid w:val="00F3518B"/>
    <w:rsid w:val="00F41D40"/>
    <w:rsid w:val="00F43E04"/>
    <w:rsid w:val="00F47AD3"/>
    <w:rsid w:val="00F55F7F"/>
    <w:rsid w:val="00F56F12"/>
    <w:rsid w:val="00F60477"/>
    <w:rsid w:val="00F61735"/>
    <w:rsid w:val="00F61BFD"/>
    <w:rsid w:val="00F61EBC"/>
    <w:rsid w:val="00F62A14"/>
    <w:rsid w:val="00F65A29"/>
    <w:rsid w:val="00F66C90"/>
    <w:rsid w:val="00F66F3C"/>
    <w:rsid w:val="00F7088A"/>
    <w:rsid w:val="00F722AA"/>
    <w:rsid w:val="00F80215"/>
    <w:rsid w:val="00F81286"/>
    <w:rsid w:val="00F83D80"/>
    <w:rsid w:val="00F848F2"/>
    <w:rsid w:val="00F84BE2"/>
    <w:rsid w:val="00F85788"/>
    <w:rsid w:val="00F85941"/>
    <w:rsid w:val="00F8635F"/>
    <w:rsid w:val="00F87DFD"/>
    <w:rsid w:val="00F90113"/>
    <w:rsid w:val="00F912EA"/>
    <w:rsid w:val="00F9147E"/>
    <w:rsid w:val="00F930D8"/>
    <w:rsid w:val="00FA0D35"/>
    <w:rsid w:val="00FA1310"/>
    <w:rsid w:val="00FA21D3"/>
    <w:rsid w:val="00FA2920"/>
    <w:rsid w:val="00FA3D11"/>
    <w:rsid w:val="00FA3F73"/>
    <w:rsid w:val="00FA478B"/>
    <w:rsid w:val="00FA52F3"/>
    <w:rsid w:val="00FA58DE"/>
    <w:rsid w:val="00FA6441"/>
    <w:rsid w:val="00FB095C"/>
    <w:rsid w:val="00FB3B06"/>
    <w:rsid w:val="00FB5E55"/>
    <w:rsid w:val="00FB72D1"/>
    <w:rsid w:val="00FB7EA1"/>
    <w:rsid w:val="00FC0FF5"/>
    <w:rsid w:val="00FC135B"/>
    <w:rsid w:val="00FC3D3B"/>
    <w:rsid w:val="00FC3EAE"/>
    <w:rsid w:val="00FC4D22"/>
    <w:rsid w:val="00FC5D09"/>
    <w:rsid w:val="00FC6315"/>
    <w:rsid w:val="00FC65AF"/>
    <w:rsid w:val="00FC7DB1"/>
    <w:rsid w:val="00FD1F84"/>
    <w:rsid w:val="00FD402E"/>
    <w:rsid w:val="00FD41DF"/>
    <w:rsid w:val="00FD6316"/>
    <w:rsid w:val="00FD6A38"/>
    <w:rsid w:val="00FD6B85"/>
    <w:rsid w:val="00FE0AB2"/>
    <w:rsid w:val="00FE2661"/>
    <w:rsid w:val="00FE588E"/>
    <w:rsid w:val="00FE7237"/>
    <w:rsid w:val="00FE7F1B"/>
    <w:rsid w:val="00FF1D96"/>
    <w:rsid w:val="00FF286A"/>
    <w:rsid w:val="00FF3911"/>
    <w:rsid w:val="00FF5BEA"/>
    <w:rsid w:val="00FF7A4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46ED"/>
  </w:style>
  <w:style w:type="paragraph" w:styleId="Ttulo1">
    <w:name w:val="heading 1"/>
    <w:basedOn w:val="Normal"/>
    <w:next w:val="Normal"/>
    <w:link w:val="Ttulo1Carcter"/>
    <w:uiPriority w:val="9"/>
    <w:qFormat/>
    <w:rsid w:val="00642F89"/>
    <w:pPr>
      <w:keepNext/>
      <w:keepLines/>
      <w:spacing w:before="480" w:after="0"/>
      <w:outlineLvl w:val="0"/>
    </w:pPr>
    <w:rPr>
      <w:rFonts w:asciiTheme="majorHAnsi" w:eastAsiaTheme="majorEastAsia" w:hAnsiTheme="majorHAnsi" w:cstheme="majorBidi"/>
      <w:b/>
      <w:bCs/>
      <w:color w:val="365F91" w:themeColor="accent1" w:themeShade="BF"/>
      <w:sz w:val="28"/>
      <w:szCs w:val="28"/>
      <w:lang w:eastAsia="pt-PT"/>
    </w:rPr>
  </w:style>
  <w:style w:type="paragraph" w:styleId="Ttulo2">
    <w:name w:val="heading 2"/>
    <w:basedOn w:val="Normal"/>
    <w:next w:val="Normal"/>
    <w:link w:val="Ttulo2Carcter"/>
    <w:uiPriority w:val="9"/>
    <w:unhideWhenUsed/>
    <w:qFormat/>
    <w:rsid w:val="00642F89"/>
    <w:pPr>
      <w:keepNext/>
      <w:keepLines/>
      <w:spacing w:before="200" w:after="0"/>
      <w:outlineLvl w:val="1"/>
    </w:pPr>
    <w:rPr>
      <w:rFonts w:asciiTheme="majorHAnsi" w:eastAsiaTheme="majorEastAsia" w:hAnsiTheme="majorHAnsi" w:cstheme="majorBidi"/>
      <w:b/>
      <w:bCs/>
      <w:color w:val="4F81BD" w:themeColor="accent1"/>
      <w:sz w:val="26"/>
      <w:szCs w:val="26"/>
      <w:lang w:eastAsia="pt-PT"/>
    </w:rPr>
  </w:style>
  <w:style w:type="paragraph" w:styleId="Ttulo3">
    <w:name w:val="heading 3"/>
    <w:basedOn w:val="Normal"/>
    <w:next w:val="Normal"/>
    <w:link w:val="Ttulo3Carcter"/>
    <w:uiPriority w:val="9"/>
    <w:unhideWhenUsed/>
    <w:qFormat/>
    <w:rsid w:val="00642F89"/>
    <w:pPr>
      <w:keepNext/>
      <w:keepLines/>
      <w:spacing w:before="200" w:after="0"/>
      <w:outlineLvl w:val="2"/>
    </w:pPr>
    <w:rPr>
      <w:rFonts w:asciiTheme="majorHAnsi" w:eastAsiaTheme="majorEastAsia" w:hAnsiTheme="majorHAnsi" w:cstheme="majorBidi"/>
      <w:b/>
      <w:bCs/>
      <w:color w:val="4F81BD" w:themeColor="accent1"/>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arcter"/>
    <w:uiPriority w:val="10"/>
    <w:qFormat/>
    <w:rsid w:val="00642F8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pt-PT"/>
    </w:rPr>
  </w:style>
  <w:style w:type="character" w:customStyle="1" w:styleId="TtuloCarcter">
    <w:name w:val="Título Carácter"/>
    <w:basedOn w:val="Tipodeletrapredefinidodopargrafo"/>
    <w:link w:val="Ttulo"/>
    <w:uiPriority w:val="10"/>
    <w:rsid w:val="00642F89"/>
    <w:rPr>
      <w:rFonts w:asciiTheme="majorHAnsi" w:eastAsiaTheme="majorEastAsia" w:hAnsiTheme="majorHAnsi" w:cstheme="majorBidi"/>
      <w:color w:val="17365D" w:themeColor="text2" w:themeShade="BF"/>
      <w:spacing w:val="5"/>
      <w:kern w:val="28"/>
      <w:sz w:val="52"/>
      <w:szCs w:val="52"/>
      <w:lang w:eastAsia="pt-PT"/>
    </w:rPr>
  </w:style>
  <w:style w:type="character" w:customStyle="1" w:styleId="Ttulo1Carcter">
    <w:name w:val="Título 1 Carácter"/>
    <w:basedOn w:val="Tipodeletrapredefinidodopargrafo"/>
    <w:link w:val="Ttulo1"/>
    <w:uiPriority w:val="9"/>
    <w:rsid w:val="00642F89"/>
    <w:rPr>
      <w:rFonts w:asciiTheme="majorHAnsi" w:eastAsiaTheme="majorEastAsia" w:hAnsiTheme="majorHAnsi" w:cstheme="majorBidi"/>
      <w:b/>
      <w:bCs/>
      <w:color w:val="365F91" w:themeColor="accent1" w:themeShade="BF"/>
      <w:sz w:val="28"/>
      <w:szCs w:val="28"/>
      <w:lang w:eastAsia="pt-PT"/>
    </w:rPr>
  </w:style>
  <w:style w:type="character" w:styleId="Refdecomentrio">
    <w:name w:val="annotation reference"/>
    <w:basedOn w:val="Tipodeletrapredefinidodopargrafo"/>
    <w:uiPriority w:val="99"/>
    <w:semiHidden/>
    <w:unhideWhenUsed/>
    <w:rsid w:val="00642F89"/>
    <w:rPr>
      <w:sz w:val="16"/>
      <w:szCs w:val="16"/>
    </w:rPr>
  </w:style>
  <w:style w:type="paragraph" w:styleId="Textodecomentrio">
    <w:name w:val="annotation text"/>
    <w:basedOn w:val="Normal"/>
    <w:link w:val="TextodecomentrioCarcter"/>
    <w:uiPriority w:val="99"/>
    <w:semiHidden/>
    <w:unhideWhenUsed/>
    <w:rsid w:val="00642F89"/>
    <w:pPr>
      <w:spacing w:line="240" w:lineRule="auto"/>
    </w:pPr>
    <w:rPr>
      <w:rFonts w:eastAsiaTheme="minorEastAsia"/>
      <w:sz w:val="20"/>
      <w:szCs w:val="20"/>
      <w:lang w:eastAsia="pt-PT"/>
    </w:rPr>
  </w:style>
  <w:style w:type="character" w:customStyle="1" w:styleId="TextodecomentrioCarcter">
    <w:name w:val="Texto de comentário Carácter"/>
    <w:basedOn w:val="Tipodeletrapredefinidodopargrafo"/>
    <w:link w:val="Textodecomentrio"/>
    <w:uiPriority w:val="99"/>
    <w:semiHidden/>
    <w:rsid w:val="00642F89"/>
    <w:rPr>
      <w:rFonts w:eastAsiaTheme="minorEastAsia"/>
      <w:sz w:val="20"/>
      <w:szCs w:val="20"/>
      <w:lang w:eastAsia="pt-PT"/>
    </w:rPr>
  </w:style>
  <w:style w:type="paragraph" w:styleId="Textodebalo">
    <w:name w:val="Balloon Text"/>
    <w:basedOn w:val="Normal"/>
    <w:link w:val="TextodebaloCarcter"/>
    <w:uiPriority w:val="99"/>
    <w:semiHidden/>
    <w:unhideWhenUsed/>
    <w:rsid w:val="00642F89"/>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42F89"/>
    <w:rPr>
      <w:rFonts w:ascii="Tahoma" w:hAnsi="Tahoma" w:cs="Tahoma"/>
      <w:sz w:val="16"/>
      <w:szCs w:val="16"/>
    </w:rPr>
  </w:style>
  <w:style w:type="character" w:customStyle="1" w:styleId="Ttulo2Carcter">
    <w:name w:val="Título 2 Carácter"/>
    <w:basedOn w:val="Tipodeletrapredefinidodopargrafo"/>
    <w:link w:val="Ttulo2"/>
    <w:uiPriority w:val="9"/>
    <w:rsid w:val="00642F89"/>
    <w:rPr>
      <w:rFonts w:asciiTheme="majorHAnsi" w:eastAsiaTheme="majorEastAsia" w:hAnsiTheme="majorHAnsi" w:cstheme="majorBidi"/>
      <w:b/>
      <w:bCs/>
      <w:color w:val="4F81BD" w:themeColor="accent1"/>
      <w:sz w:val="26"/>
      <w:szCs w:val="26"/>
      <w:lang w:eastAsia="pt-PT"/>
    </w:rPr>
  </w:style>
  <w:style w:type="character" w:customStyle="1" w:styleId="Ttulo3Carcter">
    <w:name w:val="Título 3 Carácter"/>
    <w:basedOn w:val="Tipodeletrapredefinidodopargrafo"/>
    <w:link w:val="Ttulo3"/>
    <w:uiPriority w:val="9"/>
    <w:rsid w:val="00642F89"/>
    <w:rPr>
      <w:rFonts w:asciiTheme="majorHAnsi" w:eastAsiaTheme="majorEastAsia" w:hAnsiTheme="majorHAnsi" w:cstheme="majorBidi"/>
      <w:b/>
      <w:bCs/>
      <w:color w:val="4F81BD" w:themeColor="accent1"/>
      <w:lang w:eastAsia="pt-PT"/>
    </w:rPr>
  </w:style>
  <w:style w:type="paragraph" w:styleId="PargrafodaLista">
    <w:name w:val="List Paragraph"/>
    <w:basedOn w:val="Normal"/>
    <w:uiPriority w:val="34"/>
    <w:qFormat/>
    <w:rsid w:val="00642F89"/>
    <w:pPr>
      <w:ind w:left="720"/>
      <w:contextualSpacing/>
    </w:pPr>
    <w:rPr>
      <w:rFonts w:eastAsiaTheme="minorEastAsia"/>
      <w:lang w:eastAsia="pt-PT"/>
    </w:rPr>
  </w:style>
  <w:style w:type="paragraph" w:styleId="Legenda">
    <w:name w:val="caption"/>
    <w:basedOn w:val="Normal"/>
    <w:next w:val="Normal"/>
    <w:uiPriority w:val="35"/>
    <w:unhideWhenUsed/>
    <w:qFormat/>
    <w:rsid w:val="00642F89"/>
    <w:pPr>
      <w:spacing w:line="240" w:lineRule="auto"/>
    </w:pPr>
    <w:rPr>
      <w:b/>
      <w:bCs/>
      <w:color w:val="4F81BD" w:themeColor="accent1"/>
      <w:sz w:val="18"/>
      <w:szCs w:val="18"/>
    </w:rPr>
  </w:style>
  <w:style w:type="table" w:customStyle="1" w:styleId="SombreadoClaro-Cor11">
    <w:name w:val="Sombreado Claro - Cor 11"/>
    <w:basedOn w:val="Tabelanormal"/>
    <w:uiPriority w:val="60"/>
    <w:rsid w:val="00642F8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denotaderodap">
    <w:name w:val="footnote text"/>
    <w:basedOn w:val="Normal"/>
    <w:link w:val="TextodenotaderodapCarcter"/>
    <w:uiPriority w:val="99"/>
    <w:semiHidden/>
    <w:unhideWhenUsed/>
    <w:rsid w:val="00642F89"/>
    <w:pPr>
      <w:spacing w:after="0" w:line="240" w:lineRule="auto"/>
    </w:pPr>
    <w:rPr>
      <w:rFonts w:eastAsiaTheme="minorEastAsia"/>
      <w:sz w:val="20"/>
      <w:szCs w:val="20"/>
      <w:lang w:eastAsia="pt-PT"/>
    </w:rPr>
  </w:style>
  <w:style w:type="character" w:customStyle="1" w:styleId="TextodenotaderodapCarcter">
    <w:name w:val="Texto de nota de rodapé Carácter"/>
    <w:basedOn w:val="Tipodeletrapredefinidodopargrafo"/>
    <w:link w:val="Textodenotaderodap"/>
    <w:uiPriority w:val="99"/>
    <w:semiHidden/>
    <w:rsid w:val="00642F89"/>
    <w:rPr>
      <w:rFonts w:eastAsiaTheme="minorEastAsia"/>
      <w:sz w:val="20"/>
      <w:szCs w:val="20"/>
      <w:lang w:eastAsia="pt-PT"/>
    </w:rPr>
  </w:style>
  <w:style w:type="character" w:styleId="Refdenotaderodap">
    <w:name w:val="footnote reference"/>
    <w:basedOn w:val="Tipodeletrapredefinidodopargrafo"/>
    <w:uiPriority w:val="99"/>
    <w:semiHidden/>
    <w:unhideWhenUsed/>
    <w:rsid w:val="00642F89"/>
    <w:rPr>
      <w:vertAlign w:val="superscript"/>
    </w:rPr>
  </w:style>
  <w:style w:type="table" w:customStyle="1" w:styleId="SombreadoClaro-Cor12">
    <w:name w:val="Sombreado Claro - Cor 12"/>
    <w:basedOn w:val="Tabelanormal"/>
    <w:uiPriority w:val="60"/>
    <w:rsid w:val="006E7A05"/>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Cabealho">
    <w:name w:val="header"/>
    <w:basedOn w:val="Normal"/>
    <w:link w:val="CabealhoCarcter"/>
    <w:uiPriority w:val="99"/>
    <w:semiHidden/>
    <w:unhideWhenUsed/>
    <w:rsid w:val="006E7A05"/>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6E7A05"/>
  </w:style>
  <w:style w:type="paragraph" w:styleId="Rodap">
    <w:name w:val="footer"/>
    <w:basedOn w:val="Normal"/>
    <w:link w:val="RodapCarcter"/>
    <w:uiPriority w:val="99"/>
    <w:unhideWhenUsed/>
    <w:rsid w:val="006E7A05"/>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E7A05"/>
  </w:style>
  <w:style w:type="paragraph" w:styleId="Ttulodondice">
    <w:name w:val="TOC Heading"/>
    <w:basedOn w:val="Ttulo1"/>
    <w:next w:val="Normal"/>
    <w:uiPriority w:val="39"/>
    <w:semiHidden/>
    <w:unhideWhenUsed/>
    <w:qFormat/>
    <w:rsid w:val="006E7A05"/>
    <w:pPr>
      <w:outlineLvl w:val="9"/>
    </w:pPr>
    <w:rPr>
      <w:lang w:eastAsia="en-US"/>
    </w:rPr>
  </w:style>
  <w:style w:type="paragraph" w:styleId="ndice1">
    <w:name w:val="toc 1"/>
    <w:basedOn w:val="Normal"/>
    <w:next w:val="Normal"/>
    <w:autoRedefine/>
    <w:uiPriority w:val="39"/>
    <w:unhideWhenUsed/>
    <w:rsid w:val="006E7A05"/>
    <w:pPr>
      <w:spacing w:after="100"/>
    </w:pPr>
  </w:style>
  <w:style w:type="paragraph" w:styleId="ndice2">
    <w:name w:val="toc 2"/>
    <w:basedOn w:val="Normal"/>
    <w:next w:val="Normal"/>
    <w:autoRedefine/>
    <w:uiPriority w:val="39"/>
    <w:unhideWhenUsed/>
    <w:rsid w:val="006E7A05"/>
    <w:pPr>
      <w:spacing w:after="100"/>
      <w:ind w:left="220"/>
    </w:pPr>
  </w:style>
  <w:style w:type="paragraph" w:styleId="ndice3">
    <w:name w:val="toc 3"/>
    <w:basedOn w:val="Normal"/>
    <w:next w:val="Normal"/>
    <w:autoRedefine/>
    <w:uiPriority w:val="39"/>
    <w:unhideWhenUsed/>
    <w:rsid w:val="006E7A05"/>
    <w:pPr>
      <w:spacing w:after="100"/>
      <w:ind w:left="440"/>
    </w:pPr>
  </w:style>
  <w:style w:type="character" w:styleId="Hiperligao">
    <w:name w:val="Hyperlink"/>
    <w:basedOn w:val="Tipodeletrapredefinidodopargrafo"/>
    <w:uiPriority w:val="99"/>
    <w:unhideWhenUsed/>
    <w:rsid w:val="006E7A05"/>
    <w:rPr>
      <w:color w:val="0000FF" w:themeColor="hyperlink"/>
      <w:u w:val="single"/>
    </w:rPr>
  </w:style>
  <w:style w:type="paragraph" w:styleId="ndicedeilustraes">
    <w:name w:val="table of figures"/>
    <w:basedOn w:val="Normal"/>
    <w:next w:val="Normal"/>
    <w:uiPriority w:val="99"/>
    <w:unhideWhenUsed/>
    <w:rsid w:val="00702574"/>
    <w:pPr>
      <w:spacing w:after="0"/>
    </w:pPr>
  </w:style>
  <w:style w:type="paragraph" w:styleId="Bibliografia">
    <w:name w:val="Bibliography"/>
    <w:basedOn w:val="Normal"/>
    <w:next w:val="Normal"/>
    <w:uiPriority w:val="37"/>
    <w:unhideWhenUsed/>
    <w:rsid w:val="009778B3"/>
  </w:style>
  <w:style w:type="table" w:customStyle="1" w:styleId="LightShading-Accent11">
    <w:name w:val="Light Shading - Accent 11"/>
    <w:basedOn w:val="Tabelanormal"/>
    <w:uiPriority w:val="60"/>
    <w:rsid w:val="00EE0C1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elacomgrelha">
    <w:name w:val="Table Grid"/>
    <w:basedOn w:val="Tabelanormal"/>
    <w:uiPriority w:val="59"/>
    <w:rsid w:val="006E0A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563761"/>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Avanodecorpodetexto">
    <w:name w:val="Body Text Indent"/>
    <w:basedOn w:val="Normal"/>
    <w:link w:val="AvanodecorpodetextoCarcter"/>
    <w:semiHidden/>
    <w:rsid w:val="000016AB"/>
    <w:pPr>
      <w:spacing w:after="0" w:line="240" w:lineRule="auto"/>
      <w:ind w:firstLine="720"/>
      <w:jc w:val="both"/>
    </w:pPr>
    <w:rPr>
      <w:rFonts w:ascii="Times New Roman" w:eastAsia="Times New Roman" w:hAnsi="Times New Roman" w:cs="Times New Roman"/>
      <w:sz w:val="24"/>
      <w:szCs w:val="24"/>
    </w:rPr>
  </w:style>
  <w:style w:type="character" w:customStyle="1" w:styleId="AvanodecorpodetextoCarcter">
    <w:name w:val="Avanço de corpo de texto Carácter"/>
    <w:basedOn w:val="Tipodeletrapredefinidodopargrafo"/>
    <w:link w:val="Avanodecorpodetexto"/>
    <w:semiHidden/>
    <w:rsid w:val="000016AB"/>
    <w:rPr>
      <w:rFonts w:ascii="Times New Roman" w:eastAsia="Times New Roman" w:hAnsi="Times New Roman" w:cs="Times New Roman"/>
      <w:sz w:val="24"/>
      <w:szCs w:val="24"/>
    </w:rPr>
  </w:style>
  <w:style w:type="paragraph" w:styleId="Assuntodecomentrio">
    <w:name w:val="annotation subject"/>
    <w:basedOn w:val="Textodecomentrio"/>
    <w:next w:val="Textodecomentrio"/>
    <w:link w:val="AssuntodecomentrioCarcter"/>
    <w:uiPriority w:val="99"/>
    <w:semiHidden/>
    <w:unhideWhenUsed/>
    <w:rsid w:val="00122E97"/>
    <w:rPr>
      <w:rFonts w:eastAsiaTheme="minorHAnsi"/>
      <w:b/>
      <w:bCs/>
      <w:lang w:eastAsia="en-US"/>
    </w:rPr>
  </w:style>
  <w:style w:type="character" w:customStyle="1" w:styleId="AssuntodecomentrioCarcter">
    <w:name w:val="Assunto de comentário Carácter"/>
    <w:basedOn w:val="TextodecomentrioCarcter"/>
    <w:link w:val="Assuntodecomentrio"/>
    <w:uiPriority w:val="99"/>
    <w:semiHidden/>
    <w:rsid w:val="00122E97"/>
    <w:rPr>
      <w:rFonts w:eastAsiaTheme="minorEastAsia"/>
      <w:b/>
      <w:bCs/>
      <w:sz w:val="20"/>
      <w:szCs w:val="20"/>
      <w:lang w:eastAsia="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file:///C:\Users\Liliana\Desktop\Mestrado%20em%20Engenharia%20Alimentar.docx" TargetMode="Externa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iliana\Desktop\BASE%20DE%20DADOS%20Port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Base%20de%20Dad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Base%20de%20Dado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Base%20de%20Dad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a:pPr>
            <a:r>
              <a:rPr lang="pt-PT"/>
              <a:t>Idades</a:t>
            </a:r>
          </a:p>
        </c:rich>
      </c:tx>
      <c:layout>
        <c:manualLayout>
          <c:xMode val="edge"/>
          <c:yMode val="edge"/>
          <c:x val="0.42882633420822558"/>
          <c:y val="0"/>
        </c:manualLayout>
      </c:layout>
    </c:title>
    <c:plotArea>
      <c:layout/>
      <c:pieChart>
        <c:varyColors val="1"/>
        <c:ser>
          <c:idx val="0"/>
          <c:order val="0"/>
          <c:dLbls>
            <c:showPercent val="1"/>
            <c:showLeaderLines val="1"/>
          </c:dLbls>
          <c:cat>
            <c:strRef>
              <c:f>Folha1!$G$114:$I$114</c:f>
              <c:strCache>
                <c:ptCount val="3"/>
                <c:pt idx="0">
                  <c:v>18-34</c:v>
                </c:pt>
                <c:pt idx="1">
                  <c:v>34-64</c:v>
                </c:pt>
                <c:pt idx="2">
                  <c:v>&lt;65</c:v>
                </c:pt>
              </c:strCache>
            </c:strRef>
          </c:cat>
          <c:val>
            <c:numRef>
              <c:f>Folha1!$G$113:$I$113</c:f>
              <c:numCache>
                <c:formatCode>General</c:formatCode>
                <c:ptCount val="3"/>
                <c:pt idx="0">
                  <c:v>19</c:v>
                </c:pt>
                <c:pt idx="1">
                  <c:v>79</c:v>
                </c:pt>
                <c:pt idx="2">
                  <c:v>14</c:v>
                </c:pt>
              </c:numCache>
            </c:numRef>
          </c:val>
        </c:ser>
        <c:dLbls>
          <c:showPercent val="1"/>
        </c:dLbls>
        <c:firstSliceAng val="0"/>
      </c:pieChart>
    </c:plotArea>
    <c:legend>
      <c:legendPos val="t"/>
      <c:txPr>
        <a:bodyPr/>
        <a:lstStyle/>
        <a:p>
          <a:pPr rtl="0">
            <a:defRPr/>
          </a:pPr>
          <a:endParaRPr lang="pt-PT"/>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a:pPr>
            <a:r>
              <a:rPr lang="pt-PT"/>
              <a:t>Escolaridade</a:t>
            </a:r>
          </a:p>
        </c:rich>
      </c:tx>
    </c:title>
    <c:plotArea>
      <c:layout/>
      <c:pieChart>
        <c:varyColors val="1"/>
        <c:ser>
          <c:idx val="0"/>
          <c:order val="0"/>
          <c:dLbls>
            <c:showPercent val="1"/>
            <c:showLeaderLines val="1"/>
          </c:dLbls>
          <c:cat>
            <c:strRef>
              <c:f>HPT!$AW$226:$BB$226</c:f>
              <c:strCache>
                <c:ptCount val="6"/>
                <c:pt idx="0">
                  <c:v>1.º, 2.º, 3.º ou 4.º ano </c:v>
                </c:pt>
                <c:pt idx="1">
                  <c:v>5.º ou 6.º ano </c:v>
                </c:pt>
                <c:pt idx="2">
                  <c:v>7.º, 8.º ou 9.º ano </c:v>
                </c:pt>
                <c:pt idx="3">
                  <c:v>10.º, 11.º ou 12.º ano </c:v>
                </c:pt>
                <c:pt idx="4">
                  <c:v>Bacharelato e licenciatura </c:v>
                </c:pt>
                <c:pt idx="5">
                  <c:v>Mestrado e doutoramento</c:v>
                </c:pt>
              </c:strCache>
            </c:strRef>
          </c:cat>
          <c:val>
            <c:numRef>
              <c:f>HPT!$AW$225:$BB$225</c:f>
              <c:numCache>
                <c:formatCode>General</c:formatCode>
                <c:ptCount val="6"/>
                <c:pt idx="0">
                  <c:v>38</c:v>
                </c:pt>
                <c:pt idx="1">
                  <c:v>16</c:v>
                </c:pt>
                <c:pt idx="2">
                  <c:v>38</c:v>
                </c:pt>
                <c:pt idx="3">
                  <c:v>56</c:v>
                </c:pt>
                <c:pt idx="4">
                  <c:v>58</c:v>
                </c:pt>
                <c:pt idx="5">
                  <c:v>16</c:v>
                </c:pt>
              </c:numCache>
            </c:numRef>
          </c:val>
        </c:ser>
        <c:dLbls>
          <c:showPercent val="1"/>
        </c:dLbls>
        <c:firstSliceAng val="0"/>
      </c:pieChart>
    </c:plotArea>
    <c:legend>
      <c:legendPos val="t"/>
      <c:txPr>
        <a:bodyPr/>
        <a:lstStyle/>
        <a:p>
          <a:pPr rtl="0">
            <a:defRPr/>
          </a:pPr>
          <a:endParaRPr lang="pt-PT"/>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a:pPr>
            <a:r>
              <a:rPr lang="pt-PT"/>
              <a:t>Rendimento</a:t>
            </a:r>
            <a:r>
              <a:rPr lang="pt-PT" baseline="0"/>
              <a:t> mensal liquido</a:t>
            </a:r>
            <a:endParaRPr lang="pt-PT"/>
          </a:p>
        </c:rich>
      </c:tx>
    </c:title>
    <c:plotArea>
      <c:layout/>
      <c:pieChart>
        <c:varyColors val="1"/>
        <c:ser>
          <c:idx val="0"/>
          <c:order val="0"/>
          <c:dLbls>
            <c:showPercent val="1"/>
            <c:showLeaderLines val="1"/>
          </c:dLbls>
          <c:val>
            <c:numRef>
              <c:f>HPT!$BK$225:$BR$225</c:f>
              <c:numCache>
                <c:formatCode>0</c:formatCode>
                <c:ptCount val="8"/>
                <c:pt idx="0">
                  <c:v>30</c:v>
                </c:pt>
                <c:pt idx="1">
                  <c:v>26</c:v>
                </c:pt>
                <c:pt idx="2">
                  <c:v>18</c:v>
                </c:pt>
                <c:pt idx="3">
                  <c:v>32</c:v>
                </c:pt>
                <c:pt idx="4">
                  <c:v>18</c:v>
                </c:pt>
                <c:pt idx="5">
                  <c:v>18</c:v>
                </c:pt>
                <c:pt idx="6">
                  <c:v>20</c:v>
                </c:pt>
                <c:pt idx="7">
                  <c:v>42</c:v>
                </c:pt>
              </c:numCache>
            </c:numRef>
          </c:val>
        </c:ser>
        <c:dLbls>
          <c:showPercent val="1"/>
        </c:dLbls>
        <c:firstSliceAng val="0"/>
      </c:pieChart>
    </c:plotArea>
    <c:legend>
      <c:legendPos val="t"/>
      <c:txPr>
        <a:bodyPr/>
        <a:lstStyle/>
        <a:p>
          <a:pPr rtl="0">
            <a:defRPr/>
          </a:pPr>
          <a:endParaRPr lang="pt-PT"/>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a:pPr>
            <a:r>
              <a:rPr lang="pt-PT"/>
              <a:t>Caracteristicas que influenciam a compra</a:t>
            </a:r>
          </a:p>
        </c:rich>
      </c:tx>
    </c:title>
    <c:plotArea>
      <c:layout/>
      <c:barChart>
        <c:barDir val="col"/>
        <c:grouping val="clustered"/>
        <c:ser>
          <c:idx val="0"/>
          <c:order val="0"/>
          <c:tx>
            <c:strRef>
              <c:f>HPT!$V$229</c:f>
              <c:strCache>
                <c:ptCount val="1"/>
                <c:pt idx="0">
                  <c:v>1º</c:v>
                </c:pt>
              </c:strCache>
            </c:strRef>
          </c:tx>
          <c:cat>
            <c:strRef>
              <c:f>HPT!$W$228:$AB$228</c:f>
              <c:strCache>
                <c:ptCount val="6"/>
                <c:pt idx="0">
                  <c:v>Aspeto</c:v>
                </c:pt>
                <c:pt idx="1">
                  <c:v>textura</c:v>
                </c:pt>
                <c:pt idx="2">
                  <c:v>sabor</c:v>
                </c:pt>
                <c:pt idx="3">
                  <c:v>aroma</c:v>
                </c:pt>
                <c:pt idx="4">
                  <c:v>origem</c:v>
                </c:pt>
                <c:pt idx="5">
                  <c:v>preço</c:v>
                </c:pt>
              </c:strCache>
            </c:strRef>
          </c:cat>
          <c:val>
            <c:numRef>
              <c:f>HPT!$W$229:$AB$229</c:f>
              <c:numCache>
                <c:formatCode>General</c:formatCode>
                <c:ptCount val="6"/>
                <c:pt idx="0">
                  <c:v>103</c:v>
                </c:pt>
                <c:pt idx="1">
                  <c:v>16</c:v>
                </c:pt>
                <c:pt idx="2">
                  <c:v>30</c:v>
                </c:pt>
                <c:pt idx="3">
                  <c:v>8</c:v>
                </c:pt>
                <c:pt idx="4">
                  <c:v>46</c:v>
                </c:pt>
                <c:pt idx="5">
                  <c:v>20</c:v>
                </c:pt>
              </c:numCache>
            </c:numRef>
          </c:val>
        </c:ser>
        <c:ser>
          <c:idx val="1"/>
          <c:order val="1"/>
          <c:tx>
            <c:strRef>
              <c:f>HPT!$V$230</c:f>
              <c:strCache>
                <c:ptCount val="1"/>
                <c:pt idx="0">
                  <c:v>2º</c:v>
                </c:pt>
              </c:strCache>
            </c:strRef>
          </c:tx>
          <c:cat>
            <c:strRef>
              <c:f>HPT!$W$228:$AB$228</c:f>
              <c:strCache>
                <c:ptCount val="6"/>
                <c:pt idx="0">
                  <c:v>Aspeto</c:v>
                </c:pt>
                <c:pt idx="1">
                  <c:v>textura</c:v>
                </c:pt>
                <c:pt idx="2">
                  <c:v>sabor</c:v>
                </c:pt>
                <c:pt idx="3">
                  <c:v>aroma</c:v>
                </c:pt>
                <c:pt idx="4">
                  <c:v>origem</c:v>
                </c:pt>
                <c:pt idx="5">
                  <c:v>preço</c:v>
                </c:pt>
              </c:strCache>
            </c:strRef>
          </c:cat>
          <c:val>
            <c:numRef>
              <c:f>HPT!$W$230:$AB$230</c:f>
              <c:numCache>
                <c:formatCode>General</c:formatCode>
                <c:ptCount val="6"/>
                <c:pt idx="0">
                  <c:v>33</c:v>
                </c:pt>
                <c:pt idx="1">
                  <c:v>47</c:v>
                </c:pt>
                <c:pt idx="2">
                  <c:v>45</c:v>
                </c:pt>
                <c:pt idx="3">
                  <c:v>24</c:v>
                </c:pt>
                <c:pt idx="4">
                  <c:v>30</c:v>
                </c:pt>
                <c:pt idx="5">
                  <c:v>36</c:v>
                </c:pt>
              </c:numCache>
            </c:numRef>
          </c:val>
        </c:ser>
        <c:ser>
          <c:idx val="2"/>
          <c:order val="2"/>
          <c:tx>
            <c:strRef>
              <c:f>HPT!$V$231</c:f>
              <c:strCache>
                <c:ptCount val="1"/>
                <c:pt idx="0">
                  <c:v>3º</c:v>
                </c:pt>
              </c:strCache>
            </c:strRef>
          </c:tx>
          <c:cat>
            <c:strRef>
              <c:f>HPT!$W$228:$AB$228</c:f>
              <c:strCache>
                <c:ptCount val="6"/>
                <c:pt idx="0">
                  <c:v>Aspeto</c:v>
                </c:pt>
                <c:pt idx="1">
                  <c:v>textura</c:v>
                </c:pt>
                <c:pt idx="2">
                  <c:v>sabor</c:v>
                </c:pt>
                <c:pt idx="3">
                  <c:v>aroma</c:v>
                </c:pt>
                <c:pt idx="4">
                  <c:v>origem</c:v>
                </c:pt>
                <c:pt idx="5">
                  <c:v>preço</c:v>
                </c:pt>
              </c:strCache>
            </c:strRef>
          </c:cat>
          <c:val>
            <c:numRef>
              <c:f>HPT!$W$231:$AB$231</c:f>
              <c:numCache>
                <c:formatCode>General</c:formatCode>
                <c:ptCount val="6"/>
                <c:pt idx="0">
                  <c:v>30</c:v>
                </c:pt>
                <c:pt idx="1">
                  <c:v>35</c:v>
                </c:pt>
                <c:pt idx="2">
                  <c:v>24</c:v>
                </c:pt>
                <c:pt idx="3">
                  <c:v>38</c:v>
                </c:pt>
                <c:pt idx="4">
                  <c:v>30</c:v>
                </c:pt>
                <c:pt idx="5">
                  <c:v>62</c:v>
                </c:pt>
              </c:numCache>
            </c:numRef>
          </c:val>
        </c:ser>
        <c:axId val="164677120"/>
        <c:axId val="164678656"/>
      </c:barChart>
      <c:catAx>
        <c:axId val="164677120"/>
        <c:scaling>
          <c:orientation val="minMax"/>
        </c:scaling>
        <c:axPos val="b"/>
        <c:majorTickMark val="none"/>
        <c:tickLblPos val="nextTo"/>
        <c:crossAx val="164678656"/>
        <c:crosses val="autoZero"/>
        <c:auto val="1"/>
        <c:lblAlgn val="ctr"/>
        <c:lblOffset val="100"/>
      </c:catAx>
      <c:valAx>
        <c:axId val="164678656"/>
        <c:scaling>
          <c:orientation val="minMax"/>
        </c:scaling>
        <c:axPos val="l"/>
        <c:majorGridlines/>
        <c:numFmt formatCode="General" sourceLinked="1"/>
        <c:majorTickMark val="none"/>
        <c:tickLblPos val="nextTo"/>
        <c:crossAx val="16467712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Doo11</b:Tag>
    <b:SourceType>JournalArticle</b:SourceType>
    <b:Guid>{C98E6D00-42C4-41CD-8C66-938D303BDBB0}</b:Guid>
    <b:Author>
      <b:Author>
        <b:NameList>
          <b:Person>
            <b:Last>Doorn</b:Last>
            <b:First>J.,</b:First>
            <b:Middle>&amp; Verhoel, P.</b:Middle>
          </b:Person>
        </b:NameList>
      </b:Author>
    </b:Author>
    <b:Title>willingness to pay for organic virtue and vice foods</b:Title>
    <b:JournalName>Inter. J. oj research in Marketing</b:JournalName>
    <b:Year>28(2011)</b:Year>
    <b:Pages>167-168</b:Pages>
    <b:RefOrder>1</b:RefOrder>
  </b:Source>
</b:Sources>
</file>

<file path=customXml/itemProps1.xml><?xml version="1.0" encoding="utf-8"?>
<ds:datastoreItem xmlns:ds="http://schemas.openxmlformats.org/officeDocument/2006/customXml" ds:itemID="{67C7BDCF-30E5-4168-ACAC-ACAD75E25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13421</Words>
  <Characters>72474</Characters>
  <Application>Microsoft Office Word</Application>
  <DocSecurity>0</DocSecurity>
  <Lines>603</Lines>
  <Paragraphs>171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Liliana</dc:creator>
  <cp:lastModifiedBy>Liliana</cp:lastModifiedBy>
  <cp:revision>3</cp:revision>
  <dcterms:created xsi:type="dcterms:W3CDTF">2014-03-04T10:34:00Z</dcterms:created>
  <dcterms:modified xsi:type="dcterms:W3CDTF">2014-03-04T10:36:00Z</dcterms:modified>
</cp:coreProperties>
</file>