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7ED4" w:rsidRDefault="004D7ED4" w:rsidP="004D7ED4">
      <w:pPr>
        <w:pStyle w:val="Corpodetexto"/>
        <w:tabs>
          <w:tab w:val="left" w:pos="0"/>
        </w:tabs>
        <w:jc w:val="center"/>
        <w:rPr>
          <w:b/>
          <w:szCs w:val="24"/>
          <w:lang w:val="en-US"/>
        </w:rPr>
      </w:pPr>
      <w:r w:rsidRPr="0094549C">
        <w:rPr>
          <w:b/>
          <w:szCs w:val="24"/>
          <w:lang w:val="en-US"/>
        </w:rPr>
        <w:t>Unethical behavior at work: perception of frequency of</w:t>
      </w:r>
      <w:r w:rsidR="0094549C" w:rsidRPr="0094549C">
        <w:rPr>
          <w:b/>
          <w:szCs w:val="24"/>
          <w:lang w:val="en-US"/>
        </w:rPr>
        <w:t xml:space="preserve"> occurrence and tolerance of</w:t>
      </w:r>
      <w:r w:rsidRPr="0094549C">
        <w:rPr>
          <w:b/>
          <w:szCs w:val="24"/>
          <w:lang w:val="en-US"/>
        </w:rPr>
        <w:t xml:space="preserve"> misconduct in companies in Portugal</w:t>
      </w:r>
    </w:p>
    <w:p w:rsidR="0094549C" w:rsidRPr="0094549C" w:rsidRDefault="0094549C" w:rsidP="004D7ED4">
      <w:pPr>
        <w:pStyle w:val="Corpodetexto"/>
        <w:tabs>
          <w:tab w:val="left" w:pos="0"/>
        </w:tabs>
        <w:jc w:val="center"/>
        <w:rPr>
          <w:b/>
          <w:szCs w:val="24"/>
          <w:lang w:val="en-US"/>
        </w:rPr>
      </w:pPr>
    </w:p>
    <w:p w:rsidR="00793425" w:rsidRPr="0094549C" w:rsidRDefault="004D7ED4" w:rsidP="0094549C">
      <w:pPr>
        <w:jc w:val="center"/>
        <w:rPr>
          <w:rFonts w:ascii="Times New Roman" w:hAnsi="Times New Roman" w:cs="Times New Roman"/>
          <w:sz w:val="24"/>
          <w:szCs w:val="24"/>
        </w:rPr>
      </w:pPr>
      <w:r w:rsidRPr="0094549C">
        <w:rPr>
          <w:rFonts w:ascii="Times New Roman" w:hAnsi="Times New Roman" w:cs="Times New Roman"/>
          <w:sz w:val="24"/>
          <w:szCs w:val="24"/>
        </w:rPr>
        <w:t>Olgierd Swiatkiew</w:t>
      </w:r>
      <w:bookmarkStart w:id="0" w:name="_GoBack"/>
      <w:bookmarkEnd w:id="0"/>
      <w:r w:rsidRPr="0094549C">
        <w:rPr>
          <w:rFonts w:ascii="Times New Roman" w:hAnsi="Times New Roman" w:cs="Times New Roman"/>
          <w:sz w:val="24"/>
          <w:szCs w:val="24"/>
        </w:rPr>
        <w:t>icz</w:t>
      </w:r>
      <w:r w:rsidR="0094549C" w:rsidRPr="0094549C">
        <w:rPr>
          <w:rFonts w:ascii="Times New Roman" w:hAnsi="Times New Roman" w:cs="Times New Roman"/>
          <w:sz w:val="24"/>
          <w:szCs w:val="24"/>
        </w:rPr>
        <w:t>*</w:t>
      </w:r>
    </w:p>
    <w:p w:rsidR="0094549C" w:rsidRDefault="0094549C" w:rsidP="0094549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  <w:proofErr w:type="spellStart"/>
      <w:r w:rsidRPr="0094549C">
        <w:rPr>
          <w:rFonts w:ascii="Times New Roman" w:hAnsi="Times New Roman" w:cs="Times New Roman"/>
          <w:sz w:val="24"/>
          <w:szCs w:val="24"/>
        </w:rPr>
        <w:t>Polytechnic</w:t>
      </w:r>
      <w:proofErr w:type="spellEnd"/>
      <w:r w:rsidRPr="009454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4549C">
        <w:rPr>
          <w:rFonts w:ascii="Times New Roman" w:hAnsi="Times New Roman" w:cs="Times New Roman"/>
          <w:sz w:val="24"/>
          <w:szCs w:val="24"/>
        </w:rPr>
        <w:t>Institute</w:t>
      </w:r>
      <w:proofErr w:type="spellEnd"/>
      <w:r w:rsidRPr="009454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4549C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94549C">
        <w:rPr>
          <w:rFonts w:ascii="Times New Roman" w:hAnsi="Times New Roman" w:cs="Times New Roman"/>
          <w:sz w:val="24"/>
          <w:szCs w:val="24"/>
        </w:rPr>
        <w:t xml:space="preserve"> Setúbal – Escola Superior de Tecnologia de Setúbal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94549C" w:rsidRPr="0094549C" w:rsidRDefault="0094549C" w:rsidP="0094549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4549C">
        <w:rPr>
          <w:rFonts w:ascii="Times New Roman" w:hAnsi="Times New Roman" w:cs="Times New Roman"/>
          <w:sz w:val="24"/>
          <w:szCs w:val="24"/>
        </w:rPr>
        <w:t xml:space="preserve">Campus do IPS, </w:t>
      </w:r>
      <w:proofErr w:type="spellStart"/>
      <w:r w:rsidRPr="0094549C">
        <w:rPr>
          <w:rFonts w:ascii="Times New Roman" w:hAnsi="Times New Roman" w:cs="Times New Roman"/>
          <w:sz w:val="24"/>
          <w:szCs w:val="24"/>
        </w:rPr>
        <w:t>Estefanilha</w:t>
      </w:r>
      <w:proofErr w:type="spellEnd"/>
      <w:r w:rsidRPr="0094549C">
        <w:rPr>
          <w:rFonts w:ascii="Times New Roman" w:hAnsi="Times New Roman" w:cs="Times New Roman"/>
          <w:sz w:val="24"/>
          <w:szCs w:val="24"/>
        </w:rPr>
        <w:t xml:space="preserve">, PT2910-761 Setúbal, PORTUGAL; Tel. +351 265790031; </w:t>
      </w:r>
      <w:proofErr w:type="gramStart"/>
      <w:r w:rsidRPr="0094549C">
        <w:rPr>
          <w:rFonts w:ascii="Times New Roman" w:hAnsi="Times New Roman" w:cs="Times New Roman"/>
          <w:sz w:val="24"/>
          <w:szCs w:val="24"/>
        </w:rPr>
        <w:t>e-mail</w:t>
      </w:r>
      <w:proofErr w:type="gramEnd"/>
      <w:r w:rsidRPr="0094549C">
        <w:rPr>
          <w:rFonts w:ascii="Times New Roman" w:hAnsi="Times New Roman" w:cs="Times New Roman"/>
          <w:sz w:val="24"/>
          <w:szCs w:val="24"/>
        </w:rPr>
        <w:t xml:space="preserve">: </w:t>
      </w:r>
      <w:hyperlink r:id="rId4" w:history="1">
        <w:r w:rsidRPr="0094549C">
          <w:rPr>
            <w:rStyle w:val="Hiperligao"/>
            <w:rFonts w:ascii="Times New Roman" w:hAnsi="Times New Roman" w:cs="Times New Roman"/>
            <w:sz w:val="24"/>
            <w:szCs w:val="24"/>
          </w:rPr>
          <w:t>olgierd.swiatkiewicz@estsetubal.ips.pt</w:t>
        </w:r>
      </w:hyperlink>
    </w:p>
    <w:p w:rsidR="0094549C" w:rsidRPr="0094549C" w:rsidRDefault="0094549C" w:rsidP="0094549C">
      <w:pPr>
        <w:jc w:val="center"/>
      </w:pPr>
    </w:p>
    <w:p w:rsidR="004D7ED4" w:rsidRPr="0094549C" w:rsidRDefault="004D7ED4" w:rsidP="004D7ED4">
      <w:pPr>
        <w:pStyle w:val="Corpodetexto"/>
        <w:tabs>
          <w:tab w:val="left" w:pos="0"/>
        </w:tabs>
        <w:jc w:val="center"/>
        <w:rPr>
          <w:b/>
          <w:szCs w:val="24"/>
        </w:rPr>
      </w:pPr>
      <w:proofErr w:type="spellStart"/>
      <w:r w:rsidRPr="0094549C">
        <w:rPr>
          <w:b/>
          <w:szCs w:val="24"/>
        </w:rPr>
        <w:t>Abstract</w:t>
      </w:r>
      <w:proofErr w:type="spellEnd"/>
    </w:p>
    <w:p w:rsidR="004D7ED4" w:rsidRPr="0094549C" w:rsidRDefault="004D7ED4" w:rsidP="004D7ED4">
      <w:pPr>
        <w:pStyle w:val="Corpodetexto"/>
        <w:tabs>
          <w:tab w:val="left" w:pos="0"/>
        </w:tabs>
        <w:jc w:val="center"/>
        <w:rPr>
          <w:b/>
          <w:szCs w:val="24"/>
        </w:rPr>
      </w:pPr>
    </w:p>
    <w:p w:rsidR="004D7ED4" w:rsidRDefault="004D7ED4" w:rsidP="004D7ED4">
      <w:pPr>
        <w:pStyle w:val="Corpodetexto"/>
        <w:tabs>
          <w:tab w:val="left" w:pos="0"/>
        </w:tabs>
        <w:rPr>
          <w:szCs w:val="24"/>
          <w:lang w:val="en-US"/>
        </w:rPr>
      </w:pPr>
      <w:r>
        <w:rPr>
          <w:szCs w:val="24"/>
          <w:lang w:val="en-US"/>
        </w:rPr>
        <w:t xml:space="preserve">In this paper we present and discuss </w:t>
      </w:r>
      <w:r w:rsidR="00425DBA">
        <w:rPr>
          <w:szCs w:val="24"/>
          <w:lang w:val="en-US"/>
        </w:rPr>
        <w:t>the</w:t>
      </w:r>
      <w:r w:rsidR="0094549C">
        <w:rPr>
          <w:szCs w:val="24"/>
          <w:lang w:val="en-US"/>
        </w:rPr>
        <w:t xml:space="preserve"> problem of uneth</w:t>
      </w:r>
      <w:r w:rsidR="00067B63">
        <w:rPr>
          <w:szCs w:val="24"/>
          <w:lang w:val="en-US"/>
        </w:rPr>
        <w:t>ical behavior at workplace. F</w:t>
      </w:r>
      <w:r w:rsidR="0094549C">
        <w:rPr>
          <w:szCs w:val="24"/>
          <w:lang w:val="en-US"/>
        </w:rPr>
        <w:t>irst</w:t>
      </w:r>
      <w:r w:rsidR="00067B63">
        <w:rPr>
          <w:szCs w:val="24"/>
          <w:lang w:val="en-US"/>
        </w:rPr>
        <w:t>ly</w:t>
      </w:r>
      <w:r w:rsidR="0094549C">
        <w:rPr>
          <w:szCs w:val="24"/>
          <w:lang w:val="en-US"/>
        </w:rPr>
        <w:t xml:space="preserve">, we </w:t>
      </w:r>
      <w:r w:rsidR="00067B63">
        <w:rPr>
          <w:szCs w:val="24"/>
          <w:lang w:val="en-US"/>
        </w:rPr>
        <w:t xml:space="preserve">clarify and </w:t>
      </w:r>
      <w:r w:rsidR="0094549C">
        <w:rPr>
          <w:szCs w:val="24"/>
          <w:lang w:val="en-US"/>
        </w:rPr>
        <w:t>distinguish</w:t>
      </w:r>
      <w:r w:rsidR="00067B63">
        <w:rPr>
          <w:szCs w:val="24"/>
          <w:lang w:val="en-US"/>
        </w:rPr>
        <w:t xml:space="preserve"> </w:t>
      </w:r>
      <w:r w:rsidR="0094549C">
        <w:rPr>
          <w:szCs w:val="24"/>
          <w:lang w:val="en-US"/>
        </w:rPr>
        <w:t>notion</w:t>
      </w:r>
      <w:r w:rsidR="00067B63">
        <w:rPr>
          <w:szCs w:val="24"/>
          <w:lang w:val="en-US"/>
        </w:rPr>
        <w:t>s</w:t>
      </w:r>
      <w:r w:rsidR="0094549C">
        <w:rPr>
          <w:szCs w:val="24"/>
          <w:lang w:val="en-US"/>
        </w:rPr>
        <w:t xml:space="preserve"> of unethical </w:t>
      </w:r>
      <w:r w:rsidR="00067B63">
        <w:rPr>
          <w:szCs w:val="24"/>
          <w:lang w:val="en-US"/>
        </w:rPr>
        <w:t>and</w:t>
      </w:r>
      <w:r w:rsidR="0094549C">
        <w:rPr>
          <w:szCs w:val="24"/>
          <w:lang w:val="en-US"/>
        </w:rPr>
        <w:t xml:space="preserve"> improper beha</w:t>
      </w:r>
      <w:r w:rsidR="00067B63">
        <w:rPr>
          <w:szCs w:val="24"/>
          <w:lang w:val="en-US"/>
        </w:rPr>
        <w:t>vior, and how they change when we move from an</w:t>
      </w:r>
      <w:r w:rsidR="0094549C">
        <w:rPr>
          <w:szCs w:val="24"/>
          <w:lang w:val="en-US"/>
        </w:rPr>
        <w:t xml:space="preserve"> organizational </w:t>
      </w:r>
      <w:r w:rsidR="00067B63">
        <w:rPr>
          <w:szCs w:val="24"/>
          <w:lang w:val="en-US"/>
        </w:rPr>
        <w:t>to a societal point of view. Secondly, we present a literature review on th</w:t>
      </w:r>
      <w:r w:rsidR="00671754">
        <w:rPr>
          <w:szCs w:val="24"/>
          <w:lang w:val="en-US"/>
        </w:rPr>
        <w:t>e</w:t>
      </w:r>
      <w:r w:rsidR="00067B63">
        <w:rPr>
          <w:szCs w:val="24"/>
          <w:lang w:val="en-US"/>
        </w:rPr>
        <w:t xml:space="preserve"> topic</w:t>
      </w:r>
      <w:r w:rsidR="00671754" w:rsidRPr="00671754">
        <w:rPr>
          <w:szCs w:val="24"/>
          <w:lang w:val="en-US"/>
        </w:rPr>
        <w:t xml:space="preserve"> </w:t>
      </w:r>
      <w:r w:rsidR="00671754">
        <w:rPr>
          <w:szCs w:val="24"/>
          <w:lang w:val="en-US"/>
        </w:rPr>
        <w:t>of unethical/improper behavior at work</w:t>
      </w:r>
      <w:r w:rsidR="00067B63">
        <w:rPr>
          <w:szCs w:val="24"/>
          <w:lang w:val="en-US"/>
        </w:rPr>
        <w:t>. The main part of the text focus</w:t>
      </w:r>
      <w:r w:rsidR="00425DBA">
        <w:rPr>
          <w:szCs w:val="24"/>
          <w:lang w:val="en-US"/>
        </w:rPr>
        <w:t>es</w:t>
      </w:r>
      <w:r w:rsidR="00067B63">
        <w:rPr>
          <w:szCs w:val="24"/>
          <w:lang w:val="en-US"/>
        </w:rPr>
        <w:t xml:space="preserve"> on results of </w:t>
      </w:r>
      <w:r w:rsidR="00425DBA">
        <w:rPr>
          <w:szCs w:val="24"/>
          <w:lang w:val="en-US"/>
        </w:rPr>
        <w:t xml:space="preserve">an </w:t>
      </w:r>
      <w:r w:rsidR="00067B63">
        <w:rPr>
          <w:szCs w:val="24"/>
          <w:lang w:val="en-US"/>
        </w:rPr>
        <w:t>empirical study on</w:t>
      </w:r>
      <w:r>
        <w:rPr>
          <w:szCs w:val="24"/>
          <w:lang w:val="en-US"/>
        </w:rPr>
        <w:t xml:space="preserve"> perception </w:t>
      </w:r>
      <w:r w:rsidR="00067B63">
        <w:rPr>
          <w:szCs w:val="24"/>
          <w:lang w:val="en-US"/>
        </w:rPr>
        <w:t xml:space="preserve">of frequency of occurrence </w:t>
      </w:r>
      <w:r>
        <w:rPr>
          <w:szCs w:val="24"/>
          <w:lang w:val="en-US"/>
        </w:rPr>
        <w:t xml:space="preserve">and </w:t>
      </w:r>
      <w:r w:rsidR="00067B63">
        <w:rPr>
          <w:szCs w:val="24"/>
          <w:lang w:val="en-US"/>
        </w:rPr>
        <w:t>tolerance</w:t>
      </w:r>
      <w:r>
        <w:rPr>
          <w:szCs w:val="24"/>
          <w:lang w:val="en-US"/>
        </w:rPr>
        <w:t xml:space="preserve"> of </w:t>
      </w:r>
      <w:r w:rsidR="00067B63">
        <w:rPr>
          <w:szCs w:val="24"/>
          <w:lang w:val="en-US"/>
        </w:rPr>
        <w:t xml:space="preserve">a set of </w:t>
      </w:r>
      <w:r>
        <w:rPr>
          <w:szCs w:val="24"/>
          <w:lang w:val="en-US"/>
        </w:rPr>
        <w:t xml:space="preserve">different types of unethical behavior. The </w:t>
      </w:r>
      <w:r w:rsidR="00671754">
        <w:rPr>
          <w:szCs w:val="24"/>
          <w:lang w:val="en-US"/>
        </w:rPr>
        <w:t>results come from a</w:t>
      </w:r>
      <w:r>
        <w:rPr>
          <w:szCs w:val="24"/>
          <w:lang w:val="en-US"/>
        </w:rPr>
        <w:t xml:space="preserve"> survey carried out in Portugal on convenience sample. </w:t>
      </w:r>
      <w:r>
        <w:rPr>
          <w:szCs w:val="24"/>
          <w:lang w:val="en-GB"/>
        </w:rPr>
        <w:t>Using</w:t>
      </w:r>
      <w:r w:rsidRPr="00403B6E">
        <w:rPr>
          <w:szCs w:val="24"/>
          <w:lang w:val="en-GB"/>
        </w:rPr>
        <w:t xml:space="preserve"> exploratory factor analysis </w:t>
      </w:r>
      <w:r>
        <w:rPr>
          <w:szCs w:val="24"/>
          <w:lang w:val="en-GB"/>
        </w:rPr>
        <w:t>we get</w:t>
      </w:r>
      <w:r w:rsidRPr="00403B6E">
        <w:rPr>
          <w:szCs w:val="24"/>
          <w:lang w:val="en-GB"/>
        </w:rPr>
        <w:t xml:space="preserve"> three factors </w:t>
      </w:r>
      <w:r>
        <w:rPr>
          <w:szCs w:val="24"/>
          <w:lang w:val="en-GB"/>
        </w:rPr>
        <w:t xml:space="preserve">which </w:t>
      </w:r>
      <w:r w:rsidRPr="00403B6E">
        <w:rPr>
          <w:szCs w:val="24"/>
          <w:lang w:val="en-GB"/>
        </w:rPr>
        <w:t>explain</w:t>
      </w:r>
      <w:r>
        <w:rPr>
          <w:szCs w:val="24"/>
          <w:lang w:val="en-GB"/>
        </w:rPr>
        <w:t xml:space="preserve"> </w:t>
      </w:r>
      <w:r w:rsidRPr="00403B6E">
        <w:rPr>
          <w:szCs w:val="24"/>
          <w:lang w:val="en-GB"/>
        </w:rPr>
        <w:t xml:space="preserve">52% of </w:t>
      </w:r>
      <w:r w:rsidR="00425DBA">
        <w:rPr>
          <w:szCs w:val="24"/>
          <w:lang w:val="en-GB"/>
        </w:rPr>
        <w:t xml:space="preserve">the </w:t>
      </w:r>
      <w:r w:rsidRPr="00403B6E">
        <w:rPr>
          <w:szCs w:val="24"/>
          <w:lang w:val="en-GB"/>
        </w:rPr>
        <w:t xml:space="preserve">result variance of perception </w:t>
      </w:r>
      <w:r>
        <w:rPr>
          <w:szCs w:val="24"/>
          <w:lang w:val="en-GB"/>
        </w:rPr>
        <w:t xml:space="preserve">frequency and seven </w:t>
      </w:r>
      <w:r w:rsidRPr="00403B6E">
        <w:rPr>
          <w:szCs w:val="24"/>
          <w:lang w:val="en-GB"/>
        </w:rPr>
        <w:t xml:space="preserve">factors, </w:t>
      </w:r>
      <w:r>
        <w:rPr>
          <w:szCs w:val="24"/>
          <w:lang w:val="en-GB"/>
        </w:rPr>
        <w:t>from which two were retained</w:t>
      </w:r>
      <w:r w:rsidRPr="00403B6E">
        <w:rPr>
          <w:szCs w:val="24"/>
          <w:lang w:val="en-GB"/>
        </w:rPr>
        <w:t xml:space="preserve">, </w:t>
      </w:r>
      <w:r>
        <w:rPr>
          <w:szCs w:val="24"/>
          <w:lang w:val="en-GB"/>
        </w:rPr>
        <w:t xml:space="preserve">which </w:t>
      </w:r>
      <w:r w:rsidRPr="00403B6E">
        <w:rPr>
          <w:szCs w:val="24"/>
          <w:lang w:val="en-GB"/>
        </w:rPr>
        <w:t>expl</w:t>
      </w:r>
      <w:r>
        <w:rPr>
          <w:szCs w:val="24"/>
          <w:lang w:val="en-GB"/>
        </w:rPr>
        <w:t>ain 26% of</w:t>
      </w:r>
      <w:r w:rsidR="00425DBA">
        <w:rPr>
          <w:szCs w:val="24"/>
          <w:lang w:val="en-GB"/>
        </w:rPr>
        <w:t xml:space="preserve"> the</w:t>
      </w:r>
      <w:r>
        <w:rPr>
          <w:szCs w:val="24"/>
          <w:lang w:val="en-GB"/>
        </w:rPr>
        <w:t xml:space="preserve"> result</w:t>
      </w:r>
      <w:r w:rsidRPr="00403B6E">
        <w:rPr>
          <w:szCs w:val="24"/>
          <w:lang w:val="en-GB"/>
        </w:rPr>
        <w:t xml:space="preserve"> vari</w:t>
      </w:r>
      <w:r>
        <w:rPr>
          <w:szCs w:val="24"/>
          <w:lang w:val="en-GB"/>
        </w:rPr>
        <w:t xml:space="preserve">ance </w:t>
      </w:r>
      <w:r w:rsidRPr="00403B6E">
        <w:rPr>
          <w:szCs w:val="24"/>
          <w:lang w:val="en-GB"/>
        </w:rPr>
        <w:t>of tolera</w:t>
      </w:r>
      <w:r>
        <w:rPr>
          <w:szCs w:val="24"/>
          <w:lang w:val="en-GB"/>
        </w:rPr>
        <w:t>nce frequency</w:t>
      </w:r>
      <w:r w:rsidRPr="00403B6E">
        <w:rPr>
          <w:szCs w:val="24"/>
          <w:lang w:val="en-GB"/>
        </w:rPr>
        <w:t xml:space="preserve">. </w:t>
      </w:r>
      <w:r w:rsidRPr="00403B6E">
        <w:rPr>
          <w:szCs w:val="24"/>
          <w:lang w:val="en-US"/>
        </w:rPr>
        <w:t xml:space="preserve">The factors demonstrated correlations with some </w:t>
      </w:r>
      <w:r>
        <w:rPr>
          <w:szCs w:val="24"/>
          <w:lang w:val="en-US"/>
        </w:rPr>
        <w:t xml:space="preserve">independent </w:t>
      </w:r>
      <w:r w:rsidR="00671754">
        <w:rPr>
          <w:bCs/>
          <w:lang w:val="en-GB"/>
        </w:rPr>
        <w:t>(individual and institutional) variables (sex; age; level of education; tenure; hierarchical level; actual and future sense of security of employment and career development; property and</w:t>
      </w:r>
      <w:r w:rsidR="00671754" w:rsidRPr="00EB1573">
        <w:rPr>
          <w:bCs/>
          <w:lang w:val="en-GB"/>
        </w:rPr>
        <w:t xml:space="preserve"> capital origin</w:t>
      </w:r>
      <w:r w:rsidR="00671754">
        <w:rPr>
          <w:bCs/>
          <w:lang w:val="en-GB"/>
        </w:rPr>
        <w:t xml:space="preserve"> of the company</w:t>
      </w:r>
      <w:r w:rsidR="00671754" w:rsidRPr="00EB1573">
        <w:rPr>
          <w:bCs/>
          <w:lang w:val="en-GB"/>
        </w:rPr>
        <w:t>;</w:t>
      </w:r>
      <w:r w:rsidR="00671754">
        <w:rPr>
          <w:bCs/>
          <w:lang w:val="en-GB"/>
        </w:rPr>
        <w:t xml:space="preserve"> its size, age, sector and financial situation).</w:t>
      </w:r>
      <w:r w:rsidR="00425DBA">
        <w:rPr>
          <w:szCs w:val="24"/>
          <w:lang w:val="en-US"/>
        </w:rPr>
        <w:t xml:space="preserve"> We underline that among other the two factors of tolerance a</w:t>
      </w:r>
      <w:r>
        <w:rPr>
          <w:szCs w:val="24"/>
          <w:lang w:val="en-US"/>
        </w:rPr>
        <w:t>re</w:t>
      </w:r>
      <w:r w:rsidRPr="00FA1035">
        <w:rPr>
          <w:szCs w:val="24"/>
          <w:lang w:val="en-US"/>
        </w:rPr>
        <w:t xml:space="preserve"> positive</w:t>
      </w:r>
      <w:r>
        <w:rPr>
          <w:szCs w:val="24"/>
          <w:lang w:val="en-US"/>
        </w:rPr>
        <w:t>ly</w:t>
      </w:r>
      <w:r w:rsidRPr="00FA1035">
        <w:rPr>
          <w:szCs w:val="24"/>
          <w:lang w:val="en-US"/>
        </w:rPr>
        <w:t xml:space="preserve"> correlat</w:t>
      </w:r>
      <w:r>
        <w:rPr>
          <w:szCs w:val="24"/>
          <w:lang w:val="en-US"/>
        </w:rPr>
        <w:t>ed</w:t>
      </w:r>
      <w:r w:rsidRPr="00FA1035">
        <w:rPr>
          <w:szCs w:val="24"/>
          <w:lang w:val="en-US"/>
        </w:rPr>
        <w:t xml:space="preserve"> </w:t>
      </w:r>
      <w:r>
        <w:rPr>
          <w:szCs w:val="24"/>
          <w:lang w:val="en-US"/>
        </w:rPr>
        <w:t>with the level of education of respondents</w:t>
      </w:r>
      <w:r w:rsidRPr="00FA1035">
        <w:rPr>
          <w:szCs w:val="24"/>
          <w:lang w:val="en-US"/>
        </w:rPr>
        <w:t>.</w:t>
      </w:r>
    </w:p>
    <w:p w:rsidR="0094549C" w:rsidRPr="00FA1035" w:rsidRDefault="0094549C" w:rsidP="004D7ED4">
      <w:pPr>
        <w:pStyle w:val="Corpodetexto"/>
        <w:tabs>
          <w:tab w:val="left" w:pos="0"/>
        </w:tabs>
        <w:rPr>
          <w:szCs w:val="24"/>
          <w:lang w:val="en-US"/>
        </w:rPr>
      </w:pPr>
    </w:p>
    <w:p w:rsidR="004D7ED4" w:rsidRPr="0099724B" w:rsidRDefault="004D7ED4" w:rsidP="004D7ED4">
      <w:pPr>
        <w:pStyle w:val="Corpodetexto"/>
        <w:tabs>
          <w:tab w:val="left" w:pos="0"/>
        </w:tabs>
        <w:rPr>
          <w:szCs w:val="24"/>
          <w:lang w:val="en-US"/>
        </w:rPr>
      </w:pPr>
      <w:r w:rsidRPr="0094549C">
        <w:rPr>
          <w:b/>
          <w:szCs w:val="24"/>
          <w:lang w:val="en-US"/>
        </w:rPr>
        <w:t>Key words:</w:t>
      </w:r>
      <w:r>
        <w:rPr>
          <w:szCs w:val="24"/>
          <w:lang w:val="en-US"/>
        </w:rPr>
        <w:t xml:space="preserve"> unethical</w:t>
      </w:r>
      <w:r w:rsidR="0094549C">
        <w:rPr>
          <w:szCs w:val="24"/>
          <w:lang w:val="en-US"/>
        </w:rPr>
        <w:t>/improper</w:t>
      </w:r>
      <w:r>
        <w:rPr>
          <w:szCs w:val="24"/>
          <w:lang w:val="en-US"/>
        </w:rPr>
        <w:t xml:space="preserve"> behavior; </w:t>
      </w:r>
      <w:r w:rsidR="0094549C">
        <w:rPr>
          <w:szCs w:val="24"/>
          <w:lang w:val="en-US"/>
        </w:rPr>
        <w:t xml:space="preserve">occurrence </w:t>
      </w:r>
      <w:r>
        <w:rPr>
          <w:szCs w:val="24"/>
          <w:lang w:val="en-US"/>
        </w:rPr>
        <w:t xml:space="preserve">&amp; tolerance of misconduct; </w:t>
      </w:r>
      <w:r w:rsidR="0094549C">
        <w:rPr>
          <w:szCs w:val="24"/>
          <w:lang w:val="en-US"/>
        </w:rPr>
        <w:t xml:space="preserve">cultural and business </w:t>
      </w:r>
      <w:r>
        <w:rPr>
          <w:szCs w:val="24"/>
          <w:lang w:val="en-US"/>
        </w:rPr>
        <w:t>context in Portugal.</w:t>
      </w:r>
    </w:p>
    <w:p w:rsidR="004D7ED4" w:rsidRPr="004D7ED4" w:rsidRDefault="004D7ED4">
      <w:pPr>
        <w:rPr>
          <w:lang w:val="en-US"/>
        </w:rPr>
      </w:pPr>
    </w:p>
    <w:sectPr w:rsidR="004D7ED4" w:rsidRPr="004D7ED4" w:rsidSect="0094549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1F3509"/>
    <w:rsid w:val="00067B63"/>
    <w:rsid w:val="001F3509"/>
    <w:rsid w:val="00425DBA"/>
    <w:rsid w:val="004D7ED4"/>
    <w:rsid w:val="00671754"/>
    <w:rsid w:val="006B5A67"/>
    <w:rsid w:val="00793425"/>
    <w:rsid w:val="0094549C"/>
    <w:rsid w:val="00D045DD"/>
    <w:rsid w:val="00D07CAF"/>
    <w:rsid w:val="00EE07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45DD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arcter"/>
    <w:rsid w:val="004D7ED4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0"/>
      <w:lang w:eastAsia="pt-PT"/>
    </w:rPr>
  </w:style>
  <w:style w:type="character" w:customStyle="1" w:styleId="CorpodetextoCarcter">
    <w:name w:val="Corpo de texto Carácter"/>
    <w:basedOn w:val="Tipodeletrapredefinidodopargrafo"/>
    <w:link w:val="Corpodetexto"/>
    <w:rsid w:val="004D7ED4"/>
    <w:rPr>
      <w:rFonts w:ascii="Times New Roman" w:eastAsia="Times New Roman" w:hAnsi="Times New Roman" w:cs="Times New Roman"/>
      <w:sz w:val="24"/>
      <w:szCs w:val="20"/>
      <w:lang w:eastAsia="pt-PT"/>
    </w:rPr>
  </w:style>
  <w:style w:type="character" w:styleId="Hiperligao">
    <w:name w:val="Hyperlink"/>
    <w:basedOn w:val="Tipodeletrapredefinidodopargrafo"/>
    <w:uiPriority w:val="99"/>
    <w:unhideWhenUsed/>
    <w:rsid w:val="0094549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arcter"/>
    <w:rsid w:val="004D7ED4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0"/>
      <w:lang w:eastAsia="pt-PT"/>
    </w:rPr>
  </w:style>
  <w:style w:type="character" w:customStyle="1" w:styleId="CorpodetextoCarcter">
    <w:name w:val="Corpo de texto Carácter"/>
    <w:basedOn w:val="Tipodeletrapredefinidodopargrafo"/>
    <w:link w:val="Corpodetexto"/>
    <w:rsid w:val="004D7ED4"/>
    <w:rPr>
      <w:rFonts w:ascii="Times New Roman" w:eastAsia="Times New Roman" w:hAnsi="Times New Roman" w:cs="Times New Roman"/>
      <w:sz w:val="24"/>
      <w:szCs w:val="20"/>
      <w:lang w:eastAsia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lgierd.swiatkiewicz@estsetubal.ips.pt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285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Olgierd Swiatkiewicz</dc:creator>
  <cp:keywords/>
  <dc:description/>
  <cp:lastModifiedBy>Olgierd Swiatkiewicz</cp:lastModifiedBy>
  <cp:revision>6</cp:revision>
  <dcterms:created xsi:type="dcterms:W3CDTF">2012-03-02T15:33:00Z</dcterms:created>
  <dcterms:modified xsi:type="dcterms:W3CDTF">2012-03-04T21:00:00Z</dcterms:modified>
</cp:coreProperties>
</file>