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charts/chart2.xml" ContentType="application/vnd.openxmlformats-officedocument.drawingml.chart+xml"/>
  <Override PartName="/word/charts/chart3.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C0BFD" w:rsidRDefault="00BC0BFD" w:rsidP="00BC0BFD">
      <w:pPr>
        <w:pStyle w:val="SemEspaamento"/>
        <w:tabs>
          <w:tab w:val="left" w:pos="709"/>
        </w:tabs>
        <w:spacing w:line="276" w:lineRule="auto"/>
        <w:rPr>
          <w:rFonts w:cs="Times New Roman"/>
          <w:szCs w:val="28"/>
        </w:rPr>
      </w:pPr>
    </w:p>
    <w:p w:rsidR="00BC0BFD" w:rsidRDefault="00BC0BFD" w:rsidP="00BC0BFD">
      <w:pPr>
        <w:pStyle w:val="SemEspaamento"/>
        <w:tabs>
          <w:tab w:val="left" w:pos="709"/>
        </w:tabs>
        <w:spacing w:line="276" w:lineRule="auto"/>
        <w:rPr>
          <w:rFonts w:cs="Times New Roman"/>
          <w:szCs w:val="28"/>
        </w:rPr>
      </w:pPr>
      <w:r w:rsidRPr="00BC0BFD">
        <w:rPr>
          <w:rFonts w:cs="Times New Roman"/>
          <w:noProof/>
          <w:szCs w:val="28"/>
        </w:rPr>
        <w:drawing>
          <wp:anchor distT="0" distB="0" distL="114300" distR="114300" simplePos="0" relativeHeight="251659264" behindDoc="1" locked="0" layoutInCell="1" allowOverlap="1">
            <wp:simplePos x="0" y="0"/>
            <wp:positionH relativeFrom="column">
              <wp:posOffset>386715</wp:posOffset>
            </wp:positionH>
            <wp:positionV relativeFrom="paragraph">
              <wp:posOffset>313055</wp:posOffset>
            </wp:positionV>
            <wp:extent cx="5076825" cy="3095625"/>
            <wp:effectExtent l="19050" t="0" r="9525" b="0"/>
            <wp:wrapTight wrapText="bothSides">
              <wp:wrapPolygon edited="0">
                <wp:start x="-81" y="0"/>
                <wp:lineTo x="-81" y="21534"/>
                <wp:lineTo x="21641" y="21534"/>
                <wp:lineTo x="21641" y="0"/>
                <wp:lineTo x="-81" y="0"/>
              </wp:wrapPolygon>
            </wp:wrapTight>
            <wp:docPr id="1" name="Gráfico 1"/>
            <wp:cNvGraphicFramePr/>
            <a:graphic xmlns:a="http://schemas.openxmlformats.org/drawingml/2006/main">
              <a:graphicData uri="http://schemas.openxmlformats.org/drawingml/2006/chart">
                <c:chart xmlns:c="http://schemas.openxmlformats.org/drawingml/2006/chart" xmlns:r="http://schemas.openxmlformats.org/officeDocument/2006/relationships" r:id="rId5"/>
              </a:graphicData>
            </a:graphic>
          </wp:anchor>
        </w:drawing>
      </w:r>
    </w:p>
    <w:p w:rsidR="00BC0BFD" w:rsidRDefault="00BC0BFD" w:rsidP="00BC0BFD">
      <w:pPr>
        <w:pStyle w:val="SemEspaamento"/>
        <w:tabs>
          <w:tab w:val="left" w:pos="709"/>
        </w:tabs>
        <w:spacing w:line="276" w:lineRule="auto"/>
        <w:rPr>
          <w:rFonts w:cs="Times New Roman"/>
          <w:szCs w:val="28"/>
        </w:rPr>
      </w:pPr>
    </w:p>
    <w:p w:rsidR="00BC0BFD" w:rsidRDefault="00BC0BFD" w:rsidP="00BC0BFD">
      <w:pPr>
        <w:tabs>
          <w:tab w:val="left" w:pos="851"/>
        </w:tabs>
        <w:jc w:val="both"/>
        <w:rPr>
          <w:rFonts w:ascii="Times New Roman" w:hAnsi="Times New Roman" w:cs="Times New Roman"/>
          <w:sz w:val="28"/>
          <w:szCs w:val="28"/>
        </w:rPr>
      </w:pPr>
    </w:p>
    <w:p w:rsidR="00BC0BFD" w:rsidRDefault="00BC0BFD" w:rsidP="00BC0BFD">
      <w:pPr>
        <w:tabs>
          <w:tab w:val="left" w:pos="851"/>
        </w:tabs>
        <w:jc w:val="both"/>
        <w:rPr>
          <w:rFonts w:cs="Times New Roman"/>
          <w:szCs w:val="28"/>
        </w:rPr>
      </w:pPr>
    </w:p>
    <w:p w:rsidR="00BC0BFD" w:rsidRDefault="00BC0BFD" w:rsidP="00BC0BFD">
      <w:pPr>
        <w:tabs>
          <w:tab w:val="left" w:pos="851"/>
        </w:tabs>
        <w:jc w:val="both"/>
        <w:rPr>
          <w:rFonts w:cs="Times New Roman"/>
          <w:szCs w:val="28"/>
        </w:rPr>
      </w:pPr>
    </w:p>
    <w:p w:rsidR="00BC0BFD" w:rsidRDefault="00BC0BFD" w:rsidP="00BC0BFD">
      <w:pPr>
        <w:tabs>
          <w:tab w:val="left" w:pos="851"/>
        </w:tabs>
        <w:jc w:val="both"/>
        <w:rPr>
          <w:rFonts w:cs="Times New Roman"/>
          <w:szCs w:val="28"/>
        </w:rPr>
      </w:pPr>
    </w:p>
    <w:p w:rsidR="00BC0BFD" w:rsidRDefault="00BC0BFD" w:rsidP="00BC0BFD">
      <w:pPr>
        <w:tabs>
          <w:tab w:val="left" w:pos="851"/>
        </w:tabs>
        <w:jc w:val="both"/>
        <w:rPr>
          <w:rFonts w:cs="Times New Roman"/>
          <w:szCs w:val="28"/>
        </w:rPr>
      </w:pPr>
    </w:p>
    <w:p w:rsidR="00BC0BFD" w:rsidRDefault="00BC0BFD" w:rsidP="00BC0BFD">
      <w:pPr>
        <w:tabs>
          <w:tab w:val="left" w:pos="851"/>
        </w:tabs>
        <w:jc w:val="both"/>
        <w:rPr>
          <w:rFonts w:cs="Times New Roman"/>
          <w:szCs w:val="28"/>
        </w:rPr>
      </w:pPr>
    </w:p>
    <w:p w:rsidR="00BC0BFD" w:rsidRDefault="00BC0BFD" w:rsidP="00BC0BFD">
      <w:pPr>
        <w:tabs>
          <w:tab w:val="left" w:pos="851"/>
        </w:tabs>
        <w:jc w:val="both"/>
        <w:rPr>
          <w:rFonts w:cs="Times New Roman"/>
          <w:szCs w:val="28"/>
        </w:rPr>
      </w:pPr>
    </w:p>
    <w:p w:rsidR="00BC0BFD" w:rsidRDefault="00BC0BFD" w:rsidP="00BC0BFD">
      <w:pPr>
        <w:tabs>
          <w:tab w:val="left" w:pos="851"/>
        </w:tabs>
        <w:jc w:val="both"/>
        <w:rPr>
          <w:rFonts w:cs="Times New Roman"/>
          <w:szCs w:val="28"/>
        </w:rPr>
      </w:pPr>
    </w:p>
    <w:p w:rsidR="00FC121C" w:rsidRDefault="00FC121C" w:rsidP="00BC0BFD">
      <w:pPr>
        <w:tabs>
          <w:tab w:val="left" w:pos="851"/>
        </w:tabs>
        <w:jc w:val="both"/>
        <w:rPr>
          <w:rFonts w:ascii="Times New Roman" w:hAnsi="Times New Roman" w:cs="Times New Roman"/>
          <w:sz w:val="28"/>
          <w:szCs w:val="28"/>
        </w:rPr>
      </w:pPr>
    </w:p>
    <w:p w:rsidR="00FC121C" w:rsidRDefault="00FC121C" w:rsidP="00BC0BFD">
      <w:pPr>
        <w:tabs>
          <w:tab w:val="left" w:pos="851"/>
        </w:tabs>
        <w:jc w:val="both"/>
        <w:rPr>
          <w:rFonts w:ascii="Times New Roman" w:hAnsi="Times New Roman" w:cs="Times New Roman"/>
          <w:sz w:val="28"/>
          <w:szCs w:val="28"/>
        </w:rPr>
      </w:pPr>
    </w:p>
    <w:p w:rsidR="00BC0BFD" w:rsidRDefault="00BC0BFD" w:rsidP="00BC0BFD">
      <w:pPr>
        <w:tabs>
          <w:tab w:val="left" w:pos="851"/>
        </w:tabs>
        <w:jc w:val="both"/>
        <w:rPr>
          <w:rFonts w:ascii="Times New Roman" w:hAnsi="Times New Roman" w:cs="Times New Roman"/>
          <w:sz w:val="28"/>
          <w:szCs w:val="28"/>
        </w:rPr>
      </w:pPr>
      <w:r>
        <w:rPr>
          <w:rFonts w:ascii="Times New Roman" w:hAnsi="Times New Roman" w:cs="Times New Roman"/>
          <w:sz w:val="28"/>
          <w:szCs w:val="28"/>
        </w:rPr>
        <w:tab/>
        <w:t>Através deste gráfico podemos observar que a criança mais escolhida foi S.V. talvez porque dentro da sala goste de comandar as brincadeiras e as outras crianças gostam. Já a S.T. não foi escolhida por ninguém o que demonstra que talvez venha poucas vezes à escola e que se isole um pouco dos colegas por não se sentir confortável perante eles. Depois há crianças que só foram escolhidas uma vez como A.R. que pelas observações prefere brincar sozinho na sala, C.T. que gosta de brincar com as suas colegas, mas que só se dá mais com uma do que com as outras, J.G. talvez o resultado desta criança seja devido ao facto de fazer muitas birras e ainda não sabe partilhar bem o mesmo se passa com o S.B. que também faz muitas birras e por vezes chega a ser agressivo para com os colegas.</w:t>
      </w:r>
    </w:p>
    <w:p w:rsidR="00BC0BFD" w:rsidRDefault="00BC0BFD" w:rsidP="00BC0BFD">
      <w:pPr>
        <w:tabs>
          <w:tab w:val="left" w:pos="851"/>
        </w:tabs>
        <w:jc w:val="both"/>
        <w:rPr>
          <w:rFonts w:ascii="Times New Roman" w:hAnsi="Times New Roman" w:cs="Times New Roman"/>
          <w:sz w:val="28"/>
          <w:szCs w:val="28"/>
        </w:rPr>
      </w:pPr>
      <w:r>
        <w:rPr>
          <w:rFonts w:ascii="Times New Roman" w:hAnsi="Times New Roman" w:cs="Times New Roman"/>
          <w:sz w:val="28"/>
          <w:szCs w:val="28"/>
        </w:rPr>
        <w:tab/>
        <w:t>Todas as outras crianças já se conhecem bem e talvez por isso se tenham adaptado mais depressa ao grupo. (anexo d.)</w:t>
      </w:r>
    </w:p>
    <w:p w:rsidR="00BC0BFD" w:rsidRDefault="00BC0BFD" w:rsidP="00BC0BFD">
      <w:pPr>
        <w:tabs>
          <w:tab w:val="left" w:pos="851"/>
        </w:tabs>
        <w:jc w:val="both"/>
        <w:rPr>
          <w:rFonts w:ascii="Times New Roman" w:hAnsi="Times New Roman" w:cs="Times New Roman"/>
          <w:sz w:val="28"/>
          <w:szCs w:val="28"/>
        </w:rPr>
      </w:pPr>
    </w:p>
    <w:p w:rsidR="00BC0BFD" w:rsidRDefault="00BC0BFD" w:rsidP="00BC0BFD">
      <w:pPr>
        <w:tabs>
          <w:tab w:val="left" w:pos="851"/>
        </w:tabs>
        <w:jc w:val="both"/>
        <w:rPr>
          <w:rFonts w:ascii="Times New Roman" w:hAnsi="Times New Roman" w:cs="Times New Roman"/>
          <w:sz w:val="28"/>
          <w:szCs w:val="28"/>
        </w:rPr>
      </w:pPr>
    </w:p>
    <w:p w:rsidR="00BC0BFD" w:rsidRDefault="00BC0BFD" w:rsidP="00BC0BFD">
      <w:pPr>
        <w:tabs>
          <w:tab w:val="left" w:pos="851"/>
        </w:tabs>
        <w:jc w:val="both"/>
        <w:rPr>
          <w:rFonts w:ascii="Times New Roman" w:hAnsi="Times New Roman" w:cs="Times New Roman"/>
          <w:sz w:val="28"/>
          <w:szCs w:val="28"/>
        </w:rPr>
      </w:pPr>
    </w:p>
    <w:p w:rsidR="00BC0BFD" w:rsidRDefault="00BC0BFD" w:rsidP="00BC0BFD">
      <w:pPr>
        <w:tabs>
          <w:tab w:val="left" w:pos="851"/>
        </w:tabs>
        <w:jc w:val="both"/>
        <w:rPr>
          <w:rFonts w:ascii="Times New Roman" w:hAnsi="Times New Roman" w:cs="Times New Roman"/>
          <w:sz w:val="28"/>
          <w:szCs w:val="28"/>
        </w:rPr>
      </w:pPr>
    </w:p>
    <w:p w:rsidR="00BC0BFD" w:rsidRDefault="00BC0BFD" w:rsidP="00BC0BFD">
      <w:pPr>
        <w:tabs>
          <w:tab w:val="left" w:pos="851"/>
        </w:tabs>
        <w:jc w:val="both"/>
        <w:rPr>
          <w:rFonts w:ascii="Times New Roman" w:hAnsi="Times New Roman" w:cs="Times New Roman"/>
          <w:sz w:val="28"/>
          <w:szCs w:val="28"/>
        </w:rPr>
      </w:pPr>
    </w:p>
    <w:p w:rsidR="00BC0BFD" w:rsidRPr="006F436C" w:rsidRDefault="00BC0BFD" w:rsidP="00BC0BFD">
      <w:pPr>
        <w:tabs>
          <w:tab w:val="left" w:pos="851"/>
        </w:tabs>
        <w:jc w:val="both"/>
        <w:rPr>
          <w:rFonts w:ascii="Times New Roman" w:hAnsi="Times New Roman" w:cs="Times New Roman"/>
          <w:sz w:val="28"/>
          <w:szCs w:val="28"/>
        </w:rPr>
      </w:pPr>
      <w:r w:rsidRPr="006F436C">
        <w:rPr>
          <w:rFonts w:ascii="Times New Roman" w:hAnsi="Times New Roman" w:cs="Times New Roman"/>
          <w:noProof/>
          <w:sz w:val="28"/>
          <w:szCs w:val="28"/>
          <w:lang w:eastAsia="pt-PT"/>
        </w:rPr>
        <w:drawing>
          <wp:inline distT="0" distB="0" distL="0" distR="0">
            <wp:extent cx="5591175" cy="2943225"/>
            <wp:effectExtent l="19050" t="0" r="9525" b="0"/>
            <wp:docPr id="5" name="Gráfico 2"/>
            <wp:cNvGraphicFramePr/>
            <a:graphic xmlns:a="http://schemas.openxmlformats.org/drawingml/2006/main">
              <a:graphicData uri="http://schemas.openxmlformats.org/drawingml/2006/chart">
                <c:chart xmlns:c="http://schemas.openxmlformats.org/drawingml/2006/chart" xmlns:r="http://schemas.openxmlformats.org/officeDocument/2006/relationships" r:id="rId6"/>
              </a:graphicData>
            </a:graphic>
          </wp:inline>
        </w:drawing>
      </w:r>
    </w:p>
    <w:p w:rsidR="00BC0BFD" w:rsidRPr="00415841" w:rsidRDefault="00BC0BFD" w:rsidP="00BC0BFD">
      <w:pPr>
        <w:tabs>
          <w:tab w:val="left" w:pos="851"/>
        </w:tabs>
        <w:jc w:val="both"/>
        <w:rPr>
          <w:rFonts w:ascii="Times New Roman" w:hAnsi="Times New Roman" w:cs="Times New Roman"/>
          <w:sz w:val="28"/>
          <w:szCs w:val="28"/>
        </w:rPr>
      </w:pPr>
      <w:r>
        <w:rPr>
          <w:rFonts w:cs="Times New Roman"/>
          <w:szCs w:val="28"/>
        </w:rPr>
        <w:tab/>
      </w:r>
      <w:r w:rsidRPr="00415841">
        <w:rPr>
          <w:rFonts w:ascii="Times New Roman" w:hAnsi="Times New Roman" w:cs="Times New Roman"/>
          <w:sz w:val="28"/>
          <w:szCs w:val="28"/>
        </w:rPr>
        <w:t xml:space="preserve">Já neste </w:t>
      </w:r>
      <w:r>
        <w:rPr>
          <w:rFonts w:ascii="Times New Roman" w:hAnsi="Times New Roman" w:cs="Times New Roman"/>
          <w:sz w:val="28"/>
          <w:szCs w:val="28"/>
        </w:rPr>
        <w:t>gráfico podemos observar que a S.V. continua a ser a mais escolhida, talvez porque é uma criança que interage com todas as outras crianças e gosta de brincar com todos. As crianças que são menos escolhidas neste gráfico são crianças que gostam sobretudo de estar perto dos adultos, ou de brincarem nos balancés sozinhas. (anexo d.)</w:t>
      </w:r>
    </w:p>
    <w:p w:rsidR="00BC0BFD" w:rsidRDefault="00BC0BFD" w:rsidP="00BC0BFD">
      <w:pPr>
        <w:tabs>
          <w:tab w:val="left" w:pos="851"/>
        </w:tabs>
        <w:jc w:val="both"/>
        <w:rPr>
          <w:rFonts w:cs="Times New Roman"/>
          <w:szCs w:val="28"/>
        </w:rPr>
      </w:pPr>
    </w:p>
    <w:p w:rsidR="00BC0BFD" w:rsidRDefault="00BC0BFD" w:rsidP="00BC0BFD">
      <w:pPr>
        <w:tabs>
          <w:tab w:val="left" w:pos="851"/>
        </w:tabs>
        <w:jc w:val="both"/>
        <w:rPr>
          <w:rFonts w:cs="Times New Roman"/>
          <w:szCs w:val="28"/>
        </w:rPr>
      </w:pPr>
    </w:p>
    <w:p w:rsidR="00BC0BFD" w:rsidRDefault="00BC0BFD" w:rsidP="00BC0BFD">
      <w:pPr>
        <w:tabs>
          <w:tab w:val="left" w:pos="851"/>
        </w:tabs>
        <w:jc w:val="both"/>
        <w:rPr>
          <w:rFonts w:cs="Times New Roman"/>
          <w:szCs w:val="28"/>
        </w:rPr>
      </w:pPr>
    </w:p>
    <w:p w:rsidR="00BC0BFD" w:rsidRDefault="00BC0BFD" w:rsidP="00BC0BFD">
      <w:pPr>
        <w:tabs>
          <w:tab w:val="left" w:pos="851"/>
        </w:tabs>
        <w:jc w:val="both"/>
        <w:rPr>
          <w:rFonts w:cs="Times New Roman"/>
          <w:szCs w:val="28"/>
        </w:rPr>
      </w:pPr>
    </w:p>
    <w:p w:rsidR="00BC0BFD" w:rsidRDefault="00BC0BFD" w:rsidP="00BC0BFD">
      <w:pPr>
        <w:tabs>
          <w:tab w:val="left" w:pos="851"/>
        </w:tabs>
        <w:jc w:val="both"/>
        <w:rPr>
          <w:rFonts w:cs="Times New Roman"/>
          <w:szCs w:val="28"/>
        </w:rPr>
      </w:pPr>
    </w:p>
    <w:p w:rsidR="00BC0BFD" w:rsidRDefault="00BC0BFD" w:rsidP="00BC0BFD">
      <w:pPr>
        <w:tabs>
          <w:tab w:val="left" w:pos="851"/>
        </w:tabs>
        <w:jc w:val="both"/>
        <w:rPr>
          <w:rFonts w:cs="Times New Roman"/>
          <w:szCs w:val="28"/>
        </w:rPr>
      </w:pPr>
    </w:p>
    <w:p w:rsidR="00BC0BFD" w:rsidRDefault="00BC0BFD" w:rsidP="00BC0BFD">
      <w:pPr>
        <w:tabs>
          <w:tab w:val="left" w:pos="851"/>
        </w:tabs>
        <w:jc w:val="both"/>
        <w:rPr>
          <w:rFonts w:cs="Times New Roman"/>
          <w:szCs w:val="28"/>
        </w:rPr>
      </w:pPr>
    </w:p>
    <w:p w:rsidR="00BC0BFD" w:rsidRDefault="00BC0BFD" w:rsidP="00BC0BFD">
      <w:pPr>
        <w:tabs>
          <w:tab w:val="left" w:pos="851"/>
        </w:tabs>
        <w:jc w:val="both"/>
        <w:rPr>
          <w:rFonts w:cs="Times New Roman"/>
          <w:szCs w:val="28"/>
        </w:rPr>
      </w:pPr>
    </w:p>
    <w:p w:rsidR="00BC0BFD" w:rsidRDefault="00BC0BFD" w:rsidP="00BC0BFD">
      <w:pPr>
        <w:tabs>
          <w:tab w:val="left" w:pos="851"/>
        </w:tabs>
        <w:jc w:val="both"/>
        <w:rPr>
          <w:rFonts w:cs="Times New Roman"/>
          <w:szCs w:val="28"/>
        </w:rPr>
      </w:pPr>
    </w:p>
    <w:p w:rsidR="00BC0BFD" w:rsidRDefault="00BC0BFD" w:rsidP="00BC0BFD">
      <w:pPr>
        <w:tabs>
          <w:tab w:val="left" w:pos="851"/>
        </w:tabs>
        <w:jc w:val="both"/>
        <w:rPr>
          <w:rFonts w:cs="Times New Roman"/>
          <w:szCs w:val="28"/>
        </w:rPr>
      </w:pPr>
    </w:p>
    <w:p w:rsidR="00BC0BFD" w:rsidRDefault="00BC0BFD" w:rsidP="00BC0BFD">
      <w:pPr>
        <w:tabs>
          <w:tab w:val="left" w:pos="851"/>
        </w:tabs>
        <w:jc w:val="both"/>
        <w:rPr>
          <w:rFonts w:cs="Times New Roman"/>
          <w:szCs w:val="28"/>
        </w:rPr>
      </w:pPr>
    </w:p>
    <w:p w:rsidR="00BC0BFD" w:rsidRDefault="00BC0BFD" w:rsidP="00BC0BFD">
      <w:pPr>
        <w:tabs>
          <w:tab w:val="left" w:pos="851"/>
        </w:tabs>
        <w:jc w:val="both"/>
        <w:rPr>
          <w:rFonts w:cs="Times New Roman"/>
          <w:szCs w:val="28"/>
        </w:rPr>
      </w:pPr>
    </w:p>
    <w:p w:rsidR="00BC0BFD" w:rsidRDefault="00BC0BFD" w:rsidP="00BC0BFD">
      <w:pPr>
        <w:tabs>
          <w:tab w:val="left" w:pos="851"/>
        </w:tabs>
        <w:jc w:val="both"/>
        <w:rPr>
          <w:rFonts w:cs="Times New Roman"/>
          <w:szCs w:val="28"/>
        </w:rPr>
      </w:pPr>
    </w:p>
    <w:p w:rsidR="00BC0BFD" w:rsidRDefault="00BC0BFD" w:rsidP="00BC0BFD">
      <w:pPr>
        <w:tabs>
          <w:tab w:val="left" w:pos="851"/>
        </w:tabs>
        <w:jc w:val="both"/>
        <w:rPr>
          <w:rFonts w:cs="Times New Roman"/>
          <w:szCs w:val="28"/>
        </w:rPr>
      </w:pPr>
    </w:p>
    <w:p w:rsidR="00BC0BFD" w:rsidRDefault="00BC0BFD" w:rsidP="00BC0BFD">
      <w:pPr>
        <w:tabs>
          <w:tab w:val="left" w:pos="851"/>
        </w:tabs>
        <w:jc w:val="both"/>
        <w:rPr>
          <w:rFonts w:cs="Times New Roman"/>
          <w:szCs w:val="28"/>
        </w:rPr>
      </w:pPr>
      <w:r w:rsidRPr="006A4957">
        <w:rPr>
          <w:rFonts w:cs="Times New Roman"/>
          <w:noProof/>
          <w:szCs w:val="28"/>
          <w:lang w:eastAsia="pt-PT"/>
        </w:rPr>
        <w:drawing>
          <wp:inline distT="0" distB="0" distL="0" distR="0">
            <wp:extent cx="5448300" cy="3105150"/>
            <wp:effectExtent l="19050" t="0" r="19050" b="0"/>
            <wp:docPr id="6" name="Gráfico 1"/>
            <wp:cNvGraphicFramePr/>
            <a:graphic xmlns:a="http://schemas.openxmlformats.org/drawingml/2006/main">
              <a:graphicData uri="http://schemas.openxmlformats.org/drawingml/2006/chart">
                <c:chart xmlns:c="http://schemas.openxmlformats.org/drawingml/2006/chart" xmlns:r="http://schemas.openxmlformats.org/officeDocument/2006/relationships" r:id="rId7"/>
              </a:graphicData>
            </a:graphic>
          </wp:inline>
        </w:drawing>
      </w:r>
    </w:p>
    <w:p w:rsidR="00BC0BFD" w:rsidRDefault="00BC0BFD" w:rsidP="00BC0BFD">
      <w:pPr>
        <w:tabs>
          <w:tab w:val="left" w:pos="851"/>
        </w:tabs>
        <w:jc w:val="both"/>
        <w:rPr>
          <w:rFonts w:cs="Times New Roman"/>
          <w:szCs w:val="28"/>
        </w:rPr>
      </w:pPr>
    </w:p>
    <w:p w:rsidR="00BC0BFD" w:rsidRPr="006A4957" w:rsidRDefault="00BC0BFD" w:rsidP="00BC0BFD">
      <w:pPr>
        <w:tabs>
          <w:tab w:val="left" w:pos="851"/>
        </w:tabs>
        <w:jc w:val="both"/>
        <w:rPr>
          <w:rFonts w:ascii="Times New Roman" w:hAnsi="Times New Roman" w:cs="Times New Roman"/>
          <w:sz w:val="28"/>
          <w:szCs w:val="28"/>
        </w:rPr>
      </w:pPr>
      <w:r>
        <w:rPr>
          <w:rFonts w:ascii="Times New Roman" w:hAnsi="Times New Roman" w:cs="Times New Roman"/>
          <w:sz w:val="28"/>
          <w:szCs w:val="28"/>
        </w:rPr>
        <w:tab/>
        <w:t>Neste gráfico podemos observar novamente que a S.T. não é escolhida por ninguém, mais uma vez talvez porque é uma criança que falta muito e que também se isola muito dos colegas. Neste caso os mais escolhidos são o D.D. e M.A. talvez por serem os que fazem festas de anos e que convidam acabam por ser escolhidos para as festas dos outros colegas. Já o A.R. e o J.G. só são convidados por um menino, talvez porque sejam crianças que ao brincar gostem de brincar mais isolados do que com os amigos o que pode influenciar a escolha das outras crianças. (anexo d.)</w:t>
      </w:r>
    </w:p>
    <w:p w:rsidR="00F94BBC" w:rsidRPr="00BC0BFD" w:rsidRDefault="00F94BBC" w:rsidP="00BC0BFD"/>
    <w:sectPr w:rsidR="00F94BBC" w:rsidRPr="00BC0BFD" w:rsidSect="00F94BBC">
      <w:pgSz w:w="11906" w:h="16838"/>
      <w:pgMar w:top="1417" w:right="1701" w:bottom="1417"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79963035"/>
    <w:multiLevelType w:val="multilevel"/>
    <w:tmpl w:val="D0D86ACC"/>
    <w:lvl w:ilvl="0">
      <w:start w:val="1"/>
      <w:numFmt w:val="decimal"/>
      <w:lvlText w:val="%1."/>
      <w:lvlJc w:val="left"/>
      <w:pPr>
        <w:ind w:left="360" w:hanging="360"/>
      </w:pPr>
      <w:rPr>
        <w:b/>
      </w:rPr>
    </w:lvl>
    <w:lvl w:ilvl="1">
      <w:start w:val="1"/>
      <w:numFmt w:val="decimal"/>
      <w:lvlText w:val="%1.%2."/>
      <w:lvlJc w:val="left"/>
      <w:pPr>
        <w:ind w:left="1069" w:hanging="360"/>
      </w:pPr>
      <w:rPr>
        <w:b/>
      </w:rPr>
    </w:lvl>
    <w:lvl w:ilvl="2">
      <w:start w:val="1"/>
      <w:numFmt w:val="decimal"/>
      <w:lvlText w:val="%1.%2.%3."/>
      <w:lvlJc w:val="left"/>
      <w:pPr>
        <w:ind w:left="2138" w:hanging="720"/>
      </w:pPr>
      <w:rPr>
        <w:b/>
      </w:rPr>
    </w:lvl>
    <w:lvl w:ilvl="3">
      <w:start w:val="1"/>
      <w:numFmt w:val="decimal"/>
      <w:lvlText w:val="%1.%2.%3.%4."/>
      <w:lvlJc w:val="left"/>
      <w:pPr>
        <w:ind w:left="2847" w:hanging="720"/>
      </w:pPr>
    </w:lvl>
    <w:lvl w:ilvl="4">
      <w:start w:val="1"/>
      <w:numFmt w:val="decimal"/>
      <w:lvlText w:val="%1.%2.%3.%4.%5."/>
      <w:lvlJc w:val="left"/>
      <w:pPr>
        <w:ind w:left="3916" w:hanging="1080"/>
      </w:pPr>
    </w:lvl>
    <w:lvl w:ilvl="5">
      <w:start w:val="1"/>
      <w:numFmt w:val="decimal"/>
      <w:lvlText w:val="%1.%2.%3.%4.%5.%6."/>
      <w:lvlJc w:val="left"/>
      <w:pPr>
        <w:ind w:left="4625" w:hanging="1080"/>
      </w:pPr>
    </w:lvl>
    <w:lvl w:ilvl="6">
      <w:start w:val="1"/>
      <w:numFmt w:val="decimal"/>
      <w:lvlText w:val="%1.%2.%3.%4.%5.%6.%7."/>
      <w:lvlJc w:val="left"/>
      <w:pPr>
        <w:ind w:left="5694" w:hanging="1440"/>
      </w:pPr>
    </w:lvl>
    <w:lvl w:ilvl="7">
      <w:start w:val="1"/>
      <w:numFmt w:val="decimal"/>
      <w:lvlText w:val="%1.%2.%3.%4.%5.%6.%7.%8."/>
      <w:lvlJc w:val="left"/>
      <w:pPr>
        <w:ind w:left="6403" w:hanging="1440"/>
      </w:pPr>
    </w:lvl>
    <w:lvl w:ilvl="8">
      <w:start w:val="1"/>
      <w:numFmt w:val="decimal"/>
      <w:lvlText w:val="%1.%2.%3.%4.%5.%6.%7.%8.%9."/>
      <w:lvlJc w:val="left"/>
      <w:pPr>
        <w:ind w:left="7472" w:hanging="1800"/>
      </w:p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3E49E2"/>
    <w:rsid w:val="003E49E2"/>
    <w:rsid w:val="004C398B"/>
    <w:rsid w:val="00A36C37"/>
    <w:rsid w:val="00BC0BFD"/>
    <w:rsid w:val="00CC1AAB"/>
    <w:rsid w:val="00F94BBC"/>
    <w:rsid w:val="00FC121C"/>
  </w:rsids>
  <m:mathPr>
    <m:mathFont m:val="Cambria Math"/>
    <m:brkBin m:val="before"/>
    <m:brkBinSub m:val="--"/>
    <m:smallFrac m:val="off"/>
    <m:dispDef/>
    <m:lMargin m:val="0"/>
    <m:rMargin m:val="0"/>
    <m:defJc m:val="centerGroup"/>
    <m:wrapIndent m:val="1440"/>
    <m:intLim m:val="subSup"/>
    <m:naryLim m:val="undOvr"/>
  </m:mathPr>
  <w:themeFontLang w:val="pt-PT"/>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pt-P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C0BFD"/>
  </w:style>
  <w:style w:type="character" w:default="1" w:styleId="Tipodeletrapredefinidodopargrafo">
    <w:name w:val="Default Paragraph Font"/>
    <w:uiPriority w:val="1"/>
    <w:semiHidden/>
    <w:unhideWhenUsed/>
  </w:style>
  <w:style w:type="table" w:default="1" w:styleId="Tabelanormal">
    <w:name w:val="Normal Table"/>
    <w:uiPriority w:val="99"/>
    <w:semiHidden/>
    <w:unhideWhenUsed/>
    <w:qFormat/>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SemEspaamento">
    <w:name w:val="No Spacing"/>
    <w:uiPriority w:val="1"/>
    <w:qFormat/>
    <w:rsid w:val="003E49E2"/>
    <w:pPr>
      <w:spacing w:after="0" w:line="240" w:lineRule="auto"/>
      <w:jc w:val="both"/>
    </w:pPr>
    <w:rPr>
      <w:rFonts w:ascii="Times New Roman" w:eastAsiaTheme="minorEastAsia" w:hAnsi="Times New Roman"/>
      <w:sz w:val="28"/>
      <w:lang w:eastAsia="pt-PT"/>
    </w:rPr>
  </w:style>
  <w:style w:type="paragraph" w:styleId="PargrafodaLista">
    <w:name w:val="List Paragraph"/>
    <w:basedOn w:val="Normal"/>
    <w:uiPriority w:val="34"/>
    <w:qFormat/>
    <w:rsid w:val="003E49E2"/>
    <w:pPr>
      <w:ind w:left="720"/>
      <w:contextualSpacing/>
    </w:pPr>
    <w:rPr>
      <w:rFonts w:eastAsiaTheme="minorEastAsia"/>
      <w:lang w:eastAsia="pt-PT"/>
    </w:rPr>
  </w:style>
  <w:style w:type="character" w:styleId="Refdecomentrio">
    <w:name w:val="annotation reference"/>
    <w:basedOn w:val="Tipodeletrapredefinidodopargrafo"/>
    <w:uiPriority w:val="99"/>
    <w:semiHidden/>
    <w:unhideWhenUsed/>
    <w:rsid w:val="003E49E2"/>
    <w:rPr>
      <w:sz w:val="16"/>
      <w:szCs w:val="16"/>
    </w:rPr>
  </w:style>
  <w:style w:type="paragraph" w:styleId="Textodebalo">
    <w:name w:val="Balloon Text"/>
    <w:basedOn w:val="Normal"/>
    <w:link w:val="TextodebaloCarcter"/>
    <w:uiPriority w:val="99"/>
    <w:semiHidden/>
    <w:unhideWhenUsed/>
    <w:rsid w:val="00BC0BFD"/>
    <w:pPr>
      <w:spacing w:after="0" w:line="240" w:lineRule="auto"/>
    </w:pPr>
    <w:rPr>
      <w:rFonts w:ascii="Tahoma" w:hAnsi="Tahoma" w:cs="Tahoma"/>
      <w:sz w:val="16"/>
      <w:szCs w:val="16"/>
    </w:rPr>
  </w:style>
  <w:style w:type="character" w:customStyle="1" w:styleId="TextodebaloCarcter">
    <w:name w:val="Texto de balão Carácter"/>
    <w:basedOn w:val="Tipodeletrapredefinidodopargrafo"/>
    <w:link w:val="Textodebalo"/>
    <w:uiPriority w:val="99"/>
    <w:semiHidden/>
    <w:rsid w:val="00BC0BFD"/>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divs>
    <w:div w:id="17745962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chart" Target="charts/chart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chart" Target="charts/chart2.xml"/><Relationship Id="rId5" Type="http://schemas.openxmlformats.org/officeDocument/2006/relationships/chart" Target="charts/chart1.xml"/><Relationship Id="rId4" Type="http://schemas.openxmlformats.org/officeDocument/2006/relationships/webSettings" Target="webSettings.xml"/><Relationship Id="rId9" Type="http://schemas.openxmlformats.org/officeDocument/2006/relationships/theme" Target="theme/theme1.xml"/></Relationships>
</file>

<file path=word/charts/_rels/chart1.xml.rels><?xml version="1.0" encoding="UTF-8" standalone="yes"?>
<Relationships xmlns="http://schemas.openxmlformats.org/package/2006/relationships"><Relationship Id="rId1" Type="http://schemas.openxmlformats.org/officeDocument/2006/relationships/oleObject" Target="file:///C:\Users\Ver&#243;nica\Desktop\portf&#243;lio\GRAFICOS\Book2.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Users\Ver&#243;nica\Desktop\portf&#243;lio\GRAFICOS\Book3.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C:\Users\Ver&#243;nica\Desktop\portf&#243;lio\GRAFICOS\Book4.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pt-PT"/>
  <c:chart>
    <c:title>
      <c:tx>
        <c:rich>
          <a:bodyPr/>
          <a:lstStyle/>
          <a:p>
            <a:pPr>
              <a:defRPr/>
            </a:pPr>
            <a:r>
              <a:rPr lang="en-US"/>
              <a:t>TRÊS COLEGAS COM QUEM BRINCAS NA SALA </a:t>
            </a:r>
          </a:p>
        </c:rich>
      </c:tx>
    </c:title>
    <c:plotArea>
      <c:layout/>
      <c:barChart>
        <c:barDir val="col"/>
        <c:grouping val="clustered"/>
        <c:ser>
          <c:idx val="0"/>
          <c:order val="0"/>
          <c:tx>
            <c:strRef>
              <c:f>Sheet1!$B$4:$B$5</c:f>
              <c:strCache>
                <c:ptCount val="1"/>
                <c:pt idx="0">
                  <c:v>TRÊS COLEGAS COM QUEM BRINCAS NA SALA F.ABSOLUTA</c:v>
                </c:pt>
              </c:strCache>
            </c:strRef>
          </c:tx>
          <c:cat>
            <c:strRef>
              <c:f>Sheet1!$A$6:$A$28</c:f>
              <c:strCache>
                <c:ptCount val="23"/>
                <c:pt idx="0">
                  <c:v>A.R.</c:v>
                </c:pt>
                <c:pt idx="1">
                  <c:v>B.L.</c:v>
                </c:pt>
                <c:pt idx="2">
                  <c:v>B.C.</c:v>
                </c:pt>
                <c:pt idx="3">
                  <c:v>B.P.</c:v>
                </c:pt>
                <c:pt idx="4">
                  <c:v>B.G.</c:v>
                </c:pt>
                <c:pt idx="5">
                  <c:v>B.F.</c:v>
                </c:pt>
                <c:pt idx="6">
                  <c:v>C.C.</c:v>
                </c:pt>
                <c:pt idx="7">
                  <c:v>C.T.</c:v>
                </c:pt>
                <c:pt idx="8">
                  <c:v>D.D.</c:v>
                </c:pt>
                <c:pt idx="9">
                  <c:v>D.S.</c:v>
                </c:pt>
                <c:pt idx="10">
                  <c:v>G.R.</c:v>
                </c:pt>
                <c:pt idx="11">
                  <c:v>I.P.</c:v>
                </c:pt>
                <c:pt idx="12">
                  <c:v>J.G.</c:v>
                </c:pt>
                <c:pt idx="13">
                  <c:v>J.P.</c:v>
                </c:pt>
                <c:pt idx="14">
                  <c:v>L.A.</c:v>
                </c:pt>
                <c:pt idx="15">
                  <c:v>L.E.</c:v>
                </c:pt>
                <c:pt idx="16">
                  <c:v>L.B.</c:v>
                </c:pt>
                <c:pt idx="17">
                  <c:v>M.A.</c:v>
                </c:pt>
                <c:pt idx="18">
                  <c:v>M.M.</c:v>
                </c:pt>
                <c:pt idx="19">
                  <c:v>P.R.</c:v>
                </c:pt>
                <c:pt idx="20">
                  <c:v>S.T.</c:v>
                </c:pt>
                <c:pt idx="21">
                  <c:v>S.B.</c:v>
                </c:pt>
                <c:pt idx="22">
                  <c:v>S.V.</c:v>
                </c:pt>
              </c:strCache>
            </c:strRef>
          </c:cat>
          <c:val>
            <c:numRef>
              <c:f>Sheet1!$B$6:$B$28</c:f>
              <c:numCache>
                <c:formatCode>General</c:formatCode>
                <c:ptCount val="23"/>
                <c:pt idx="0">
                  <c:v>1</c:v>
                </c:pt>
                <c:pt idx="1">
                  <c:v>3</c:v>
                </c:pt>
                <c:pt idx="2">
                  <c:v>4</c:v>
                </c:pt>
                <c:pt idx="3">
                  <c:v>3</c:v>
                </c:pt>
                <c:pt idx="4">
                  <c:v>2</c:v>
                </c:pt>
                <c:pt idx="5">
                  <c:v>5</c:v>
                </c:pt>
                <c:pt idx="6">
                  <c:v>4</c:v>
                </c:pt>
                <c:pt idx="7">
                  <c:v>1</c:v>
                </c:pt>
                <c:pt idx="8">
                  <c:v>5</c:v>
                </c:pt>
                <c:pt idx="9">
                  <c:v>3</c:v>
                </c:pt>
                <c:pt idx="10">
                  <c:v>3</c:v>
                </c:pt>
                <c:pt idx="11">
                  <c:v>2</c:v>
                </c:pt>
                <c:pt idx="12">
                  <c:v>1</c:v>
                </c:pt>
                <c:pt idx="13">
                  <c:v>4</c:v>
                </c:pt>
                <c:pt idx="14">
                  <c:v>4</c:v>
                </c:pt>
                <c:pt idx="15">
                  <c:v>2</c:v>
                </c:pt>
                <c:pt idx="16">
                  <c:v>3</c:v>
                </c:pt>
                <c:pt idx="17">
                  <c:v>4</c:v>
                </c:pt>
                <c:pt idx="18">
                  <c:v>5</c:v>
                </c:pt>
                <c:pt idx="19">
                  <c:v>2</c:v>
                </c:pt>
                <c:pt idx="20">
                  <c:v>0</c:v>
                </c:pt>
                <c:pt idx="21">
                  <c:v>1</c:v>
                </c:pt>
                <c:pt idx="22">
                  <c:v>7</c:v>
                </c:pt>
              </c:numCache>
            </c:numRef>
          </c:val>
        </c:ser>
        <c:axId val="48155648"/>
        <c:axId val="48165632"/>
      </c:barChart>
      <c:catAx>
        <c:axId val="48155648"/>
        <c:scaling>
          <c:orientation val="minMax"/>
        </c:scaling>
        <c:axPos val="b"/>
        <c:tickLblPos val="nextTo"/>
        <c:crossAx val="48165632"/>
        <c:crosses val="autoZero"/>
        <c:auto val="1"/>
        <c:lblAlgn val="ctr"/>
        <c:lblOffset val="100"/>
      </c:catAx>
      <c:valAx>
        <c:axId val="48165632"/>
        <c:scaling>
          <c:orientation val="minMax"/>
        </c:scaling>
        <c:axPos val="l"/>
        <c:majorGridlines/>
        <c:numFmt formatCode="General" sourceLinked="1"/>
        <c:tickLblPos val="nextTo"/>
        <c:crossAx val="48155648"/>
        <c:crosses val="autoZero"/>
        <c:crossBetween val="between"/>
      </c:valAx>
    </c:plotArea>
    <c:plotVisOnly val="1"/>
    <c:dispBlanksAs val="gap"/>
  </c:chart>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pt-PT"/>
  <c:chart>
    <c:title>
      <c:tx>
        <c:rich>
          <a:bodyPr/>
          <a:lstStyle/>
          <a:p>
            <a:pPr>
              <a:defRPr/>
            </a:pPr>
            <a:r>
              <a:rPr lang="en-US"/>
              <a:t>TRÊS COLEGAS COM QUEM BRINCAS NO RECREIO</a:t>
            </a:r>
          </a:p>
        </c:rich>
      </c:tx>
    </c:title>
    <c:plotArea>
      <c:layout/>
      <c:barChart>
        <c:barDir val="col"/>
        <c:grouping val="clustered"/>
        <c:ser>
          <c:idx val="0"/>
          <c:order val="0"/>
          <c:tx>
            <c:strRef>
              <c:f>[Book3.xlsx]Sheet1!$B$4:$B$5</c:f>
              <c:strCache>
                <c:ptCount val="1"/>
                <c:pt idx="0">
                  <c:v>TRÊS COLEGAS COM QUEM BRINCAS NO RECREIO F.ABSOLUTA</c:v>
                </c:pt>
              </c:strCache>
            </c:strRef>
          </c:tx>
          <c:cat>
            <c:strRef>
              <c:f>[Book3.xlsx]Sheet1!$A$6:$A$28</c:f>
              <c:strCache>
                <c:ptCount val="23"/>
                <c:pt idx="0">
                  <c:v>A.R.</c:v>
                </c:pt>
                <c:pt idx="1">
                  <c:v>B.L.</c:v>
                </c:pt>
                <c:pt idx="2">
                  <c:v>B.C.</c:v>
                </c:pt>
                <c:pt idx="3">
                  <c:v>B.P.</c:v>
                </c:pt>
                <c:pt idx="4">
                  <c:v>B.G.</c:v>
                </c:pt>
                <c:pt idx="5">
                  <c:v>B.F.</c:v>
                </c:pt>
                <c:pt idx="6">
                  <c:v>C.C.</c:v>
                </c:pt>
                <c:pt idx="7">
                  <c:v>C.T.</c:v>
                </c:pt>
                <c:pt idx="8">
                  <c:v>D.D.</c:v>
                </c:pt>
                <c:pt idx="9">
                  <c:v>D.S.</c:v>
                </c:pt>
                <c:pt idx="10">
                  <c:v>G.R.</c:v>
                </c:pt>
                <c:pt idx="11">
                  <c:v>I.P.</c:v>
                </c:pt>
                <c:pt idx="12">
                  <c:v>J.G.</c:v>
                </c:pt>
                <c:pt idx="13">
                  <c:v>J.P.</c:v>
                </c:pt>
                <c:pt idx="14">
                  <c:v>L.A.</c:v>
                </c:pt>
                <c:pt idx="15">
                  <c:v>L.E.</c:v>
                </c:pt>
                <c:pt idx="16">
                  <c:v>L.B.</c:v>
                </c:pt>
                <c:pt idx="17">
                  <c:v>M.A.</c:v>
                </c:pt>
                <c:pt idx="18">
                  <c:v>M.M.</c:v>
                </c:pt>
                <c:pt idx="19">
                  <c:v>P.R.</c:v>
                </c:pt>
                <c:pt idx="20">
                  <c:v>S.T.</c:v>
                </c:pt>
                <c:pt idx="21">
                  <c:v>S.B.</c:v>
                </c:pt>
                <c:pt idx="22">
                  <c:v>S.V.</c:v>
                </c:pt>
              </c:strCache>
            </c:strRef>
          </c:cat>
          <c:val>
            <c:numRef>
              <c:f>[Book3.xlsx]Sheet1!$B$6:$B$28</c:f>
              <c:numCache>
                <c:formatCode>General</c:formatCode>
                <c:ptCount val="23"/>
                <c:pt idx="0">
                  <c:v>1</c:v>
                </c:pt>
                <c:pt idx="1">
                  <c:v>4</c:v>
                </c:pt>
                <c:pt idx="2">
                  <c:v>4</c:v>
                </c:pt>
                <c:pt idx="3">
                  <c:v>1</c:v>
                </c:pt>
                <c:pt idx="4">
                  <c:v>2</c:v>
                </c:pt>
                <c:pt idx="5">
                  <c:v>5</c:v>
                </c:pt>
                <c:pt idx="6">
                  <c:v>4</c:v>
                </c:pt>
                <c:pt idx="7">
                  <c:v>2</c:v>
                </c:pt>
                <c:pt idx="8">
                  <c:v>4</c:v>
                </c:pt>
                <c:pt idx="9">
                  <c:v>3</c:v>
                </c:pt>
                <c:pt idx="10">
                  <c:v>1</c:v>
                </c:pt>
                <c:pt idx="11">
                  <c:v>1</c:v>
                </c:pt>
                <c:pt idx="12">
                  <c:v>1</c:v>
                </c:pt>
                <c:pt idx="13">
                  <c:v>4</c:v>
                </c:pt>
                <c:pt idx="14">
                  <c:v>4</c:v>
                </c:pt>
                <c:pt idx="15">
                  <c:v>2</c:v>
                </c:pt>
                <c:pt idx="16">
                  <c:v>3</c:v>
                </c:pt>
                <c:pt idx="17">
                  <c:v>5</c:v>
                </c:pt>
                <c:pt idx="18">
                  <c:v>5</c:v>
                </c:pt>
                <c:pt idx="19">
                  <c:v>3</c:v>
                </c:pt>
                <c:pt idx="20">
                  <c:v>1</c:v>
                </c:pt>
                <c:pt idx="21">
                  <c:v>2</c:v>
                </c:pt>
                <c:pt idx="22">
                  <c:v>7</c:v>
                </c:pt>
              </c:numCache>
            </c:numRef>
          </c:val>
        </c:ser>
        <c:axId val="81085184"/>
        <c:axId val="81155968"/>
      </c:barChart>
      <c:catAx>
        <c:axId val="81085184"/>
        <c:scaling>
          <c:orientation val="minMax"/>
        </c:scaling>
        <c:axPos val="b"/>
        <c:tickLblPos val="nextTo"/>
        <c:crossAx val="81155968"/>
        <c:crosses val="autoZero"/>
        <c:auto val="1"/>
        <c:lblAlgn val="ctr"/>
        <c:lblOffset val="100"/>
      </c:catAx>
      <c:valAx>
        <c:axId val="81155968"/>
        <c:scaling>
          <c:orientation val="minMax"/>
        </c:scaling>
        <c:axPos val="l"/>
        <c:majorGridlines/>
        <c:numFmt formatCode="General" sourceLinked="1"/>
        <c:tickLblPos val="nextTo"/>
        <c:crossAx val="81085184"/>
        <c:crosses val="autoZero"/>
        <c:crossBetween val="between"/>
      </c:valAx>
    </c:plotArea>
    <c:plotVisOnly val="1"/>
    <c:dispBlanksAs val="gap"/>
  </c:chart>
  <c:externalData r:id="rId1"/>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pt-PT"/>
  <c:chart>
    <c:title>
      <c:tx>
        <c:rich>
          <a:bodyPr/>
          <a:lstStyle/>
          <a:p>
            <a:pPr>
              <a:defRPr/>
            </a:pPr>
            <a:r>
              <a:rPr lang="en-US"/>
              <a:t>TRÊS COLEGAS QUE LEVARIAS À TUA FESTA DE ANOS</a:t>
            </a:r>
          </a:p>
        </c:rich>
      </c:tx>
    </c:title>
    <c:plotArea>
      <c:layout/>
      <c:barChart>
        <c:barDir val="col"/>
        <c:grouping val="clustered"/>
        <c:ser>
          <c:idx val="0"/>
          <c:order val="0"/>
          <c:tx>
            <c:strRef>
              <c:f>[Book4.xlsx]Sheet1!$B$4:$B$5</c:f>
              <c:strCache>
                <c:ptCount val="1"/>
                <c:pt idx="0">
                  <c:v>TRÊS COLEGAS QUE LEVARIAS À TUA FESTA DE ANOS F.ABSOLUTA</c:v>
                </c:pt>
              </c:strCache>
            </c:strRef>
          </c:tx>
          <c:cat>
            <c:strRef>
              <c:f>[Book4.xlsx]Sheet1!$A$6:$A$28</c:f>
              <c:strCache>
                <c:ptCount val="23"/>
                <c:pt idx="0">
                  <c:v>A.R.</c:v>
                </c:pt>
                <c:pt idx="1">
                  <c:v>B.L.</c:v>
                </c:pt>
                <c:pt idx="2">
                  <c:v>B.C.</c:v>
                </c:pt>
                <c:pt idx="3">
                  <c:v>B.P.</c:v>
                </c:pt>
                <c:pt idx="4">
                  <c:v>B.G.</c:v>
                </c:pt>
                <c:pt idx="5">
                  <c:v>B.F.</c:v>
                </c:pt>
                <c:pt idx="6">
                  <c:v>C.C.</c:v>
                </c:pt>
                <c:pt idx="7">
                  <c:v>C.T.</c:v>
                </c:pt>
                <c:pt idx="8">
                  <c:v>D.D.</c:v>
                </c:pt>
                <c:pt idx="9">
                  <c:v>D.S.</c:v>
                </c:pt>
                <c:pt idx="10">
                  <c:v>G.R.</c:v>
                </c:pt>
                <c:pt idx="11">
                  <c:v>I.P.</c:v>
                </c:pt>
                <c:pt idx="12">
                  <c:v>J.G.</c:v>
                </c:pt>
                <c:pt idx="13">
                  <c:v>J.P.</c:v>
                </c:pt>
                <c:pt idx="14">
                  <c:v>L.A.</c:v>
                </c:pt>
                <c:pt idx="15">
                  <c:v>L.E.</c:v>
                </c:pt>
                <c:pt idx="16">
                  <c:v>L.B.</c:v>
                </c:pt>
                <c:pt idx="17">
                  <c:v>M.A.</c:v>
                </c:pt>
                <c:pt idx="18">
                  <c:v>M.M.</c:v>
                </c:pt>
                <c:pt idx="19">
                  <c:v>P.R.</c:v>
                </c:pt>
                <c:pt idx="20">
                  <c:v>S.T.</c:v>
                </c:pt>
                <c:pt idx="21">
                  <c:v>S.B.</c:v>
                </c:pt>
                <c:pt idx="22">
                  <c:v>S.V.</c:v>
                </c:pt>
              </c:strCache>
            </c:strRef>
          </c:cat>
          <c:val>
            <c:numRef>
              <c:f>[Book4.xlsx]Sheet1!$B$6:$B$28</c:f>
              <c:numCache>
                <c:formatCode>General</c:formatCode>
                <c:ptCount val="23"/>
                <c:pt idx="0">
                  <c:v>1</c:v>
                </c:pt>
                <c:pt idx="1">
                  <c:v>3</c:v>
                </c:pt>
                <c:pt idx="2">
                  <c:v>4</c:v>
                </c:pt>
                <c:pt idx="3">
                  <c:v>2</c:v>
                </c:pt>
                <c:pt idx="4">
                  <c:v>2</c:v>
                </c:pt>
                <c:pt idx="5">
                  <c:v>4</c:v>
                </c:pt>
                <c:pt idx="6">
                  <c:v>3</c:v>
                </c:pt>
                <c:pt idx="7">
                  <c:v>2</c:v>
                </c:pt>
                <c:pt idx="8">
                  <c:v>6</c:v>
                </c:pt>
                <c:pt idx="9">
                  <c:v>2</c:v>
                </c:pt>
                <c:pt idx="10">
                  <c:v>3</c:v>
                </c:pt>
                <c:pt idx="11">
                  <c:v>2</c:v>
                </c:pt>
                <c:pt idx="12">
                  <c:v>1</c:v>
                </c:pt>
                <c:pt idx="13">
                  <c:v>5</c:v>
                </c:pt>
                <c:pt idx="14">
                  <c:v>4</c:v>
                </c:pt>
                <c:pt idx="15">
                  <c:v>2</c:v>
                </c:pt>
                <c:pt idx="16">
                  <c:v>3</c:v>
                </c:pt>
                <c:pt idx="17">
                  <c:v>6</c:v>
                </c:pt>
                <c:pt idx="18">
                  <c:v>5</c:v>
                </c:pt>
                <c:pt idx="19">
                  <c:v>3</c:v>
                </c:pt>
                <c:pt idx="20">
                  <c:v>0</c:v>
                </c:pt>
                <c:pt idx="21">
                  <c:v>2</c:v>
                </c:pt>
                <c:pt idx="22">
                  <c:v>4</c:v>
                </c:pt>
              </c:numCache>
            </c:numRef>
          </c:val>
        </c:ser>
        <c:axId val="81328384"/>
        <c:axId val="46690304"/>
      </c:barChart>
      <c:catAx>
        <c:axId val="81328384"/>
        <c:scaling>
          <c:orientation val="minMax"/>
        </c:scaling>
        <c:axPos val="b"/>
        <c:tickLblPos val="nextTo"/>
        <c:crossAx val="46690304"/>
        <c:crosses val="autoZero"/>
        <c:auto val="1"/>
        <c:lblAlgn val="ctr"/>
        <c:lblOffset val="100"/>
      </c:catAx>
      <c:valAx>
        <c:axId val="46690304"/>
        <c:scaling>
          <c:orientation val="minMax"/>
        </c:scaling>
        <c:axPos val="l"/>
        <c:majorGridlines/>
        <c:numFmt formatCode="General" sourceLinked="1"/>
        <c:tickLblPos val="nextTo"/>
        <c:crossAx val="81328384"/>
        <c:crosses val="autoZero"/>
        <c:crossBetween val="between"/>
      </c:valAx>
    </c:plotArea>
    <c:plotVisOnly val="1"/>
    <c:dispBlanksAs val="gap"/>
  </c:chart>
  <c:externalData r:id="rId1"/>
</c:chartSpace>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TotalTime>
  <Pages>1</Pages>
  <Words>288</Words>
  <Characters>1558</Characters>
  <Application>Microsoft Office Word</Application>
  <DocSecurity>0</DocSecurity>
  <Lines>12</Lines>
  <Paragraphs>3</Paragraphs>
  <ScaleCrop>false</ScaleCrop>
  <Company/>
  <LinksUpToDate>false</LinksUpToDate>
  <CharactersWithSpaces>1843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Verónica</dc:creator>
  <cp:lastModifiedBy>Verónica</cp:lastModifiedBy>
  <cp:revision>5</cp:revision>
  <cp:lastPrinted>2012-07-04T17:52:00Z</cp:lastPrinted>
  <dcterms:created xsi:type="dcterms:W3CDTF">2012-06-25T13:20:00Z</dcterms:created>
  <dcterms:modified xsi:type="dcterms:W3CDTF">2012-07-04T17:53:00Z</dcterms:modified>
</cp:coreProperties>
</file>