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displacedByCustomXml="next"/>
    <w:bookmarkEnd w:id="0" w:displacedByCustomXml="next"/>
    <w:sdt>
      <w:sdtPr>
        <w:rPr>
          <w:rFonts w:asciiTheme="majorHAnsi" w:eastAsiaTheme="majorEastAsia" w:hAnsiTheme="majorHAnsi" w:cstheme="majorBidi"/>
          <w:color w:val="0070C0"/>
          <w:sz w:val="72"/>
          <w:szCs w:val="72"/>
        </w:rPr>
        <w:id w:val="9911341"/>
        <w:docPartObj>
          <w:docPartGallery w:val="Cover Pages"/>
          <w:docPartUnique/>
        </w:docPartObj>
      </w:sdtPr>
      <w:sdtEndPr>
        <w:rPr>
          <w:rFonts w:asciiTheme="minorHAnsi" w:eastAsiaTheme="minorHAnsi" w:hAnsiTheme="minorHAnsi" w:cstheme="minorBidi"/>
          <w:b/>
          <w:sz w:val="32"/>
          <w:szCs w:val="32"/>
        </w:rPr>
      </w:sdtEndPr>
      <w:sdtContent>
        <w:p w:rsidR="00BF5FFF" w:rsidRPr="00BF5FFF" w:rsidRDefault="00BF5FFF">
          <w:pPr>
            <w:pStyle w:val="SemEspaamento"/>
            <w:rPr>
              <w:rFonts w:asciiTheme="majorHAnsi" w:eastAsiaTheme="majorEastAsia" w:hAnsiTheme="majorHAnsi" w:cstheme="majorBidi"/>
              <w:color w:val="0070C0"/>
              <w:sz w:val="72"/>
              <w:szCs w:val="72"/>
            </w:rPr>
          </w:pPr>
          <w:r w:rsidRPr="00BF5FFF">
            <w:rPr>
              <w:rFonts w:asciiTheme="majorHAnsi" w:eastAsiaTheme="majorEastAsia" w:hAnsiTheme="majorHAnsi" w:cstheme="majorBidi"/>
              <w:noProof/>
              <w:color w:val="0070C0"/>
              <w:sz w:val="72"/>
              <w:szCs w:val="72"/>
              <w:lang w:eastAsia="pt-PT"/>
            </w:rPr>
            <w:drawing>
              <wp:anchor distT="0" distB="0" distL="114300" distR="114300" simplePos="0" relativeHeight="251665408" behindDoc="0" locked="0" layoutInCell="1" allowOverlap="1">
                <wp:simplePos x="0" y="0"/>
                <wp:positionH relativeFrom="column">
                  <wp:posOffset>1053465</wp:posOffset>
                </wp:positionH>
                <wp:positionV relativeFrom="paragraph">
                  <wp:posOffset>805180</wp:posOffset>
                </wp:positionV>
                <wp:extent cx="3503295" cy="1962150"/>
                <wp:effectExtent l="19050" t="0" r="1905" b="0"/>
                <wp:wrapNone/>
                <wp:docPr id="31" name="Imagem 31" descr="Resultado de imagem para IES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Resultado de imagem para IESF"/>
                        <pic:cNvPicPr>
                          <a:picLocks noChangeAspect="1" noChangeArrowheads="1"/>
                        </pic:cNvPicPr>
                      </pic:nvPicPr>
                      <pic:blipFill>
                        <a:blip r:embed="rId8" cstate="print"/>
                        <a:srcRect/>
                        <a:stretch>
                          <a:fillRect/>
                        </a:stretch>
                      </pic:blipFill>
                      <pic:spPr bwMode="auto">
                        <a:xfrm>
                          <a:off x="0" y="0"/>
                          <a:ext cx="3503295" cy="1963420"/>
                        </a:xfrm>
                        <a:prstGeom prst="rect">
                          <a:avLst/>
                        </a:prstGeom>
                        <a:noFill/>
                        <a:ln w="9525">
                          <a:noFill/>
                          <a:miter lim="800000"/>
                          <a:headEnd/>
                          <a:tailEnd/>
                        </a:ln>
                      </pic:spPr>
                    </pic:pic>
                  </a:graphicData>
                </a:graphic>
              </wp:anchor>
            </w:drawing>
          </w:r>
        </w:p>
        <w:p w:rsidR="00BF5FFF" w:rsidRPr="00BF5FFF" w:rsidRDefault="00BF5FFF">
          <w:pPr>
            <w:pStyle w:val="SemEspaamento"/>
            <w:rPr>
              <w:rFonts w:asciiTheme="majorHAnsi" w:eastAsiaTheme="majorEastAsia" w:hAnsiTheme="majorHAnsi" w:cstheme="majorBidi"/>
              <w:color w:val="0070C0"/>
              <w:sz w:val="72"/>
              <w:szCs w:val="72"/>
            </w:rPr>
          </w:pPr>
        </w:p>
        <w:p w:rsidR="00BF5FFF" w:rsidRPr="00BF5FFF" w:rsidRDefault="00BF5FFF">
          <w:pPr>
            <w:pStyle w:val="SemEspaamento"/>
            <w:rPr>
              <w:rFonts w:asciiTheme="majorHAnsi" w:eastAsiaTheme="majorEastAsia" w:hAnsiTheme="majorHAnsi" w:cstheme="majorBidi"/>
              <w:color w:val="0070C0"/>
              <w:sz w:val="72"/>
              <w:szCs w:val="72"/>
            </w:rPr>
          </w:pPr>
        </w:p>
        <w:p w:rsidR="00BF5FFF" w:rsidRPr="00BF5FFF" w:rsidRDefault="00BF5FFF">
          <w:pPr>
            <w:pStyle w:val="SemEspaamento"/>
            <w:rPr>
              <w:rFonts w:asciiTheme="majorHAnsi" w:eastAsiaTheme="majorEastAsia" w:hAnsiTheme="majorHAnsi" w:cstheme="majorBidi"/>
              <w:color w:val="0070C0"/>
              <w:sz w:val="72"/>
              <w:szCs w:val="72"/>
            </w:rPr>
          </w:pPr>
        </w:p>
        <w:p w:rsidR="00BF5FFF" w:rsidRPr="00BF5FFF" w:rsidRDefault="00BF5FFF">
          <w:pPr>
            <w:pStyle w:val="SemEspaamento"/>
            <w:rPr>
              <w:rFonts w:asciiTheme="majorHAnsi" w:eastAsiaTheme="majorEastAsia" w:hAnsiTheme="majorHAnsi" w:cstheme="majorBidi"/>
              <w:color w:val="0070C0"/>
              <w:sz w:val="72"/>
              <w:szCs w:val="72"/>
            </w:rPr>
          </w:pPr>
        </w:p>
        <w:p w:rsidR="00BF5FFF" w:rsidRPr="00BF5FFF" w:rsidRDefault="002A1C52">
          <w:pPr>
            <w:pStyle w:val="SemEspaamento"/>
            <w:rPr>
              <w:rFonts w:asciiTheme="majorHAnsi" w:eastAsiaTheme="majorEastAsia" w:hAnsiTheme="majorHAnsi" w:cstheme="majorBidi"/>
              <w:color w:val="0070C0"/>
              <w:sz w:val="72"/>
              <w:szCs w:val="72"/>
            </w:rPr>
          </w:pPr>
          <w:r>
            <w:rPr>
              <w:rFonts w:asciiTheme="majorHAnsi" w:eastAsiaTheme="majorEastAsia" w:hAnsiTheme="majorHAnsi" w:cstheme="majorBidi"/>
              <w:noProof/>
              <w:color w:val="0070C0"/>
              <w:sz w:val="72"/>
              <w:szCs w:val="72"/>
              <w:lang w:eastAsia="pt-PT"/>
            </w:rPr>
            <w:pict>
              <v:shapetype id="_x0000_t202" coordsize="21600,21600" o:spt="202" path="m,l,21600r21600,l21600,xe">
                <v:stroke joinstyle="miter"/>
                <v:path gradientshapeok="t" o:connecttype="rect"/>
              </v:shapetype>
              <v:shape id="WordArt 5" o:spid="_x0000_s1026" type="#_x0000_t202" style="position:absolute;margin-left:-18.1pt;margin-top:20.95pt;width:477.7pt;height:18.7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" filled="f" stroked="f">
                <v:stroke joinstyle="round"/>
                <o:lock v:ext="edit" shapetype="t"/>
                <v:textbox style="mso-fit-shape-to-text:t">
                  <w:txbxContent>
                    <w:p w:rsidR="00196A68" w:rsidRDefault="00196A68" w:rsidP="00BF5FFF">
                      <w:pPr>
                        <w:pStyle w:val="NormalWeb"/>
                        <w:spacing w:before="0" w:beforeAutospacing="0" w:after="0" w:afterAutospacing="0"/>
                        <w:jc w:val="center"/>
                      </w:pPr>
                      <w:r>
                        <w:rPr>
                          <w:rFonts w:ascii="Arial" w:hAnsi="Arial" w:cs="Arial"/>
                          <w:color w:val="1F4E79" w:themeColor="accent1" w:themeShade="80"/>
                          <w:sz w:val="20"/>
                          <w:szCs w:val="20"/>
                        </w:rPr>
                        <w:t>INSTITUTO DE ESTUDOS SUPERIORES FINANCEIROS E FISCAIS</w:t>
                      </w:r>
                    </w:p>
                  </w:txbxContent>
                </v:textbox>
              </v:shape>
            </w:pict>
          </w:r>
        </w:p>
        <w:p w:rsidR="00BF5FFF" w:rsidRPr="00BF5FFF" w:rsidRDefault="00BF5FFF">
          <w:pPr>
            <w:pStyle w:val="SemEspaamento"/>
            <w:rPr>
              <w:rFonts w:asciiTheme="majorHAnsi" w:eastAsiaTheme="majorEastAsia" w:hAnsiTheme="majorHAnsi" w:cstheme="majorBidi"/>
              <w:color w:val="0070C0"/>
              <w:sz w:val="72"/>
              <w:szCs w:val="72"/>
            </w:rPr>
          </w:pPr>
        </w:p>
        <w:p w:rsidR="00BF5FFF" w:rsidRPr="00BF5FFF" w:rsidRDefault="002A1C52">
          <w:pPr>
            <w:pStyle w:val="SemEspaamento"/>
            <w:rPr>
              <w:rFonts w:asciiTheme="majorHAnsi" w:eastAsiaTheme="majorEastAsia" w:hAnsiTheme="majorHAnsi" w:cstheme="majorBidi"/>
              <w:color w:val="0070C0"/>
              <w:sz w:val="72"/>
              <w:szCs w:val="72"/>
            </w:rPr>
          </w:pPr>
          <w:r>
            <w:rPr>
              <w:rFonts w:eastAsiaTheme="majorEastAsia" w:cstheme="majorBidi"/>
              <w:noProof/>
              <w:color w:val="0070C0"/>
              <w:lang w:eastAsia="pt-PT"/>
            </w:rPr>
            <w:pict>
              <v:rect id="Rectangle 2" o:spid="_x0000_s1030" style="position:absolute;margin-left:0;margin-top:0;width:623.8pt;height:62.25pt;z-index:251660288;visibility:visible;mso-wrap-style:square;mso-width-percent:1050;mso-height-percent:900;mso-wrap-distance-left:9pt;mso-wrap-distance-top:0;mso-wrap-distance-right:9pt;mso-wrap-distance-bottom:0;mso-position-horizontal:center;mso-position-horizontal-relative:page;mso-position-vertical:bottom;mso-position-vertical-relative:page;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" o:allowincell="f" fillcolor="#4472c4 [3208]" strokecolor="#2f5496 [2408]">
                <w10:wrap anchorx="page" anchory="page"/>
              </v:rect>
            </w:pict>
          </w:r>
          <w:r>
            <w:rPr>
              <w:rFonts w:eastAsiaTheme="majorEastAsia" w:cstheme="majorBidi"/>
              <w:noProof/>
              <w:color w:val="0070C0"/>
              <w:lang w:eastAsia="pt-PT"/>
            </w:rPr>
            <w:pict>
              <v:rect id="Rectangle 5" o:spid="_x0000_s1029" style="position:absolute;margin-left:0;margin-top:0;width:7.15pt;height:882.45pt;z-index:251663360;visibility:visible;mso-wrap-style:square;mso-width-percent:0;mso-height-percent:1050;mso-wrap-distance-left:9pt;mso-wrap-distance-top:0;mso-wrap-distance-right:9pt;mso-wrap-distance-bottom:0;mso-position-horizontal:center;mso-position-horizontal-relative:lef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" o:allowincell="f" fillcolor="white [3212]" strokecolor="#2f5496 [2408]">
                <w10:wrap anchorx="margin" anchory="page"/>
              </v:rect>
            </w:pict>
          </w:r>
          <w:r>
            <w:rPr>
              <w:rFonts w:eastAsiaTheme="majorEastAsia" w:cstheme="majorBidi"/>
              <w:noProof/>
              <w:color w:val="0070C0"/>
              <w:lang w:eastAsia="pt-PT"/>
            </w:rPr>
            <w:pict>
              <v:rect id="Rectangle 4" o:spid="_x0000_s1028" style="position:absolute;margin-left:0;margin-top:0;width:7.15pt;height:882.45pt;z-index:251662336;visibility:visible;mso-wrap-style:square;mso-width-percent:0;mso-height-percent:1050;mso-wrap-distance-left:9pt;mso-wrap-distance-top:0;mso-wrap-distance-right:9pt;mso-wrap-distance-bottom:0;mso-position-horizontal:center;mso-position-horizontal-relative:right-margin-area;mso-position-vertical:center;mso-position-vertical-relative:page;mso-width-percent:0;mso-height-percent:105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" o:allowincell="f" fillcolor="white [3212]" strokecolor="#2f5496 [2408]">
                <w10:wrap anchorx="margin" anchory="page"/>
              </v:rect>
            </w:pict>
          </w:r>
          <w:r>
            <w:rPr>
              <w:rFonts w:eastAsiaTheme="majorEastAsia" w:cstheme="majorBidi"/>
              <w:noProof/>
              <w:color w:val="0070C0"/>
              <w:lang w:eastAsia="pt-PT"/>
            </w:rPr>
            <w:pict>
              <v:rect id="Rectangle 3" o:spid="_x0000_s1027" style="position:absolute;margin-left:0;margin-top:0;width:623.8pt;height:62.25pt;z-index:251661312;visibility:visible;mso-wrap-style:square;mso-width-percent:1050;mso-height-percent:900;mso-wrap-distance-left:9pt;mso-wrap-distance-top:0;mso-wrap-distance-right:9pt;mso-wrap-distance-bottom:0;mso-position-horizontal:center;mso-position-horizontal-relative:page;mso-position-vertical:top;mso-position-vertical-relative:top-margin-area;mso-width-percent:105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" o:allowincell="f" fillcolor="#4472c4 [3208]" strokecolor="#2f5496 [2408]">
                <w10:wrap anchorx="page" anchory="margin"/>
              </v:rect>
            </w:pict>
          </w:r>
        </w:p>
        <w:sdt>
          <w:sdtPr>
            <w:rPr>
              <w:rFonts w:ascii="Century Gothic" w:eastAsiaTheme="majorEastAsia" w:hAnsi="Century Gothic" w:cstheme="majorBidi"/>
              <w:b/>
              <w:color w:val="0070C0"/>
              <w:sz w:val="72"/>
              <w:szCs w:val="72"/>
            </w:rPr>
            <w:alias w:val="Título"/>
            <w:id w:val="14700071"/>
            <w:dataBinding w:prefixMappings="xmlns:ns0='http://schemas.openxmlformats.org/package/2006/metadata/core-properties' xmlns:ns1='http://purl.org/dc/elements/1.1/'" w:xpath="/ns0:coreProperties[1]/ns1:title[1]" w:storeItemID="{6C3C8BC8-F283-45AE-878A-BAB7291924A1}"/>
            <w:text/>
          </w:sdtPr>
          <w:sdtEndPr/>
          <w:sdtContent>
            <w:p w:rsidR="00BF5FFF" w:rsidRPr="00BF5FFF" w:rsidRDefault="00BF5FFF" w:rsidP="00BF5FFF">
              <w:pPr>
                <w:pStyle w:val="SemEspaamento"/>
                <w:jc w:val="center"/>
                <w:rPr>
                  <w:rFonts w:ascii="Century Gothic" w:eastAsiaTheme="majorEastAsia" w:hAnsi="Century Gothic" w:cstheme="majorBidi"/>
                  <w:b/>
                  <w:color w:val="0070C0"/>
                  <w:sz w:val="72"/>
                  <w:szCs w:val="72"/>
                </w:rPr>
              </w:pPr>
              <w:r w:rsidRPr="00BF5FFF">
                <w:rPr>
                  <w:rFonts w:ascii="Century Gothic" w:eastAsiaTheme="majorEastAsia" w:hAnsi="Century Gothic" w:cstheme="majorBidi"/>
                  <w:b/>
                  <w:color w:val="0070C0"/>
                  <w:sz w:val="72"/>
                  <w:szCs w:val="72"/>
                </w:rPr>
                <w:t>EDUCAÇÃO E SAÚDE</w:t>
              </w:r>
            </w:p>
          </w:sdtContent>
        </w:sdt>
        <w:sdt>
          <w:sdtPr>
            <w:rPr>
              <w:rFonts w:ascii="Century Gothic" w:eastAsiaTheme="majorEastAsia" w:hAnsi="Century Gothic" w:cstheme="majorBidi"/>
              <w:color w:val="0070C0"/>
              <w:sz w:val="36"/>
              <w:szCs w:val="36"/>
            </w:rPr>
            <w:alias w:val="Subtítulo"/>
            <w:id w:val="14700077"/>
            <w:dataBinding w:prefixMappings="xmlns:ns0='http://schemas.openxmlformats.org/package/2006/metadata/core-properties' xmlns:ns1='http://purl.org/dc/elements/1.1/'" w:xpath="/ns0:coreProperties[1]/ns1:subject[1]" w:storeItemID="{6C3C8BC8-F283-45AE-878A-BAB7291924A1}"/>
            <w:text/>
          </w:sdtPr>
          <w:sdtEndPr/>
          <w:sdtContent>
            <w:p w:rsidR="00BF5FFF" w:rsidRPr="00BF5FFF" w:rsidRDefault="00BF5FFF" w:rsidP="00BF5FFF">
              <w:pPr>
                <w:pStyle w:val="SemEspaamento"/>
                <w:jc w:val="center"/>
                <w:rPr>
                  <w:rFonts w:ascii="Century Gothic" w:eastAsiaTheme="majorEastAsia" w:hAnsi="Century Gothic" w:cstheme="majorBidi"/>
                  <w:b/>
                  <w:color w:val="0070C0"/>
                  <w:sz w:val="36"/>
                  <w:szCs w:val="36"/>
                </w:rPr>
              </w:pPr>
              <w:r w:rsidRPr="00BF5FFF">
                <w:rPr>
                  <w:rFonts w:ascii="Century Gothic" w:eastAsiaTheme="majorEastAsia" w:hAnsi="Century Gothic" w:cstheme="majorBidi"/>
                  <w:color w:val="0070C0"/>
                  <w:sz w:val="36"/>
                  <w:szCs w:val="36"/>
                </w:rPr>
                <w:t>A influência da Educação na Saúde</w:t>
              </w:r>
            </w:p>
          </w:sdtContent>
        </w:sdt>
        <w:p w:rsidR="00BF5FFF" w:rsidRPr="00BF5FFF" w:rsidRDefault="00BF5FFF">
          <w:pPr>
            <w:pStyle w:val="SemEspaamento"/>
            <w:rPr>
              <w:rFonts w:asciiTheme="majorHAnsi" w:eastAsiaTheme="majorEastAsia" w:hAnsiTheme="majorHAnsi" w:cstheme="majorBidi"/>
              <w:color w:val="0070C0"/>
              <w:sz w:val="36"/>
              <w:szCs w:val="36"/>
            </w:rPr>
          </w:pPr>
        </w:p>
        <w:p w:rsidR="00BF5FFF" w:rsidRPr="00BF5FFF" w:rsidRDefault="00BF5FFF">
          <w:pPr>
            <w:pStyle w:val="SemEspaamento"/>
            <w:rPr>
              <w:rFonts w:asciiTheme="majorHAnsi" w:eastAsiaTheme="majorEastAsia" w:hAnsiTheme="majorHAnsi" w:cstheme="majorBidi"/>
              <w:color w:val="0070C0"/>
              <w:sz w:val="36"/>
              <w:szCs w:val="36"/>
            </w:rPr>
          </w:pPr>
        </w:p>
        <w:p w:rsidR="00BF5FFF" w:rsidRPr="00BF5FFF" w:rsidRDefault="00BF5FFF">
          <w:pPr>
            <w:pStyle w:val="SemEspaamento"/>
            <w:rPr>
              <w:rFonts w:asciiTheme="majorHAnsi" w:eastAsiaTheme="majorEastAsia" w:hAnsiTheme="majorHAnsi" w:cstheme="majorBidi"/>
              <w:color w:val="0070C0"/>
              <w:sz w:val="36"/>
              <w:szCs w:val="36"/>
            </w:rPr>
          </w:pPr>
        </w:p>
        <w:p w:rsidR="00BF5FFF" w:rsidRPr="00BF5FFF" w:rsidRDefault="00BF5FFF">
          <w:pPr>
            <w:pStyle w:val="SemEspaamento"/>
            <w:rPr>
              <w:rFonts w:asciiTheme="majorHAnsi" w:eastAsiaTheme="majorEastAsia" w:hAnsiTheme="majorHAnsi" w:cstheme="majorBidi"/>
              <w:color w:val="0070C0"/>
              <w:sz w:val="36"/>
              <w:szCs w:val="36"/>
            </w:rPr>
          </w:pPr>
        </w:p>
        <w:p w:rsidR="00BF5FFF" w:rsidRPr="00BF5FFF" w:rsidRDefault="00BF5FFF">
          <w:pPr>
            <w:pStyle w:val="SemEspaamento"/>
            <w:rPr>
              <w:rFonts w:asciiTheme="majorHAnsi" w:eastAsiaTheme="majorEastAsia" w:hAnsiTheme="majorHAnsi" w:cstheme="majorBidi"/>
              <w:color w:val="0070C0"/>
              <w:sz w:val="36"/>
              <w:szCs w:val="36"/>
            </w:rPr>
          </w:pPr>
        </w:p>
        <w:p w:rsidR="00BF5FFF" w:rsidRPr="00BF5FFF" w:rsidRDefault="00BF5FFF">
          <w:pPr>
            <w:pStyle w:val="SemEspaamento"/>
            <w:rPr>
              <w:rFonts w:asciiTheme="majorHAnsi" w:eastAsiaTheme="majorEastAsia" w:hAnsiTheme="majorHAnsi" w:cstheme="majorBidi"/>
              <w:color w:val="0070C0"/>
              <w:sz w:val="36"/>
              <w:szCs w:val="36"/>
            </w:rPr>
          </w:pPr>
        </w:p>
        <w:p w:rsidR="00BF5FFF" w:rsidRPr="00BF5FFF" w:rsidRDefault="00BF5FFF" w:rsidP="00BF5FFF">
          <w:pPr>
            <w:pStyle w:val="SemEspaamento"/>
            <w:rPr>
              <w:rFonts w:ascii="Century Gothic" w:hAnsi="Century Gothic"/>
              <w:b/>
              <w:color w:val="0070C0"/>
            </w:rPr>
          </w:pPr>
        </w:p>
        <w:p w:rsidR="00BF5FFF" w:rsidRPr="00BF5FFF" w:rsidRDefault="00BF5FFF">
          <w:pPr>
            <w:rPr>
              <w:rFonts w:ascii="Century Gothic" w:hAnsi="Century Gothic"/>
              <w:b/>
              <w:color w:val="0070C0"/>
            </w:rPr>
          </w:pPr>
          <w:r>
            <w:rPr>
              <w:rFonts w:ascii="Century Gothic" w:hAnsi="Century Gothic"/>
              <w:b/>
              <w:color w:val="0070C0"/>
            </w:rPr>
            <w:t>Autores:</w:t>
          </w:r>
        </w:p>
        <w:sdt>
          <w:sdtPr>
            <w:rPr>
              <w:rFonts w:ascii="Century Gothic" w:hAnsi="Century Gothic"/>
              <w:b/>
              <w:color w:val="0070C0"/>
            </w:rPr>
            <w:alias w:val="Autor"/>
            <w:id w:val="14700094"/>
            <w:dataBinding w:prefixMappings="xmlns:ns0='http://schemas.openxmlformats.org/package/2006/metadata/core-properties' xmlns:ns1='http://purl.org/dc/elements/1.1/'" w:xpath="/ns0:coreProperties[1]/ns1:creator[1]" w:storeItemID="{6C3C8BC8-F283-45AE-878A-BAB7291924A1}"/>
            <w:text/>
          </w:sdtPr>
          <w:sdtEndPr/>
          <w:sdtContent>
            <w:p w:rsidR="00BF5FFF" w:rsidRPr="00BF5FFF" w:rsidRDefault="006A556A" w:rsidP="00BF5FFF">
              <w:pPr>
                <w:pStyle w:val="SemEspaamento"/>
                <w:spacing w:line="360" w:lineRule="auto"/>
                <w:rPr>
                  <w:rFonts w:ascii="Century Gothic" w:hAnsi="Century Gothic"/>
                  <w:b/>
                  <w:color w:val="0070C0"/>
                </w:rPr>
              </w:pPr>
              <w:r>
                <w:rPr>
                  <w:rFonts w:ascii="Century Gothic" w:hAnsi="Century Gothic"/>
                  <w:b/>
                  <w:color w:val="0070C0"/>
                </w:rPr>
                <w:t>João Paulo Peixoto</w:t>
              </w:r>
            </w:p>
          </w:sdtContent>
        </w:sdt>
        <w:p w:rsidR="00BF5FFF" w:rsidRDefault="006A556A" w:rsidP="00BF5FFF">
          <w:pPr>
            <w:spacing w:line="360" w:lineRule="auto"/>
            <w:rPr>
              <w:rFonts w:ascii="Century Gothic" w:hAnsi="Century Gothic"/>
              <w:b/>
              <w:color w:val="0070C0"/>
            </w:rPr>
          </w:pPr>
          <w:r>
            <w:rPr>
              <w:rFonts w:ascii="Century Gothic" w:hAnsi="Century Gothic"/>
              <w:b/>
              <w:color w:val="0070C0"/>
            </w:rPr>
            <w:t xml:space="preserve">Manuel Aníbal </w:t>
          </w:r>
          <w:r w:rsidR="00F05557">
            <w:rPr>
              <w:rFonts w:ascii="Century Gothic" w:hAnsi="Century Gothic"/>
              <w:b/>
              <w:color w:val="0070C0"/>
            </w:rPr>
            <w:t>C</w:t>
          </w:r>
          <w:r>
            <w:rPr>
              <w:rFonts w:ascii="Century Gothic" w:hAnsi="Century Gothic"/>
              <w:b/>
              <w:color w:val="0070C0"/>
            </w:rPr>
            <w:t>orreia Monteiro</w:t>
          </w:r>
        </w:p>
        <w:p w:rsidR="006A556A" w:rsidRPr="00BF5FFF" w:rsidRDefault="006A556A" w:rsidP="00BF5FFF">
          <w:pPr>
            <w:spacing w:line="360" w:lineRule="auto"/>
            <w:rPr>
              <w:rFonts w:ascii="Century Gothic" w:hAnsi="Century Gothic"/>
              <w:b/>
              <w:color w:val="0070C0"/>
            </w:rPr>
          </w:pPr>
        </w:p>
        <w:p w:rsidR="00FE7CC2" w:rsidRDefault="00BF5FFF">
          <w:pPr>
            <w:rPr>
              <w:b/>
              <w:color w:val="0070C0"/>
              <w:sz w:val="32"/>
              <w:szCs w:val="32"/>
            </w:rPr>
            <w:sectPr w:rsidR="00FE7CC2" w:rsidSect="00FE7CC2">
              <w:headerReference w:type="default" r:id="rId9"/>
              <w:footerReference w:type="even" r:id="rId10"/>
              <w:footerReference w:type="default" r:id="rId11"/>
              <w:footerReference w:type="first" r:id="rId12"/>
              <w:pgSz w:w="11906" w:h="16838"/>
              <w:pgMar w:top="1417" w:right="1701" w:bottom="1417" w:left="1701" w:header="708" w:footer="708" w:gutter="0"/>
              <w:cols w:space="708"/>
              <w:docGrid w:linePitch="360"/>
            </w:sectPr>
          </w:pPr>
          <w:r w:rsidRPr="00BF5FFF">
            <w:rPr>
              <w:b/>
              <w:color w:val="0070C0"/>
              <w:sz w:val="32"/>
              <w:szCs w:val="32"/>
            </w:rPr>
            <w:br w:type="page"/>
          </w:r>
        </w:p>
        <w:p w:rsidR="00BF5FFF" w:rsidRPr="00BF5FFF" w:rsidRDefault="002A1C52">
          <w:pPr>
            <w:rPr>
              <w:b/>
              <w:color w:val="0070C0"/>
              <w:sz w:val="32"/>
              <w:szCs w:val="32"/>
            </w:rPr>
          </w:pPr>
        </w:p>
      </w:sdtContent>
    </w:sdt>
    <w:p w:rsidR="00A71D49" w:rsidRDefault="00DA7850">
      <w:pPr>
        <w:rPr>
          <w:b/>
          <w:sz w:val="24"/>
          <w:szCs w:val="24"/>
        </w:rPr>
      </w:pPr>
      <w:r>
        <w:rPr>
          <w:b/>
          <w:sz w:val="32"/>
          <w:szCs w:val="32"/>
        </w:rPr>
        <w:tab/>
      </w:r>
      <w:r>
        <w:rPr>
          <w:b/>
          <w:sz w:val="32"/>
          <w:szCs w:val="32"/>
        </w:rPr>
        <w:tab/>
      </w:r>
      <w:r>
        <w:rPr>
          <w:b/>
          <w:sz w:val="32"/>
          <w:szCs w:val="32"/>
        </w:rPr>
        <w:tab/>
      </w:r>
      <w:r>
        <w:rPr>
          <w:b/>
          <w:sz w:val="32"/>
          <w:szCs w:val="32"/>
        </w:rPr>
        <w:tab/>
      </w:r>
    </w:p>
    <w:sdt>
      <w:sdtPr>
        <w:rPr>
          <w:rFonts w:asciiTheme="minorHAnsi" w:eastAsiaTheme="minorHAnsi" w:hAnsiTheme="minorHAnsi" w:cstheme="minorBidi"/>
          <w:b w:val="0"/>
          <w:bCs w:val="0"/>
          <w:color w:val="auto"/>
          <w:sz w:val="22"/>
          <w:szCs w:val="22"/>
        </w:rPr>
        <w:id w:val="6225985"/>
        <w:docPartObj>
          <w:docPartGallery w:val="Table of Contents"/>
          <w:docPartUnique/>
        </w:docPartObj>
      </w:sdtPr>
      <w:sdtEndPr/>
      <w:sdtContent>
        <w:p w:rsidR="00FA63DF" w:rsidRDefault="00FA63DF">
          <w:pPr>
            <w:pStyle w:val="Cabealhodondice"/>
          </w:pPr>
          <w:r>
            <w:t>Índice</w:t>
          </w:r>
        </w:p>
        <w:p w:rsidR="00AD176D" w:rsidRDefault="00D20E25">
          <w:pPr>
            <w:pStyle w:val="ndice1"/>
            <w:tabs>
              <w:tab w:val="right" w:leader="dot" w:pos="8494"/>
            </w:tabs>
            <w:rPr>
              <w:rFonts w:eastAsiaTheme="minorEastAsia"/>
              <w:noProof/>
              <w:lang w:eastAsia="pt-PT"/>
            </w:rPr>
          </w:pPr>
          <w:r>
            <w:fldChar w:fldCharType="begin"/>
          </w:r>
          <w:r w:rsidR="00FA63DF">
            <w:instrText xml:space="preserve"> TOC \o "1-3" \h \z \u </w:instrText>
          </w:r>
          <w:r>
            <w:fldChar w:fldCharType="separate"/>
          </w:r>
          <w:hyperlink w:anchor="_Toc8153798" w:history="1">
            <w:r w:rsidR="00AD176D" w:rsidRPr="000F32CD">
              <w:rPr>
                <w:rStyle w:val="Hiperligao"/>
                <w:noProof/>
              </w:rPr>
              <w:t>Agradecimentos</w:t>
            </w:r>
            <w:r w:rsidR="00AD176D">
              <w:rPr>
                <w:noProof/>
                <w:webHidden/>
              </w:rPr>
              <w:tab/>
            </w:r>
            <w:r>
              <w:rPr>
                <w:noProof/>
                <w:webHidden/>
              </w:rPr>
              <w:fldChar w:fldCharType="begin"/>
            </w:r>
            <w:r w:rsidR="00AD176D">
              <w:rPr>
                <w:noProof/>
                <w:webHidden/>
              </w:rPr>
              <w:instrText xml:space="preserve"> PAGEREF _Toc8153798 \h </w:instrText>
            </w:r>
            <w:r>
              <w:rPr>
                <w:noProof/>
                <w:webHidden/>
              </w:rPr>
            </w:r>
            <w:r>
              <w:rPr>
                <w:noProof/>
                <w:webHidden/>
              </w:rPr>
              <w:fldChar w:fldCharType="separate"/>
            </w:r>
            <w:r w:rsidR="00D4084B">
              <w:rPr>
                <w:noProof/>
                <w:webHidden/>
              </w:rPr>
              <w:t>1</w:t>
            </w:r>
            <w:r>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799" w:history="1">
            <w:r w:rsidR="00AD176D" w:rsidRPr="000F32CD">
              <w:rPr>
                <w:rStyle w:val="Hiperligao"/>
                <w:noProof/>
              </w:rPr>
              <w:t>Resumo</w:t>
            </w:r>
            <w:r w:rsidR="00AD176D">
              <w:rPr>
                <w:noProof/>
                <w:webHidden/>
              </w:rPr>
              <w:tab/>
            </w:r>
            <w:r w:rsidR="00D20E25">
              <w:rPr>
                <w:noProof/>
                <w:webHidden/>
              </w:rPr>
              <w:fldChar w:fldCharType="begin"/>
            </w:r>
            <w:r w:rsidR="00AD176D">
              <w:rPr>
                <w:noProof/>
                <w:webHidden/>
              </w:rPr>
              <w:instrText xml:space="preserve"> PAGEREF _Toc8153799 \h </w:instrText>
            </w:r>
            <w:r w:rsidR="00D20E25">
              <w:rPr>
                <w:noProof/>
                <w:webHidden/>
              </w:rPr>
            </w:r>
            <w:r w:rsidR="00D20E25">
              <w:rPr>
                <w:noProof/>
                <w:webHidden/>
              </w:rPr>
              <w:fldChar w:fldCharType="separate"/>
            </w:r>
            <w:r w:rsidR="00D4084B">
              <w:rPr>
                <w:noProof/>
                <w:webHidden/>
              </w:rPr>
              <w:t>1</w:t>
            </w:r>
            <w:r w:rsidR="00D20E25">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800" w:history="1">
            <w:r w:rsidR="00AD176D" w:rsidRPr="000F32CD">
              <w:rPr>
                <w:rStyle w:val="Hiperligao"/>
                <w:noProof/>
              </w:rPr>
              <w:t>Abstract</w:t>
            </w:r>
            <w:r w:rsidR="00AD176D">
              <w:rPr>
                <w:noProof/>
                <w:webHidden/>
              </w:rPr>
              <w:tab/>
            </w:r>
            <w:r w:rsidR="00D20E25">
              <w:rPr>
                <w:noProof/>
                <w:webHidden/>
              </w:rPr>
              <w:fldChar w:fldCharType="begin"/>
            </w:r>
            <w:r w:rsidR="00AD176D">
              <w:rPr>
                <w:noProof/>
                <w:webHidden/>
              </w:rPr>
              <w:instrText xml:space="preserve"> PAGEREF _Toc8153800 \h </w:instrText>
            </w:r>
            <w:r w:rsidR="00D20E25">
              <w:rPr>
                <w:noProof/>
                <w:webHidden/>
              </w:rPr>
            </w:r>
            <w:r w:rsidR="00D20E25">
              <w:rPr>
                <w:noProof/>
                <w:webHidden/>
              </w:rPr>
              <w:fldChar w:fldCharType="separate"/>
            </w:r>
            <w:r w:rsidR="00D4084B">
              <w:rPr>
                <w:noProof/>
                <w:webHidden/>
              </w:rPr>
              <w:t>1</w:t>
            </w:r>
            <w:r w:rsidR="00D20E25">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801" w:history="1">
            <w:r w:rsidR="00AD176D" w:rsidRPr="000F32CD">
              <w:rPr>
                <w:rStyle w:val="Hiperligao"/>
                <w:noProof/>
              </w:rPr>
              <w:t>1 – Introdução</w:t>
            </w:r>
            <w:r w:rsidR="00AD176D">
              <w:rPr>
                <w:noProof/>
                <w:webHidden/>
              </w:rPr>
              <w:tab/>
            </w:r>
            <w:r w:rsidR="00D20E25">
              <w:rPr>
                <w:noProof/>
                <w:webHidden/>
              </w:rPr>
              <w:fldChar w:fldCharType="begin"/>
            </w:r>
            <w:r w:rsidR="00AD176D">
              <w:rPr>
                <w:noProof/>
                <w:webHidden/>
              </w:rPr>
              <w:instrText xml:space="preserve"> PAGEREF _Toc8153801 \h </w:instrText>
            </w:r>
            <w:r w:rsidR="00D20E25">
              <w:rPr>
                <w:noProof/>
                <w:webHidden/>
              </w:rPr>
            </w:r>
            <w:r w:rsidR="00D20E25">
              <w:rPr>
                <w:noProof/>
                <w:webHidden/>
              </w:rPr>
              <w:fldChar w:fldCharType="separate"/>
            </w:r>
            <w:r w:rsidR="00D4084B">
              <w:rPr>
                <w:noProof/>
                <w:webHidden/>
              </w:rPr>
              <w:t>2</w:t>
            </w:r>
            <w:r w:rsidR="00D20E25">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802" w:history="1">
            <w:r w:rsidR="00AD176D" w:rsidRPr="000F32CD">
              <w:rPr>
                <w:rStyle w:val="Hiperligao"/>
                <w:noProof/>
              </w:rPr>
              <w:t>2 – Revisão da Literatura</w:t>
            </w:r>
            <w:r w:rsidR="00AD176D">
              <w:rPr>
                <w:noProof/>
                <w:webHidden/>
              </w:rPr>
              <w:tab/>
            </w:r>
            <w:r w:rsidR="00D20E25">
              <w:rPr>
                <w:noProof/>
                <w:webHidden/>
              </w:rPr>
              <w:fldChar w:fldCharType="begin"/>
            </w:r>
            <w:r w:rsidR="00AD176D">
              <w:rPr>
                <w:noProof/>
                <w:webHidden/>
              </w:rPr>
              <w:instrText xml:space="preserve"> PAGEREF _Toc8153802 \h </w:instrText>
            </w:r>
            <w:r w:rsidR="00D20E25">
              <w:rPr>
                <w:noProof/>
                <w:webHidden/>
              </w:rPr>
            </w:r>
            <w:r w:rsidR="00D20E25">
              <w:rPr>
                <w:noProof/>
                <w:webHidden/>
              </w:rPr>
              <w:fldChar w:fldCharType="separate"/>
            </w:r>
            <w:r w:rsidR="00D4084B">
              <w:rPr>
                <w:noProof/>
                <w:webHidden/>
              </w:rPr>
              <w:t>3</w:t>
            </w:r>
            <w:r w:rsidR="00D20E25">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803" w:history="1">
            <w:r w:rsidR="00AD176D" w:rsidRPr="000F32CD">
              <w:rPr>
                <w:rStyle w:val="Hiperligao"/>
                <w:noProof/>
              </w:rPr>
              <w:t>3 – Análise Empírica</w:t>
            </w:r>
            <w:r w:rsidR="00AD176D">
              <w:rPr>
                <w:noProof/>
                <w:webHidden/>
              </w:rPr>
              <w:tab/>
            </w:r>
            <w:r w:rsidR="00D20E25">
              <w:rPr>
                <w:noProof/>
                <w:webHidden/>
              </w:rPr>
              <w:fldChar w:fldCharType="begin"/>
            </w:r>
            <w:r w:rsidR="00AD176D">
              <w:rPr>
                <w:noProof/>
                <w:webHidden/>
              </w:rPr>
              <w:instrText xml:space="preserve"> PAGEREF _Toc8153803 \h </w:instrText>
            </w:r>
            <w:r w:rsidR="00D20E25">
              <w:rPr>
                <w:noProof/>
                <w:webHidden/>
              </w:rPr>
            </w:r>
            <w:r w:rsidR="00D20E25">
              <w:rPr>
                <w:noProof/>
                <w:webHidden/>
              </w:rPr>
              <w:fldChar w:fldCharType="separate"/>
            </w:r>
            <w:r w:rsidR="00D4084B">
              <w:rPr>
                <w:noProof/>
                <w:webHidden/>
              </w:rPr>
              <w:t>7</w:t>
            </w:r>
            <w:r w:rsidR="00D20E25">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804" w:history="1">
            <w:r w:rsidR="00AD176D" w:rsidRPr="000F32CD">
              <w:rPr>
                <w:rStyle w:val="Hiperligao"/>
                <w:noProof/>
              </w:rPr>
              <w:t>4 – Resultados</w:t>
            </w:r>
            <w:r w:rsidR="00AD176D">
              <w:rPr>
                <w:noProof/>
                <w:webHidden/>
              </w:rPr>
              <w:tab/>
            </w:r>
            <w:r w:rsidR="00D20E25">
              <w:rPr>
                <w:noProof/>
                <w:webHidden/>
              </w:rPr>
              <w:fldChar w:fldCharType="begin"/>
            </w:r>
            <w:r w:rsidR="00AD176D">
              <w:rPr>
                <w:noProof/>
                <w:webHidden/>
              </w:rPr>
              <w:instrText xml:space="preserve"> PAGEREF _Toc8153804 \h </w:instrText>
            </w:r>
            <w:r w:rsidR="00D20E25">
              <w:rPr>
                <w:noProof/>
                <w:webHidden/>
              </w:rPr>
            </w:r>
            <w:r w:rsidR="00D20E25">
              <w:rPr>
                <w:noProof/>
                <w:webHidden/>
              </w:rPr>
              <w:fldChar w:fldCharType="separate"/>
            </w:r>
            <w:r w:rsidR="00D4084B">
              <w:rPr>
                <w:noProof/>
                <w:webHidden/>
              </w:rPr>
              <w:t>8</w:t>
            </w:r>
            <w:r w:rsidR="00D20E25">
              <w:rPr>
                <w:noProof/>
                <w:webHidden/>
              </w:rPr>
              <w:fldChar w:fldCharType="end"/>
            </w:r>
          </w:hyperlink>
        </w:p>
        <w:p w:rsidR="00AD176D" w:rsidRDefault="002A1C52">
          <w:pPr>
            <w:pStyle w:val="ndice2"/>
            <w:tabs>
              <w:tab w:val="right" w:leader="dot" w:pos="8494"/>
            </w:tabs>
            <w:rPr>
              <w:rFonts w:eastAsiaTheme="minorEastAsia"/>
              <w:noProof/>
              <w:lang w:eastAsia="pt-PT"/>
            </w:rPr>
          </w:pPr>
          <w:hyperlink w:anchor="_Toc8153805" w:history="1">
            <w:r w:rsidR="00AD176D" w:rsidRPr="000F32CD">
              <w:rPr>
                <w:rStyle w:val="Hiperligao"/>
                <w:noProof/>
              </w:rPr>
              <w:t>4.1 – Preocupações com a saúde</w:t>
            </w:r>
            <w:r w:rsidR="00AD176D">
              <w:rPr>
                <w:noProof/>
                <w:webHidden/>
              </w:rPr>
              <w:tab/>
            </w:r>
            <w:r w:rsidR="00D20E25">
              <w:rPr>
                <w:noProof/>
                <w:webHidden/>
              </w:rPr>
              <w:fldChar w:fldCharType="begin"/>
            </w:r>
            <w:r w:rsidR="00AD176D">
              <w:rPr>
                <w:noProof/>
                <w:webHidden/>
              </w:rPr>
              <w:instrText xml:space="preserve"> PAGEREF _Toc8153805 \h </w:instrText>
            </w:r>
            <w:r w:rsidR="00D20E25">
              <w:rPr>
                <w:noProof/>
                <w:webHidden/>
              </w:rPr>
            </w:r>
            <w:r w:rsidR="00D20E25">
              <w:rPr>
                <w:noProof/>
                <w:webHidden/>
              </w:rPr>
              <w:fldChar w:fldCharType="separate"/>
            </w:r>
            <w:r w:rsidR="00D4084B">
              <w:rPr>
                <w:noProof/>
                <w:webHidden/>
              </w:rPr>
              <w:t>8</w:t>
            </w:r>
            <w:r w:rsidR="00D20E25">
              <w:rPr>
                <w:noProof/>
                <w:webHidden/>
              </w:rPr>
              <w:fldChar w:fldCharType="end"/>
            </w:r>
          </w:hyperlink>
        </w:p>
        <w:p w:rsidR="00AD176D" w:rsidRDefault="002A1C52">
          <w:pPr>
            <w:pStyle w:val="ndice2"/>
            <w:tabs>
              <w:tab w:val="right" w:leader="dot" w:pos="8494"/>
            </w:tabs>
            <w:rPr>
              <w:rFonts w:eastAsiaTheme="minorEastAsia"/>
              <w:noProof/>
              <w:lang w:eastAsia="pt-PT"/>
            </w:rPr>
          </w:pPr>
          <w:hyperlink w:anchor="_Toc8153806" w:history="1">
            <w:r w:rsidR="00AD176D" w:rsidRPr="000F32CD">
              <w:rPr>
                <w:rStyle w:val="Hiperligao"/>
                <w:noProof/>
              </w:rPr>
              <w:t>4.2 – Educação em termos de saúde.</w:t>
            </w:r>
            <w:r w:rsidR="00AD176D">
              <w:rPr>
                <w:noProof/>
                <w:webHidden/>
              </w:rPr>
              <w:tab/>
            </w:r>
            <w:r w:rsidR="00D20E25">
              <w:rPr>
                <w:noProof/>
                <w:webHidden/>
              </w:rPr>
              <w:fldChar w:fldCharType="begin"/>
            </w:r>
            <w:r w:rsidR="00AD176D">
              <w:rPr>
                <w:noProof/>
                <w:webHidden/>
              </w:rPr>
              <w:instrText xml:space="preserve"> PAGEREF _Toc8153806 \h </w:instrText>
            </w:r>
            <w:r w:rsidR="00D20E25">
              <w:rPr>
                <w:noProof/>
                <w:webHidden/>
              </w:rPr>
            </w:r>
            <w:r w:rsidR="00D20E25">
              <w:rPr>
                <w:noProof/>
                <w:webHidden/>
              </w:rPr>
              <w:fldChar w:fldCharType="separate"/>
            </w:r>
            <w:r w:rsidR="00D4084B">
              <w:rPr>
                <w:noProof/>
                <w:webHidden/>
              </w:rPr>
              <w:t>10</w:t>
            </w:r>
            <w:r w:rsidR="00D20E25">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807" w:history="1">
            <w:r w:rsidR="00AD176D" w:rsidRPr="000F32CD">
              <w:rPr>
                <w:rStyle w:val="Hiperligao"/>
                <w:noProof/>
              </w:rPr>
              <w:t>5 – Conclusões</w:t>
            </w:r>
            <w:r w:rsidR="00AD176D">
              <w:rPr>
                <w:noProof/>
                <w:webHidden/>
              </w:rPr>
              <w:tab/>
            </w:r>
            <w:r w:rsidR="00D20E25">
              <w:rPr>
                <w:noProof/>
                <w:webHidden/>
              </w:rPr>
              <w:fldChar w:fldCharType="begin"/>
            </w:r>
            <w:r w:rsidR="00AD176D">
              <w:rPr>
                <w:noProof/>
                <w:webHidden/>
              </w:rPr>
              <w:instrText xml:space="preserve"> PAGEREF _Toc8153807 \h </w:instrText>
            </w:r>
            <w:r w:rsidR="00D20E25">
              <w:rPr>
                <w:noProof/>
                <w:webHidden/>
              </w:rPr>
            </w:r>
            <w:r w:rsidR="00D20E25">
              <w:rPr>
                <w:noProof/>
                <w:webHidden/>
              </w:rPr>
              <w:fldChar w:fldCharType="separate"/>
            </w:r>
            <w:r w:rsidR="00D4084B">
              <w:rPr>
                <w:noProof/>
                <w:webHidden/>
              </w:rPr>
              <w:t>12</w:t>
            </w:r>
            <w:r w:rsidR="00D20E25">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808" w:history="1">
            <w:r w:rsidR="00AD176D" w:rsidRPr="000F32CD">
              <w:rPr>
                <w:rStyle w:val="Hiperligao"/>
                <w:noProof/>
              </w:rPr>
              <w:t>6 – Implicações na Gestão Empresarial</w:t>
            </w:r>
            <w:r w:rsidR="00AD176D">
              <w:rPr>
                <w:noProof/>
                <w:webHidden/>
              </w:rPr>
              <w:tab/>
            </w:r>
            <w:r w:rsidR="00D20E25">
              <w:rPr>
                <w:noProof/>
                <w:webHidden/>
              </w:rPr>
              <w:fldChar w:fldCharType="begin"/>
            </w:r>
            <w:r w:rsidR="00AD176D">
              <w:rPr>
                <w:noProof/>
                <w:webHidden/>
              </w:rPr>
              <w:instrText xml:space="preserve"> PAGEREF _Toc8153808 \h </w:instrText>
            </w:r>
            <w:r w:rsidR="00D20E25">
              <w:rPr>
                <w:noProof/>
                <w:webHidden/>
              </w:rPr>
            </w:r>
            <w:r w:rsidR="00D20E25">
              <w:rPr>
                <w:noProof/>
                <w:webHidden/>
              </w:rPr>
              <w:fldChar w:fldCharType="separate"/>
            </w:r>
            <w:r w:rsidR="00D4084B">
              <w:rPr>
                <w:noProof/>
                <w:webHidden/>
              </w:rPr>
              <w:t>13</w:t>
            </w:r>
            <w:r w:rsidR="00D20E25">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809" w:history="1">
            <w:r w:rsidR="00AD176D" w:rsidRPr="000F32CD">
              <w:rPr>
                <w:rStyle w:val="Hiperligao"/>
                <w:noProof/>
              </w:rPr>
              <w:t>7 – Limitações e Investigação Futura</w:t>
            </w:r>
            <w:r w:rsidR="00AD176D">
              <w:rPr>
                <w:noProof/>
                <w:webHidden/>
              </w:rPr>
              <w:tab/>
            </w:r>
            <w:r w:rsidR="00D20E25">
              <w:rPr>
                <w:noProof/>
                <w:webHidden/>
              </w:rPr>
              <w:fldChar w:fldCharType="begin"/>
            </w:r>
            <w:r w:rsidR="00AD176D">
              <w:rPr>
                <w:noProof/>
                <w:webHidden/>
              </w:rPr>
              <w:instrText xml:space="preserve"> PAGEREF _Toc8153809 \h </w:instrText>
            </w:r>
            <w:r w:rsidR="00D20E25">
              <w:rPr>
                <w:noProof/>
                <w:webHidden/>
              </w:rPr>
            </w:r>
            <w:r w:rsidR="00D20E25">
              <w:rPr>
                <w:noProof/>
                <w:webHidden/>
              </w:rPr>
              <w:fldChar w:fldCharType="separate"/>
            </w:r>
            <w:r w:rsidR="00D4084B">
              <w:rPr>
                <w:noProof/>
                <w:webHidden/>
              </w:rPr>
              <w:t>13</w:t>
            </w:r>
            <w:r w:rsidR="00D20E25">
              <w:rPr>
                <w:noProof/>
                <w:webHidden/>
              </w:rPr>
              <w:fldChar w:fldCharType="end"/>
            </w:r>
          </w:hyperlink>
        </w:p>
        <w:p w:rsidR="00AD176D" w:rsidRDefault="002A1C52">
          <w:pPr>
            <w:pStyle w:val="ndice1"/>
            <w:tabs>
              <w:tab w:val="right" w:leader="dot" w:pos="8494"/>
            </w:tabs>
            <w:rPr>
              <w:rFonts w:eastAsiaTheme="minorEastAsia"/>
              <w:noProof/>
              <w:lang w:eastAsia="pt-PT"/>
            </w:rPr>
          </w:pPr>
          <w:hyperlink w:anchor="_Toc8153810" w:history="1">
            <w:r w:rsidR="00AD176D" w:rsidRPr="000F32CD">
              <w:rPr>
                <w:rStyle w:val="Hiperligao"/>
                <w:noProof/>
              </w:rPr>
              <w:t>8 – Bibliografia</w:t>
            </w:r>
            <w:r w:rsidR="00AD176D">
              <w:rPr>
                <w:noProof/>
                <w:webHidden/>
              </w:rPr>
              <w:tab/>
            </w:r>
            <w:r w:rsidR="00D20E25">
              <w:rPr>
                <w:noProof/>
                <w:webHidden/>
              </w:rPr>
              <w:fldChar w:fldCharType="begin"/>
            </w:r>
            <w:r w:rsidR="00AD176D">
              <w:rPr>
                <w:noProof/>
                <w:webHidden/>
              </w:rPr>
              <w:instrText xml:space="preserve"> PAGEREF _Toc8153810 \h </w:instrText>
            </w:r>
            <w:r w:rsidR="00D20E25">
              <w:rPr>
                <w:noProof/>
                <w:webHidden/>
              </w:rPr>
            </w:r>
            <w:r w:rsidR="00D20E25">
              <w:rPr>
                <w:noProof/>
                <w:webHidden/>
              </w:rPr>
              <w:fldChar w:fldCharType="separate"/>
            </w:r>
            <w:r w:rsidR="00D4084B">
              <w:rPr>
                <w:noProof/>
                <w:webHidden/>
              </w:rPr>
              <w:t>14</w:t>
            </w:r>
            <w:r w:rsidR="00D20E25">
              <w:rPr>
                <w:noProof/>
                <w:webHidden/>
              </w:rPr>
              <w:fldChar w:fldCharType="end"/>
            </w:r>
          </w:hyperlink>
        </w:p>
        <w:p w:rsidR="00FA63DF" w:rsidRDefault="00D20E25">
          <w:r>
            <w:fldChar w:fldCharType="end"/>
          </w:r>
        </w:p>
      </w:sdtContent>
    </w:sdt>
    <w:p w:rsidR="00A71D49" w:rsidRDefault="00A71D49">
      <w:pPr>
        <w:rPr>
          <w:b/>
          <w:sz w:val="28"/>
          <w:szCs w:val="24"/>
        </w:rPr>
      </w:pPr>
    </w:p>
    <w:p w:rsidR="00986719" w:rsidRPr="00986719" w:rsidRDefault="00986719">
      <w:pPr>
        <w:rPr>
          <w:b/>
          <w:color w:val="5B9BD5" w:themeColor="accent1"/>
          <w:sz w:val="28"/>
          <w:szCs w:val="24"/>
        </w:rPr>
      </w:pPr>
      <w:r w:rsidRPr="00986719">
        <w:rPr>
          <w:b/>
          <w:color w:val="5B9BD5" w:themeColor="accent1"/>
          <w:sz w:val="28"/>
          <w:szCs w:val="24"/>
        </w:rPr>
        <w:t>Índice Tabelas</w:t>
      </w:r>
    </w:p>
    <w:p w:rsidR="009E0DBD" w:rsidRDefault="00D20E25">
      <w:pPr>
        <w:pStyle w:val="ndicedeilustraes"/>
        <w:tabs>
          <w:tab w:val="right" w:leader="dot" w:pos="8494"/>
        </w:tabs>
        <w:rPr>
          <w:rFonts w:eastAsiaTheme="minorEastAsia"/>
          <w:noProof/>
          <w:lang w:eastAsia="pt-PT"/>
        </w:rPr>
      </w:pPr>
      <w:r>
        <w:rPr>
          <w:b/>
          <w:sz w:val="28"/>
          <w:szCs w:val="24"/>
        </w:rPr>
        <w:fldChar w:fldCharType="begin"/>
      </w:r>
      <w:r w:rsidR="00986719">
        <w:rPr>
          <w:b/>
          <w:sz w:val="28"/>
          <w:szCs w:val="24"/>
        </w:rPr>
        <w:instrText xml:space="preserve"> TOC \h \z \c "Tabela" </w:instrText>
      </w:r>
      <w:r>
        <w:rPr>
          <w:b/>
          <w:sz w:val="28"/>
          <w:szCs w:val="24"/>
        </w:rPr>
        <w:fldChar w:fldCharType="separate"/>
      </w:r>
      <w:hyperlink w:anchor="_Toc11691789" w:history="1">
        <w:r w:rsidR="009E0DBD" w:rsidRPr="005E42EB">
          <w:rPr>
            <w:rStyle w:val="Hiperligao"/>
            <w:noProof/>
          </w:rPr>
          <w:t>Tabela 1 – Questões diversas sobre Preocupações com a saúde</w:t>
        </w:r>
        <w:r w:rsidR="009E0DBD">
          <w:rPr>
            <w:noProof/>
            <w:webHidden/>
          </w:rPr>
          <w:tab/>
        </w:r>
        <w:r>
          <w:rPr>
            <w:noProof/>
            <w:webHidden/>
          </w:rPr>
          <w:fldChar w:fldCharType="begin"/>
        </w:r>
        <w:r w:rsidR="009E0DBD">
          <w:rPr>
            <w:noProof/>
            <w:webHidden/>
          </w:rPr>
          <w:instrText xml:space="preserve"> PAGEREF _Toc11691789 \h </w:instrText>
        </w:r>
        <w:r>
          <w:rPr>
            <w:noProof/>
            <w:webHidden/>
          </w:rPr>
        </w:r>
        <w:r>
          <w:rPr>
            <w:noProof/>
            <w:webHidden/>
          </w:rPr>
          <w:fldChar w:fldCharType="separate"/>
        </w:r>
        <w:r w:rsidR="00D4084B">
          <w:rPr>
            <w:noProof/>
            <w:webHidden/>
          </w:rPr>
          <w:t>8</w:t>
        </w:r>
        <w:r>
          <w:rPr>
            <w:noProof/>
            <w:webHidden/>
          </w:rPr>
          <w:fldChar w:fldCharType="end"/>
        </w:r>
      </w:hyperlink>
    </w:p>
    <w:p w:rsidR="009E0DBD" w:rsidRDefault="002A1C52">
      <w:pPr>
        <w:pStyle w:val="ndicedeilustraes"/>
        <w:tabs>
          <w:tab w:val="right" w:leader="dot" w:pos="8494"/>
        </w:tabs>
        <w:rPr>
          <w:rFonts w:eastAsiaTheme="minorEastAsia"/>
          <w:noProof/>
          <w:lang w:eastAsia="pt-PT"/>
        </w:rPr>
      </w:pPr>
      <w:hyperlink w:anchor="_Toc11691790" w:history="1">
        <w:r w:rsidR="009E0DBD" w:rsidRPr="005E42EB">
          <w:rPr>
            <w:rStyle w:val="Hiperligao"/>
            <w:noProof/>
          </w:rPr>
          <w:t>Tabela 2 – Preocupações com a saúde: questão “Q</w:t>
        </w:r>
        <w:r w:rsidR="009E0DBD" w:rsidRPr="005E42EB">
          <w:rPr>
            <w:rStyle w:val="Hiperligao"/>
            <w:rFonts w:ascii="Calibri" w:eastAsia="Times New Roman" w:hAnsi="Calibri" w:cs="Calibri"/>
            <w:noProof/>
            <w:lang w:eastAsia="pt-PT"/>
          </w:rPr>
          <w:t>uantas vezes vai ao médico num ano?”</w:t>
        </w:r>
        <w:r w:rsidR="009E0DBD">
          <w:rPr>
            <w:noProof/>
            <w:webHidden/>
          </w:rPr>
          <w:tab/>
        </w:r>
        <w:r w:rsidR="00D20E25">
          <w:rPr>
            <w:noProof/>
            <w:webHidden/>
          </w:rPr>
          <w:fldChar w:fldCharType="begin"/>
        </w:r>
        <w:r w:rsidR="009E0DBD">
          <w:rPr>
            <w:noProof/>
            <w:webHidden/>
          </w:rPr>
          <w:instrText xml:space="preserve"> PAGEREF _Toc11691790 \h </w:instrText>
        </w:r>
        <w:r w:rsidR="00D20E25">
          <w:rPr>
            <w:noProof/>
            <w:webHidden/>
          </w:rPr>
        </w:r>
        <w:r w:rsidR="00D20E25">
          <w:rPr>
            <w:noProof/>
            <w:webHidden/>
          </w:rPr>
          <w:fldChar w:fldCharType="separate"/>
        </w:r>
        <w:r w:rsidR="00D4084B">
          <w:rPr>
            <w:noProof/>
            <w:webHidden/>
          </w:rPr>
          <w:t>9</w:t>
        </w:r>
        <w:r w:rsidR="00D20E25">
          <w:rPr>
            <w:noProof/>
            <w:webHidden/>
          </w:rPr>
          <w:fldChar w:fldCharType="end"/>
        </w:r>
      </w:hyperlink>
    </w:p>
    <w:p w:rsidR="009E0DBD" w:rsidRDefault="002A1C52">
      <w:pPr>
        <w:pStyle w:val="ndicedeilustraes"/>
        <w:tabs>
          <w:tab w:val="right" w:leader="dot" w:pos="8494"/>
        </w:tabs>
        <w:rPr>
          <w:rFonts w:eastAsiaTheme="minorEastAsia"/>
          <w:noProof/>
          <w:lang w:eastAsia="pt-PT"/>
        </w:rPr>
      </w:pPr>
      <w:hyperlink w:anchor="_Toc11691791" w:history="1">
        <w:r w:rsidR="009E0DBD" w:rsidRPr="005E42EB">
          <w:rPr>
            <w:rStyle w:val="Hiperligao"/>
            <w:noProof/>
          </w:rPr>
          <w:t>Tabela 3 – Preocupações com a saúde: questão  “Quantas vezes faz análises num ano?”</w:t>
        </w:r>
        <w:r w:rsidR="009E0DBD">
          <w:rPr>
            <w:noProof/>
            <w:webHidden/>
          </w:rPr>
          <w:tab/>
        </w:r>
        <w:r w:rsidR="00D20E25">
          <w:rPr>
            <w:noProof/>
            <w:webHidden/>
          </w:rPr>
          <w:fldChar w:fldCharType="begin"/>
        </w:r>
        <w:r w:rsidR="009E0DBD">
          <w:rPr>
            <w:noProof/>
            <w:webHidden/>
          </w:rPr>
          <w:instrText xml:space="preserve"> PAGEREF _Toc11691791 \h </w:instrText>
        </w:r>
        <w:r w:rsidR="00D20E25">
          <w:rPr>
            <w:noProof/>
            <w:webHidden/>
          </w:rPr>
        </w:r>
        <w:r w:rsidR="00D20E25">
          <w:rPr>
            <w:noProof/>
            <w:webHidden/>
          </w:rPr>
          <w:fldChar w:fldCharType="separate"/>
        </w:r>
        <w:r w:rsidR="00D4084B">
          <w:rPr>
            <w:noProof/>
            <w:webHidden/>
          </w:rPr>
          <w:t>9</w:t>
        </w:r>
        <w:r w:rsidR="00D20E25">
          <w:rPr>
            <w:noProof/>
            <w:webHidden/>
          </w:rPr>
          <w:fldChar w:fldCharType="end"/>
        </w:r>
      </w:hyperlink>
    </w:p>
    <w:p w:rsidR="009E0DBD" w:rsidRDefault="002A1C52">
      <w:pPr>
        <w:pStyle w:val="ndicedeilustraes"/>
        <w:tabs>
          <w:tab w:val="right" w:leader="dot" w:pos="8494"/>
        </w:tabs>
        <w:rPr>
          <w:rFonts w:eastAsiaTheme="minorEastAsia"/>
          <w:noProof/>
          <w:lang w:eastAsia="pt-PT"/>
        </w:rPr>
      </w:pPr>
      <w:hyperlink w:anchor="_Toc11691792" w:history="1">
        <w:r w:rsidR="009E0DBD" w:rsidRPr="005E42EB">
          <w:rPr>
            <w:rStyle w:val="Hiperligao"/>
            <w:noProof/>
          </w:rPr>
          <w:t>Tabela 4 – Preocupações com a saúde: questão “Até que idade é que gostaria de viver?”</w:t>
        </w:r>
        <w:r w:rsidR="009E0DBD">
          <w:rPr>
            <w:noProof/>
            <w:webHidden/>
          </w:rPr>
          <w:tab/>
        </w:r>
        <w:r w:rsidR="00D20E25">
          <w:rPr>
            <w:noProof/>
            <w:webHidden/>
          </w:rPr>
          <w:fldChar w:fldCharType="begin"/>
        </w:r>
        <w:r w:rsidR="009E0DBD">
          <w:rPr>
            <w:noProof/>
            <w:webHidden/>
          </w:rPr>
          <w:instrText xml:space="preserve"> PAGEREF _Toc11691792 \h </w:instrText>
        </w:r>
        <w:r w:rsidR="00D20E25">
          <w:rPr>
            <w:noProof/>
            <w:webHidden/>
          </w:rPr>
        </w:r>
        <w:r w:rsidR="00D20E25">
          <w:rPr>
            <w:noProof/>
            <w:webHidden/>
          </w:rPr>
          <w:fldChar w:fldCharType="separate"/>
        </w:r>
        <w:r w:rsidR="00D4084B">
          <w:rPr>
            <w:noProof/>
            <w:webHidden/>
          </w:rPr>
          <w:t>10</w:t>
        </w:r>
        <w:r w:rsidR="00D20E25">
          <w:rPr>
            <w:noProof/>
            <w:webHidden/>
          </w:rPr>
          <w:fldChar w:fldCharType="end"/>
        </w:r>
      </w:hyperlink>
    </w:p>
    <w:p w:rsidR="009E0DBD" w:rsidRDefault="002A1C52">
      <w:pPr>
        <w:pStyle w:val="ndicedeilustraes"/>
        <w:tabs>
          <w:tab w:val="right" w:leader="dot" w:pos="8494"/>
        </w:tabs>
        <w:rPr>
          <w:rFonts w:eastAsiaTheme="minorEastAsia"/>
          <w:noProof/>
          <w:lang w:eastAsia="pt-PT"/>
        </w:rPr>
      </w:pPr>
      <w:hyperlink w:anchor="_Toc11691793" w:history="1">
        <w:r w:rsidR="009E0DBD" w:rsidRPr="005E42EB">
          <w:rPr>
            <w:rStyle w:val="Hiperligao"/>
            <w:noProof/>
          </w:rPr>
          <w:t>Tabela 5 – Questões diversas sobre Educação em termos de saúde</w:t>
        </w:r>
        <w:r w:rsidR="009E0DBD">
          <w:rPr>
            <w:noProof/>
            <w:webHidden/>
          </w:rPr>
          <w:tab/>
        </w:r>
        <w:r w:rsidR="00D20E25">
          <w:rPr>
            <w:noProof/>
            <w:webHidden/>
          </w:rPr>
          <w:fldChar w:fldCharType="begin"/>
        </w:r>
        <w:r w:rsidR="009E0DBD">
          <w:rPr>
            <w:noProof/>
            <w:webHidden/>
          </w:rPr>
          <w:instrText xml:space="preserve"> PAGEREF _Toc11691793 \h </w:instrText>
        </w:r>
        <w:r w:rsidR="00D20E25">
          <w:rPr>
            <w:noProof/>
            <w:webHidden/>
          </w:rPr>
        </w:r>
        <w:r w:rsidR="00D20E25">
          <w:rPr>
            <w:noProof/>
            <w:webHidden/>
          </w:rPr>
          <w:fldChar w:fldCharType="separate"/>
        </w:r>
        <w:r w:rsidR="00D4084B">
          <w:rPr>
            <w:noProof/>
            <w:webHidden/>
          </w:rPr>
          <w:t>10</w:t>
        </w:r>
        <w:r w:rsidR="00D20E25">
          <w:rPr>
            <w:noProof/>
            <w:webHidden/>
          </w:rPr>
          <w:fldChar w:fldCharType="end"/>
        </w:r>
      </w:hyperlink>
    </w:p>
    <w:p w:rsidR="009E0DBD" w:rsidRDefault="002A1C52">
      <w:pPr>
        <w:pStyle w:val="ndicedeilustraes"/>
        <w:tabs>
          <w:tab w:val="right" w:leader="dot" w:pos="8494"/>
        </w:tabs>
        <w:rPr>
          <w:rFonts w:eastAsiaTheme="minorEastAsia"/>
          <w:noProof/>
          <w:lang w:eastAsia="pt-PT"/>
        </w:rPr>
      </w:pPr>
      <w:hyperlink w:anchor="_Toc11691794" w:history="1">
        <w:r w:rsidR="009E0DBD" w:rsidRPr="005E42EB">
          <w:rPr>
            <w:rStyle w:val="Hiperligao"/>
            <w:noProof/>
          </w:rPr>
          <w:t>Tabela 6 – Educação em termos de saúde: questão “ Qual a razão de ida ao médico?”</w:t>
        </w:r>
        <w:r w:rsidR="009E0DBD">
          <w:rPr>
            <w:noProof/>
            <w:webHidden/>
          </w:rPr>
          <w:tab/>
        </w:r>
        <w:r w:rsidR="00D20E25">
          <w:rPr>
            <w:noProof/>
            <w:webHidden/>
          </w:rPr>
          <w:fldChar w:fldCharType="begin"/>
        </w:r>
        <w:r w:rsidR="009E0DBD">
          <w:rPr>
            <w:noProof/>
            <w:webHidden/>
          </w:rPr>
          <w:instrText xml:space="preserve"> PAGEREF _Toc11691794 \h </w:instrText>
        </w:r>
        <w:r w:rsidR="00D20E25">
          <w:rPr>
            <w:noProof/>
            <w:webHidden/>
          </w:rPr>
        </w:r>
        <w:r w:rsidR="00D20E25">
          <w:rPr>
            <w:noProof/>
            <w:webHidden/>
          </w:rPr>
          <w:fldChar w:fldCharType="separate"/>
        </w:r>
        <w:r w:rsidR="00D4084B">
          <w:rPr>
            <w:noProof/>
            <w:webHidden/>
          </w:rPr>
          <w:t>11</w:t>
        </w:r>
        <w:r w:rsidR="00D20E25">
          <w:rPr>
            <w:noProof/>
            <w:webHidden/>
          </w:rPr>
          <w:fldChar w:fldCharType="end"/>
        </w:r>
      </w:hyperlink>
    </w:p>
    <w:p w:rsidR="00A71D49" w:rsidRDefault="00D20E25">
      <w:pPr>
        <w:rPr>
          <w:b/>
          <w:sz w:val="28"/>
          <w:szCs w:val="24"/>
        </w:rPr>
      </w:pPr>
      <w:r>
        <w:rPr>
          <w:b/>
          <w:sz w:val="28"/>
          <w:szCs w:val="24"/>
        </w:rPr>
        <w:fldChar w:fldCharType="end"/>
      </w:r>
    </w:p>
    <w:p w:rsidR="00A71D49" w:rsidRDefault="00A71D49">
      <w:pPr>
        <w:rPr>
          <w:b/>
          <w:sz w:val="28"/>
          <w:szCs w:val="24"/>
        </w:rPr>
      </w:pPr>
    </w:p>
    <w:p w:rsidR="00A71D49" w:rsidRDefault="00A71D49">
      <w:pPr>
        <w:rPr>
          <w:b/>
          <w:sz w:val="28"/>
          <w:szCs w:val="24"/>
        </w:rPr>
      </w:pPr>
    </w:p>
    <w:p w:rsidR="00A71D49" w:rsidRDefault="00A71D49">
      <w:pPr>
        <w:rPr>
          <w:b/>
          <w:sz w:val="28"/>
          <w:szCs w:val="24"/>
        </w:rPr>
      </w:pPr>
    </w:p>
    <w:p w:rsidR="00A71D49" w:rsidRDefault="00A71D49">
      <w:pPr>
        <w:rPr>
          <w:b/>
          <w:sz w:val="28"/>
          <w:szCs w:val="24"/>
        </w:rPr>
      </w:pPr>
    </w:p>
    <w:p w:rsidR="00A71D49" w:rsidRDefault="00A71D49">
      <w:pPr>
        <w:rPr>
          <w:b/>
          <w:sz w:val="28"/>
          <w:szCs w:val="24"/>
        </w:rPr>
      </w:pPr>
    </w:p>
    <w:p w:rsidR="00FE7CC2" w:rsidRDefault="00FE7CC2">
      <w:pPr>
        <w:rPr>
          <w:b/>
          <w:sz w:val="28"/>
          <w:szCs w:val="24"/>
        </w:rPr>
        <w:sectPr w:rsidR="00FE7CC2" w:rsidSect="0017681F">
          <w:pgSz w:w="11906" w:h="16838"/>
          <w:pgMar w:top="1417" w:right="1701" w:bottom="1417" w:left="1701" w:header="708" w:footer="708" w:gutter="0"/>
          <w:cols w:space="708"/>
          <w:titlePg/>
          <w:docGrid w:linePitch="360"/>
        </w:sectPr>
      </w:pPr>
    </w:p>
    <w:p w:rsidR="00A71D49" w:rsidRDefault="00A71D49" w:rsidP="00AD176D">
      <w:pPr>
        <w:pStyle w:val="Ttulo1"/>
        <w:rPr>
          <w:b w:val="0"/>
          <w:color w:val="5B9BD5" w:themeColor="accent1"/>
          <w:szCs w:val="24"/>
        </w:rPr>
      </w:pPr>
      <w:bookmarkStart w:id="1" w:name="_Toc8153798"/>
      <w:r w:rsidRPr="00986719">
        <w:rPr>
          <w:color w:val="5B9BD5" w:themeColor="accent1"/>
          <w:szCs w:val="24"/>
        </w:rPr>
        <w:lastRenderedPageBreak/>
        <w:t>Agradecimentos</w:t>
      </w:r>
      <w:bookmarkEnd w:id="1"/>
      <w:r w:rsidRPr="00986719">
        <w:rPr>
          <w:color w:val="5B9BD5" w:themeColor="accent1"/>
          <w:szCs w:val="24"/>
        </w:rPr>
        <w:t xml:space="preserve"> </w:t>
      </w:r>
    </w:p>
    <w:p w:rsidR="00D216BA" w:rsidRPr="00D216BA" w:rsidRDefault="00D216BA" w:rsidP="003A58CD">
      <w:pPr>
        <w:jc w:val="both"/>
        <w:rPr>
          <w:sz w:val="24"/>
          <w:szCs w:val="24"/>
        </w:rPr>
      </w:pPr>
      <w:r w:rsidRPr="00D216BA">
        <w:rPr>
          <w:sz w:val="24"/>
          <w:szCs w:val="24"/>
        </w:rPr>
        <w:t>A empresa Pilares da Saúde na pessoa da sua sócia gerente</w:t>
      </w:r>
      <w:r w:rsidR="003A58CD">
        <w:rPr>
          <w:sz w:val="24"/>
          <w:szCs w:val="24"/>
        </w:rPr>
        <w:t>, Andreia Delgado Monteiro</w:t>
      </w:r>
      <w:r w:rsidRPr="00D216BA">
        <w:rPr>
          <w:sz w:val="24"/>
          <w:szCs w:val="24"/>
        </w:rPr>
        <w:t>, pela generosidade, apoio e colaboração na execução deste projeto.</w:t>
      </w:r>
    </w:p>
    <w:p w:rsidR="00A71D49" w:rsidRDefault="00A71D49" w:rsidP="00AD176D">
      <w:pPr>
        <w:pStyle w:val="Ttulo1"/>
        <w:rPr>
          <w:b w:val="0"/>
          <w:color w:val="5B9BD5" w:themeColor="accent1"/>
          <w:szCs w:val="24"/>
        </w:rPr>
      </w:pPr>
      <w:bookmarkStart w:id="2" w:name="_Toc8153799"/>
      <w:r w:rsidRPr="00986719">
        <w:rPr>
          <w:color w:val="5B9BD5" w:themeColor="accent1"/>
          <w:szCs w:val="24"/>
        </w:rPr>
        <w:t>Resumo</w:t>
      </w:r>
      <w:bookmarkEnd w:id="2"/>
    </w:p>
    <w:p w:rsidR="00D216BA" w:rsidRPr="009C36FF" w:rsidRDefault="00EE5FA9" w:rsidP="00EE5FA9">
      <w:pPr>
        <w:jc w:val="both"/>
        <w:rPr>
          <w:sz w:val="24"/>
          <w:szCs w:val="24"/>
        </w:rPr>
      </w:pPr>
      <w:r w:rsidRPr="00EE5FA9">
        <w:rPr>
          <w:sz w:val="24"/>
          <w:szCs w:val="24"/>
        </w:rPr>
        <w:t xml:space="preserve">No exercício das </w:t>
      </w:r>
      <w:r>
        <w:rPr>
          <w:sz w:val="24"/>
          <w:szCs w:val="24"/>
        </w:rPr>
        <w:t xml:space="preserve">suas atividades a </w:t>
      </w:r>
      <w:r w:rsidR="007474C1">
        <w:rPr>
          <w:sz w:val="24"/>
          <w:szCs w:val="24"/>
        </w:rPr>
        <w:t xml:space="preserve">Clínica </w:t>
      </w:r>
      <w:r>
        <w:rPr>
          <w:sz w:val="24"/>
          <w:szCs w:val="24"/>
        </w:rPr>
        <w:t xml:space="preserve">Pilares da Saúde constatou que a maioria dos seus clientes eram homens e mulheres com idade superior a </w:t>
      </w:r>
      <w:r w:rsidR="002D466D">
        <w:rPr>
          <w:sz w:val="24"/>
          <w:szCs w:val="24"/>
        </w:rPr>
        <w:t xml:space="preserve">quarenta e cinco </w:t>
      </w:r>
      <w:r>
        <w:rPr>
          <w:sz w:val="24"/>
          <w:szCs w:val="24"/>
        </w:rPr>
        <w:t>anos</w:t>
      </w:r>
      <w:r w:rsidR="00165D85">
        <w:rPr>
          <w:sz w:val="24"/>
          <w:szCs w:val="24"/>
        </w:rPr>
        <w:t xml:space="preserve">. </w:t>
      </w:r>
      <w:r w:rsidR="00165D85" w:rsidRPr="009C36FF">
        <w:rPr>
          <w:sz w:val="24"/>
          <w:szCs w:val="24"/>
        </w:rPr>
        <w:t xml:space="preserve">Este facto contrariava </w:t>
      </w:r>
      <w:r w:rsidRPr="009C36FF">
        <w:rPr>
          <w:sz w:val="24"/>
          <w:szCs w:val="24"/>
        </w:rPr>
        <w:t xml:space="preserve">o que tinham inicialmente previsto, serem senhoras com mais de </w:t>
      </w:r>
      <w:r w:rsidR="002D466D" w:rsidRPr="009C36FF">
        <w:rPr>
          <w:sz w:val="24"/>
          <w:szCs w:val="24"/>
        </w:rPr>
        <w:t xml:space="preserve">trinta anos </w:t>
      </w:r>
      <w:r w:rsidRPr="009C36FF">
        <w:rPr>
          <w:sz w:val="24"/>
          <w:szCs w:val="24"/>
        </w:rPr>
        <w:t>de idade</w:t>
      </w:r>
      <w:r w:rsidR="00165D85" w:rsidRPr="009C36FF">
        <w:rPr>
          <w:sz w:val="24"/>
          <w:szCs w:val="24"/>
        </w:rPr>
        <w:t xml:space="preserve">, por conseguinte uma população mais jovem. </w:t>
      </w:r>
      <w:r w:rsidRPr="009C36FF">
        <w:rPr>
          <w:sz w:val="24"/>
          <w:szCs w:val="24"/>
        </w:rPr>
        <w:t>Com vista a conhecer melhor essa realidade procedeu a uma investigação com recurso a metodologias quantitativas, levando a cabo um inquérito sobre liter</w:t>
      </w:r>
      <w:r w:rsidR="00165D85" w:rsidRPr="009C36FF">
        <w:rPr>
          <w:sz w:val="24"/>
          <w:szCs w:val="24"/>
        </w:rPr>
        <w:t>acia e preocupações com a saúde.</w:t>
      </w:r>
      <w:r w:rsidRPr="009C36FF">
        <w:rPr>
          <w:sz w:val="24"/>
          <w:szCs w:val="24"/>
        </w:rPr>
        <w:t xml:space="preserve"> </w:t>
      </w:r>
      <w:r w:rsidR="00165D85" w:rsidRPr="009C36FF">
        <w:rPr>
          <w:sz w:val="24"/>
          <w:szCs w:val="24"/>
        </w:rPr>
        <w:t>O</w:t>
      </w:r>
      <w:r w:rsidRPr="009C36FF">
        <w:rPr>
          <w:sz w:val="24"/>
          <w:szCs w:val="24"/>
        </w:rPr>
        <w:t xml:space="preserve"> objetivo</w:t>
      </w:r>
      <w:r w:rsidR="00165D85" w:rsidRPr="009C36FF">
        <w:rPr>
          <w:sz w:val="24"/>
          <w:szCs w:val="24"/>
        </w:rPr>
        <w:t>,</w:t>
      </w:r>
      <w:r w:rsidRPr="009C36FF">
        <w:rPr>
          <w:sz w:val="24"/>
          <w:szCs w:val="24"/>
        </w:rPr>
        <w:t xml:space="preserve"> estudar a relação entre educação e saúde</w:t>
      </w:r>
      <w:r w:rsidR="00165D85" w:rsidRPr="009C36FF">
        <w:rPr>
          <w:sz w:val="24"/>
          <w:szCs w:val="24"/>
        </w:rPr>
        <w:t>,</w:t>
      </w:r>
      <w:r w:rsidRPr="009C36FF">
        <w:rPr>
          <w:sz w:val="24"/>
          <w:szCs w:val="24"/>
        </w:rPr>
        <w:t xml:space="preserve"> nomeadamente nos seus efeitos na nova geração em contrapartida a antiga geração. Os resultados alcançados mostraram que a educação tem sido um fator impulsionador de uma maior literacia em saúde na nova geração,</w:t>
      </w:r>
      <w:r w:rsidR="006D50E5" w:rsidRPr="009C36FF">
        <w:rPr>
          <w:sz w:val="24"/>
          <w:szCs w:val="24"/>
        </w:rPr>
        <w:t xml:space="preserve"> </w:t>
      </w:r>
      <w:r w:rsidRPr="009C36FF">
        <w:rPr>
          <w:sz w:val="24"/>
          <w:szCs w:val="24"/>
        </w:rPr>
        <w:t xml:space="preserve">permitindo concluir </w:t>
      </w:r>
      <w:r w:rsidR="006D50E5" w:rsidRPr="009C36FF">
        <w:rPr>
          <w:sz w:val="24"/>
          <w:szCs w:val="24"/>
        </w:rPr>
        <w:t xml:space="preserve">que </w:t>
      </w:r>
      <w:r w:rsidR="00AF5778" w:rsidRPr="009C36FF">
        <w:rPr>
          <w:sz w:val="24"/>
          <w:szCs w:val="24"/>
        </w:rPr>
        <w:t>esta</w:t>
      </w:r>
      <w:r w:rsidR="006D50E5" w:rsidRPr="009C36FF">
        <w:rPr>
          <w:sz w:val="24"/>
          <w:szCs w:val="24"/>
        </w:rPr>
        <w:t xml:space="preserve"> tem uma maior preocupação com a saúde em relação a antiga geração</w:t>
      </w:r>
      <w:r w:rsidR="00165D85" w:rsidRPr="009C36FF">
        <w:rPr>
          <w:sz w:val="24"/>
          <w:szCs w:val="24"/>
        </w:rPr>
        <w:t>,</w:t>
      </w:r>
      <w:r w:rsidR="006D50E5" w:rsidRPr="009C36FF">
        <w:rPr>
          <w:sz w:val="24"/>
          <w:szCs w:val="24"/>
        </w:rPr>
        <w:t xml:space="preserve"> devido a educação que rec</w:t>
      </w:r>
      <w:r w:rsidR="003A6ECC" w:rsidRPr="009C36FF">
        <w:rPr>
          <w:sz w:val="24"/>
          <w:szCs w:val="24"/>
        </w:rPr>
        <w:t>eberam.</w:t>
      </w:r>
    </w:p>
    <w:p w:rsidR="00A31947" w:rsidRPr="00DA170F" w:rsidRDefault="00A31947" w:rsidP="00EE5FA9">
      <w:pPr>
        <w:jc w:val="both"/>
        <w:rPr>
          <w:rFonts w:cstheme="minorHAnsi"/>
          <w:sz w:val="24"/>
          <w:szCs w:val="24"/>
        </w:rPr>
      </w:pPr>
      <w:r w:rsidRPr="00DA170F">
        <w:rPr>
          <w:rFonts w:cstheme="minorHAnsi"/>
          <w:sz w:val="24"/>
          <w:szCs w:val="24"/>
        </w:rPr>
        <w:t>J</w:t>
      </w:r>
      <w:r w:rsidR="00991600">
        <w:rPr>
          <w:rFonts w:cstheme="minorHAnsi"/>
          <w:sz w:val="24"/>
          <w:szCs w:val="24"/>
        </w:rPr>
        <w:t>E</w:t>
      </w:r>
      <w:r w:rsidRPr="00DA170F">
        <w:rPr>
          <w:rFonts w:cstheme="minorHAnsi"/>
          <w:sz w:val="24"/>
          <w:szCs w:val="24"/>
        </w:rPr>
        <w:t>L</w:t>
      </w:r>
      <w:r w:rsidR="00AB0C12" w:rsidRPr="00DA170F">
        <w:rPr>
          <w:rFonts w:cstheme="minorHAnsi"/>
          <w:sz w:val="24"/>
          <w:szCs w:val="24"/>
        </w:rPr>
        <w:t xml:space="preserve"> </w:t>
      </w:r>
      <w:r w:rsidRPr="00DA170F">
        <w:rPr>
          <w:rFonts w:cstheme="minorHAnsi"/>
          <w:sz w:val="24"/>
          <w:szCs w:val="24"/>
        </w:rPr>
        <w:t>Codes:</w:t>
      </w:r>
      <w:r w:rsidR="00DA170F" w:rsidRPr="00DA170F">
        <w:rPr>
          <w:rFonts w:cstheme="minorHAnsi"/>
          <w:sz w:val="24"/>
          <w:szCs w:val="24"/>
        </w:rPr>
        <w:t xml:space="preserve"> </w:t>
      </w:r>
      <w:r w:rsidR="00DA170F" w:rsidRPr="00DA170F">
        <w:rPr>
          <w:rFonts w:cstheme="minorHAnsi"/>
          <w:sz w:val="24"/>
          <w:szCs w:val="24"/>
          <w:shd w:val="clear" w:color="auto" w:fill="FFFFFF"/>
        </w:rPr>
        <w:t> I10 – Saúde Geral (Saúde, Educação e Bem-Estar)</w:t>
      </w:r>
    </w:p>
    <w:p w:rsidR="00644FAF" w:rsidRDefault="00644FAF" w:rsidP="00EE5FA9">
      <w:pPr>
        <w:jc w:val="both"/>
        <w:rPr>
          <w:sz w:val="24"/>
          <w:szCs w:val="24"/>
        </w:rPr>
      </w:pPr>
      <w:r>
        <w:rPr>
          <w:sz w:val="24"/>
          <w:szCs w:val="24"/>
        </w:rPr>
        <w:t>Palavras chave: Saúde</w:t>
      </w:r>
      <w:r w:rsidR="00A31947">
        <w:rPr>
          <w:sz w:val="24"/>
          <w:szCs w:val="24"/>
        </w:rPr>
        <w:t xml:space="preserve">, </w:t>
      </w:r>
      <w:r>
        <w:rPr>
          <w:sz w:val="24"/>
          <w:szCs w:val="24"/>
        </w:rPr>
        <w:t>Educação</w:t>
      </w:r>
      <w:r w:rsidR="00A31947">
        <w:rPr>
          <w:sz w:val="24"/>
          <w:szCs w:val="24"/>
        </w:rPr>
        <w:t xml:space="preserve">, </w:t>
      </w:r>
      <w:r>
        <w:rPr>
          <w:sz w:val="24"/>
          <w:szCs w:val="24"/>
        </w:rPr>
        <w:t>Nova Geração</w:t>
      </w:r>
      <w:r w:rsidR="00A31947">
        <w:rPr>
          <w:sz w:val="24"/>
          <w:szCs w:val="24"/>
        </w:rPr>
        <w:t xml:space="preserve">, </w:t>
      </w:r>
      <w:r>
        <w:rPr>
          <w:sz w:val="24"/>
          <w:szCs w:val="24"/>
        </w:rPr>
        <w:t>Antiga Geração</w:t>
      </w:r>
      <w:r w:rsidR="00A31947">
        <w:rPr>
          <w:sz w:val="24"/>
          <w:szCs w:val="24"/>
        </w:rPr>
        <w:t xml:space="preserve">, </w:t>
      </w:r>
      <w:r w:rsidR="00991600">
        <w:rPr>
          <w:sz w:val="24"/>
          <w:szCs w:val="24"/>
        </w:rPr>
        <w:t>Bem-Estar</w:t>
      </w:r>
    </w:p>
    <w:p w:rsidR="00A71D49" w:rsidRPr="00AE35C1" w:rsidRDefault="00A71D49" w:rsidP="00AD176D">
      <w:pPr>
        <w:pStyle w:val="Ttulo1"/>
        <w:rPr>
          <w:b w:val="0"/>
          <w:color w:val="5B9BD5" w:themeColor="accent1"/>
          <w:szCs w:val="24"/>
          <w:lang w:val="en-US"/>
        </w:rPr>
      </w:pPr>
      <w:bookmarkStart w:id="3" w:name="_Toc8153800"/>
      <w:r w:rsidRPr="00AE35C1">
        <w:rPr>
          <w:color w:val="5B9BD5" w:themeColor="accent1"/>
          <w:szCs w:val="24"/>
          <w:lang w:val="en-US"/>
        </w:rPr>
        <w:t>Abstract</w:t>
      </w:r>
      <w:bookmarkEnd w:id="3"/>
    </w:p>
    <w:p w:rsidR="009E0DBD" w:rsidRDefault="009E0DBD" w:rsidP="009E0DBD">
      <w:pPr>
        <w:jc w:val="both"/>
        <w:rPr>
          <w:sz w:val="24"/>
          <w:szCs w:val="24"/>
          <w:lang w:val="en-US"/>
        </w:rPr>
      </w:pPr>
      <w:r w:rsidRPr="009E0DBD">
        <w:rPr>
          <w:sz w:val="24"/>
          <w:szCs w:val="24"/>
          <w:lang w:val="en-US"/>
        </w:rPr>
        <w:t xml:space="preserve">In the </w:t>
      </w:r>
      <w:r w:rsidR="00D4084B">
        <w:rPr>
          <w:sz w:val="24"/>
          <w:szCs w:val="24"/>
          <w:lang w:val="en-US"/>
        </w:rPr>
        <w:t xml:space="preserve">course </w:t>
      </w:r>
      <w:r w:rsidRPr="009E0DBD">
        <w:rPr>
          <w:sz w:val="24"/>
          <w:szCs w:val="24"/>
          <w:lang w:val="en-US"/>
        </w:rPr>
        <w:t xml:space="preserve">of its activities, </w:t>
      </w:r>
      <w:r w:rsidR="005A4F6A">
        <w:rPr>
          <w:sz w:val="24"/>
          <w:szCs w:val="24"/>
          <w:lang w:val="en-US"/>
        </w:rPr>
        <w:t>Medical Clinic</w:t>
      </w:r>
      <w:r w:rsidRPr="009E0DBD">
        <w:rPr>
          <w:sz w:val="24"/>
          <w:szCs w:val="24"/>
          <w:lang w:val="en-US"/>
        </w:rPr>
        <w:t xml:space="preserve"> </w:t>
      </w:r>
      <w:proofErr w:type="spellStart"/>
      <w:r w:rsidRPr="009E0DBD">
        <w:rPr>
          <w:sz w:val="24"/>
          <w:szCs w:val="24"/>
          <w:lang w:val="en-US"/>
        </w:rPr>
        <w:t>Pilares</w:t>
      </w:r>
      <w:proofErr w:type="spellEnd"/>
      <w:r w:rsidRPr="009E0DBD">
        <w:rPr>
          <w:sz w:val="24"/>
          <w:szCs w:val="24"/>
          <w:lang w:val="en-US"/>
        </w:rPr>
        <w:t xml:space="preserve"> da </w:t>
      </w:r>
      <w:proofErr w:type="spellStart"/>
      <w:r w:rsidRPr="009E0DBD">
        <w:rPr>
          <w:sz w:val="24"/>
          <w:szCs w:val="24"/>
          <w:lang w:val="en-US"/>
        </w:rPr>
        <w:t>Saúde</w:t>
      </w:r>
      <w:proofErr w:type="spellEnd"/>
      <w:r w:rsidRPr="009E0DBD">
        <w:rPr>
          <w:sz w:val="24"/>
          <w:szCs w:val="24"/>
          <w:lang w:val="en-US"/>
        </w:rPr>
        <w:t xml:space="preserve"> found that the majority of its clients were men and women over the age of forty-five. This was contrary to what they had initially envisaged, to be ladies over thirty years of age, hence a younger population. In order to better understand this reality, it carried out an investigation using quantitative methodologies, carrying out a survey on literacy and health concerns. The objective is to study the relationship between education and health, especially in its effects on the new generation, in contrast to the old generation. The results showed that education has been a driving force for greater literacy in health in the new generation, allowing to conclude that it has a greater concern for health in relation to the old generation due to the education they have received.</w:t>
      </w:r>
    </w:p>
    <w:p w:rsidR="00991600" w:rsidRPr="00991600" w:rsidRDefault="00991600" w:rsidP="009E0DBD">
      <w:pPr>
        <w:jc w:val="both"/>
        <w:rPr>
          <w:sz w:val="24"/>
          <w:szCs w:val="24"/>
          <w:lang w:val="en-US"/>
        </w:rPr>
      </w:pPr>
      <w:r w:rsidRPr="00991600">
        <w:rPr>
          <w:sz w:val="24"/>
          <w:szCs w:val="24"/>
          <w:lang w:val="en-US"/>
        </w:rPr>
        <w:t>JEL Codes: I10 - General Health (Health, Education and Welfare)</w:t>
      </w:r>
    </w:p>
    <w:p w:rsidR="00991600" w:rsidRPr="00991600" w:rsidRDefault="00991600" w:rsidP="00991600">
      <w:pPr>
        <w:rPr>
          <w:sz w:val="24"/>
          <w:szCs w:val="24"/>
          <w:lang w:val="en-US"/>
        </w:rPr>
      </w:pPr>
      <w:r w:rsidRPr="00991600">
        <w:rPr>
          <w:sz w:val="24"/>
          <w:szCs w:val="24"/>
          <w:lang w:val="en-US"/>
        </w:rPr>
        <w:t>Keywords: Health, Education, New Generation, Old Generation, Wellbeing</w:t>
      </w:r>
    </w:p>
    <w:p w:rsidR="005269DF" w:rsidRPr="00AE35C1" w:rsidRDefault="005269DF" w:rsidP="006E5D6D">
      <w:pPr>
        <w:pStyle w:val="Ttulo1"/>
        <w:spacing w:before="240" w:after="240"/>
        <w:rPr>
          <w:szCs w:val="24"/>
          <w:lang w:val="en-US"/>
        </w:rPr>
      </w:pPr>
    </w:p>
    <w:p w:rsidR="005269DF" w:rsidRPr="00AE35C1" w:rsidRDefault="005269DF" w:rsidP="005269DF">
      <w:pPr>
        <w:rPr>
          <w:lang w:val="en-US"/>
        </w:rPr>
      </w:pPr>
    </w:p>
    <w:p w:rsidR="00DA7850" w:rsidRDefault="00DA7850" w:rsidP="006E5D6D">
      <w:pPr>
        <w:pStyle w:val="Ttulo1"/>
        <w:spacing w:before="240" w:after="240"/>
        <w:rPr>
          <w:szCs w:val="24"/>
        </w:rPr>
      </w:pPr>
      <w:bookmarkStart w:id="4" w:name="_Toc8153801"/>
      <w:r w:rsidRPr="00FA63DF">
        <w:rPr>
          <w:szCs w:val="24"/>
        </w:rPr>
        <w:lastRenderedPageBreak/>
        <w:t>1 – Introdução</w:t>
      </w:r>
      <w:bookmarkEnd w:id="4"/>
      <w:r w:rsidR="00DB38CC">
        <w:rPr>
          <w:szCs w:val="24"/>
        </w:rPr>
        <w:t xml:space="preserve"> </w:t>
      </w:r>
    </w:p>
    <w:p w:rsidR="00DA7850" w:rsidRDefault="00CB18F2" w:rsidP="00CB18F2">
      <w:pPr>
        <w:jc w:val="both"/>
        <w:rPr>
          <w:sz w:val="24"/>
          <w:szCs w:val="24"/>
        </w:rPr>
      </w:pPr>
      <w:r>
        <w:rPr>
          <w:sz w:val="24"/>
          <w:szCs w:val="24"/>
        </w:rPr>
        <w:t>O presente trabalho tem por finalidade estudar a relação entre educação e saúde, e o impacto que a educação tem no comportamento das pessoas em relação ao seu estado de saúde, comparando o efeito que tem nas novas gerações em contraposição às gerações mais antigas.</w:t>
      </w:r>
    </w:p>
    <w:p w:rsidR="004A6372" w:rsidRDefault="004A6372" w:rsidP="00CB18F2">
      <w:pPr>
        <w:jc w:val="both"/>
        <w:rPr>
          <w:sz w:val="24"/>
          <w:szCs w:val="24"/>
        </w:rPr>
      </w:pPr>
      <w:r>
        <w:rPr>
          <w:sz w:val="24"/>
          <w:szCs w:val="24"/>
        </w:rPr>
        <w:t>A Constituição Portuguesa de 1976 assegurou no seu artigo 64º o direito à proteção da saúde, através da criação de um serviço nacional de saúde universal, geral e gratuito, atribuindo ao Estado a obrigação de orientar a sua ação para a socialização da medicina e dos setores médico-medicamentoso</w:t>
      </w:r>
      <w:r w:rsidR="006F2F2C">
        <w:rPr>
          <w:sz w:val="24"/>
          <w:szCs w:val="24"/>
        </w:rPr>
        <w:t xml:space="preserve"> [1]</w:t>
      </w:r>
      <w:r>
        <w:rPr>
          <w:sz w:val="24"/>
          <w:szCs w:val="24"/>
        </w:rPr>
        <w:t>.</w:t>
      </w:r>
    </w:p>
    <w:p w:rsidR="00DE3AD7" w:rsidRDefault="00DE3AD7" w:rsidP="00991600">
      <w:pPr>
        <w:spacing w:line="240" w:lineRule="auto"/>
        <w:jc w:val="both"/>
        <w:rPr>
          <w:sz w:val="24"/>
          <w:szCs w:val="24"/>
        </w:rPr>
      </w:pPr>
      <w:r>
        <w:rPr>
          <w:sz w:val="24"/>
          <w:szCs w:val="24"/>
        </w:rPr>
        <w:t>Em 1990 com a publicação da lei de Bases da Saúde que define o sistema de saúde português como uma estrutura que visa a efetivação do direito à proteção da saúde, o Estado passa a atuar através de serviços próprios, celebrando acordos com entidades privadas para a prestação de cuidados e apo</w:t>
      </w:r>
      <w:r w:rsidR="00DC12B5">
        <w:rPr>
          <w:sz w:val="24"/>
          <w:szCs w:val="24"/>
        </w:rPr>
        <w:t>i</w:t>
      </w:r>
      <w:r>
        <w:rPr>
          <w:sz w:val="24"/>
          <w:szCs w:val="24"/>
        </w:rPr>
        <w:t>a e fiscaliza a restante atividade privada na área da saúde. Neste sentido, os cidadãos e as entidades, públicas e privadas, devem colaborar na criação de condições que permitam o exercício do direito à proteção da saúde e a adoção de estilos de vida saudáveis. A saúde passa a ser da responsabilidade não só do Estado mas também de cada indivíduo, e das iniciativas sociais e privadas</w:t>
      </w:r>
      <w:r w:rsidR="009C3793">
        <w:rPr>
          <w:sz w:val="24"/>
          <w:szCs w:val="24"/>
        </w:rPr>
        <w:t xml:space="preserve"> [2]</w:t>
      </w:r>
      <w:r>
        <w:rPr>
          <w:sz w:val="24"/>
          <w:szCs w:val="24"/>
        </w:rPr>
        <w:t>.</w:t>
      </w:r>
    </w:p>
    <w:p w:rsidR="00D27222" w:rsidRPr="00DB38CC" w:rsidRDefault="00BB33AA" w:rsidP="00991600">
      <w:pPr>
        <w:spacing w:line="240" w:lineRule="auto"/>
        <w:jc w:val="both"/>
        <w:rPr>
          <w:sz w:val="24"/>
          <w:szCs w:val="24"/>
        </w:rPr>
      </w:pPr>
      <w:r w:rsidRPr="00DB38CC">
        <w:rPr>
          <w:sz w:val="24"/>
          <w:szCs w:val="24"/>
        </w:rPr>
        <w:t xml:space="preserve">É neste âmbito que surge </w:t>
      </w:r>
      <w:r w:rsidR="006B28CE" w:rsidRPr="00DB38CC">
        <w:rPr>
          <w:sz w:val="24"/>
          <w:szCs w:val="24"/>
        </w:rPr>
        <w:t xml:space="preserve">em </w:t>
      </w:r>
      <w:r w:rsidR="004C192A" w:rsidRPr="00DB38CC">
        <w:rPr>
          <w:sz w:val="24"/>
          <w:szCs w:val="24"/>
        </w:rPr>
        <w:t>2016</w:t>
      </w:r>
      <w:r w:rsidR="006B28CE" w:rsidRPr="00DB38CC">
        <w:rPr>
          <w:sz w:val="24"/>
          <w:szCs w:val="24"/>
        </w:rPr>
        <w:t xml:space="preserve"> </w:t>
      </w:r>
      <w:r w:rsidRPr="00DB38CC">
        <w:rPr>
          <w:sz w:val="24"/>
          <w:szCs w:val="24"/>
        </w:rPr>
        <w:t xml:space="preserve">a </w:t>
      </w:r>
      <w:r w:rsidR="006B28CE" w:rsidRPr="00DB38CC">
        <w:rPr>
          <w:sz w:val="24"/>
          <w:szCs w:val="24"/>
        </w:rPr>
        <w:t xml:space="preserve">clínica </w:t>
      </w:r>
      <w:r w:rsidRPr="00DB38CC">
        <w:rPr>
          <w:sz w:val="24"/>
          <w:szCs w:val="24"/>
        </w:rPr>
        <w:t>Pilares da Saúde</w:t>
      </w:r>
      <w:r w:rsidR="006B28CE" w:rsidRPr="00DB38CC">
        <w:rPr>
          <w:sz w:val="24"/>
          <w:szCs w:val="24"/>
        </w:rPr>
        <w:t xml:space="preserve">, com a missão de ajudar as pessoas a se auto responsabilizarem pela sua saúde, pelo seu sucesso e pela concretização dos seus sonhos, e promover a educação para a saúde, a aquisição de hábitos saudáveis através de conselhos de saúde, realização de palestras, workshops e cursos relacionados com estas temáticas. No </w:t>
      </w:r>
      <w:r w:rsidR="0043579D" w:rsidRPr="00DB38CC">
        <w:rPr>
          <w:sz w:val="24"/>
          <w:szCs w:val="24"/>
        </w:rPr>
        <w:t xml:space="preserve">exercício das suas atividades </w:t>
      </w:r>
      <w:r w:rsidR="004F4A04" w:rsidRPr="00DB38CC">
        <w:rPr>
          <w:sz w:val="24"/>
          <w:szCs w:val="24"/>
        </w:rPr>
        <w:t>a clínica</w:t>
      </w:r>
      <w:r w:rsidR="00CB18F2" w:rsidRPr="00DB38CC">
        <w:rPr>
          <w:sz w:val="24"/>
          <w:szCs w:val="24"/>
        </w:rPr>
        <w:t xml:space="preserve"> </w:t>
      </w:r>
      <w:r w:rsidR="00CB18F2">
        <w:rPr>
          <w:sz w:val="24"/>
          <w:szCs w:val="24"/>
        </w:rPr>
        <w:t>constat</w:t>
      </w:r>
      <w:r w:rsidR="0043579D">
        <w:rPr>
          <w:sz w:val="24"/>
          <w:szCs w:val="24"/>
        </w:rPr>
        <w:t>ou</w:t>
      </w:r>
      <w:r w:rsidR="00CB18F2">
        <w:rPr>
          <w:sz w:val="24"/>
          <w:szCs w:val="24"/>
        </w:rPr>
        <w:t xml:space="preserve"> que </w:t>
      </w:r>
      <w:r w:rsidR="004F67C5">
        <w:rPr>
          <w:sz w:val="24"/>
          <w:szCs w:val="24"/>
        </w:rPr>
        <w:t>a maioria d</w:t>
      </w:r>
      <w:r w:rsidR="00CB18F2">
        <w:rPr>
          <w:sz w:val="24"/>
          <w:szCs w:val="24"/>
        </w:rPr>
        <w:t xml:space="preserve">os seus clientes </w:t>
      </w:r>
      <w:r w:rsidR="006B28CE">
        <w:rPr>
          <w:sz w:val="24"/>
          <w:szCs w:val="24"/>
        </w:rPr>
        <w:t xml:space="preserve">eram </w:t>
      </w:r>
      <w:r w:rsidR="00ED300D">
        <w:rPr>
          <w:sz w:val="24"/>
          <w:szCs w:val="24"/>
        </w:rPr>
        <w:t>h</w:t>
      </w:r>
      <w:r w:rsidR="00CB18F2">
        <w:rPr>
          <w:sz w:val="24"/>
          <w:szCs w:val="24"/>
        </w:rPr>
        <w:t xml:space="preserve">omens e </w:t>
      </w:r>
      <w:r w:rsidR="00ED300D">
        <w:rPr>
          <w:sz w:val="24"/>
          <w:szCs w:val="24"/>
        </w:rPr>
        <w:t>m</w:t>
      </w:r>
      <w:r w:rsidR="00CB18F2">
        <w:rPr>
          <w:sz w:val="24"/>
          <w:szCs w:val="24"/>
        </w:rPr>
        <w:t>ulheres</w:t>
      </w:r>
      <w:r w:rsidR="00ED300D">
        <w:rPr>
          <w:sz w:val="24"/>
          <w:szCs w:val="24"/>
        </w:rPr>
        <w:t xml:space="preserve"> com mais de </w:t>
      </w:r>
      <w:r w:rsidR="008F4855">
        <w:rPr>
          <w:sz w:val="24"/>
          <w:szCs w:val="24"/>
        </w:rPr>
        <w:t xml:space="preserve">quarenta e cinco anos </w:t>
      </w:r>
      <w:r w:rsidR="00ED300D">
        <w:rPr>
          <w:sz w:val="24"/>
          <w:szCs w:val="24"/>
        </w:rPr>
        <w:t xml:space="preserve">de idade, </w:t>
      </w:r>
      <w:r w:rsidR="00CB18F2">
        <w:rPr>
          <w:sz w:val="24"/>
          <w:szCs w:val="24"/>
        </w:rPr>
        <w:t xml:space="preserve">contrariamente ao que </w:t>
      </w:r>
      <w:r w:rsidR="0047037E">
        <w:rPr>
          <w:sz w:val="24"/>
          <w:szCs w:val="24"/>
        </w:rPr>
        <w:t xml:space="preserve">tinha previsto inicialmente </w:t>
      </w:r>
      <w:r w:rsidR="00ED300D" w:rsidRPr="00DB38CC">
        <w:rPr>
          <w:sz w:val="24"/>
          <w:szCs w:val="24"/>
        </w:rPr>
        <w:t xml:space="preserve">(senhoras </w:t>
      </w:r>
      <w:r w:rsidR="0047037E" w:rsidRPr="00DB38CC">
        <w:rPr>
          <w:sz w:val="24"/>
          <w:szCs w:val="24"/>
        </w:rPr>
        <w:t xml:space="preserve">com </w:t>
      </w:r>
      <w:r w:rsidR="00ED300D" w:rsidRPr="00DB38CC">
        <w:rPr>
          <w:sz w:val="24"/>
          <w:szCs w:val="24"/>
        </w:rPr>
        <w:t xml:space="preserve">mais de </w:t>
      </w:r>
      <w:r w:rsidR="008F4855" w:rsidRPr="00DB38CC">
        <w:rPr>
          <w:sz w:val="24"/>
          <w:szCs w:val="24"/>
        </w:rPr>
        <w:t xml:space="preserve">trinta </w:t>
      </w:r>
      <w:r w:rsidR="0047037E" w:rsidRPr="00DB38CC">
        <w:rPr>
          <w:sz w:val="24"/>
          <w:szCs w:val="24"/>
        </w:rPr>
        <w:t>anos</w:t>
      </w:r>
      <w:r w:rsidR="00ED300D" w:rsidRPr="00DB38CC">
        <w:rPr>
          <w:sz w:val="24"/>
          <w:szCs w:val="24"/>
        </w:rPr>
        <w:t xml:space="preserve"> de idade</w:t>
      </w:r>
      <w:r w:rsidR="00D54859" w:rsidRPr="00DB38CC">
        <w:rPr>
          <w:sz w:val="24"/>
          <w:szCs w:val="24"/>
        </w:rPr>
        <w:t>).</w:t>
      </w:r>
      <w:r w:rsidR="0047037E" w:rsidRPr="00DB38CC">
        <w:rPr>
          <w:sz w:val="24"/>
          <w:szCs w:val="24"/>
        </w:rPr>
        <w:t xml:space="preserve"> </w:t>
      </w:r>
      <w:r w:rsidR="00D54859" w:rsidRPr="00DB38CC">
        <w:rPr>
          <w:sz w:val="24"/>
          <w:szCs w:val="24"/>
        </w:rPr>
        <w:t xml:space="preserve">Verificava-se assim </w:t>
      </w:r>
      <w:r w:rsidR="0043579D" w:rsidRPr="00DB38CC">
        <w:rPr>
          <w:sz w:val="24"/>
          <w:szCs w:val="24"/>
        </w:rPr>
        <w:t xml:space="preserve">um gap </w:t>
      </w:r>
      <w:r w:rsidR="004F67C5" w:rsidRPr="00DB38CC">
        <w:rPr>
          <w:sz w:val="24"/>
          <w:szCs w:val="24"/>
        </w:rPr>
        <w:t xml:space="preserve">em termos de população mais jovem, </w:t>
      </w:r>
      <w:r w:rsidR="000443BD" w:rsidRPr="00DB38CC">
        <w:rPr>
          <w:sz w:val="24"/>
          <w:szCs w:val="24"/>
        </w:rPr>
        <w:t xml:space="preserve">que apelava a </w:t>
      </w:r>
      <w:r w:rsidR="0050501F" w:rsidRPr="00DB38CC">
        <w:rPr>
          <w:sz w:val="24"/>
          <w:szCs w:val="24"/>
        </w:rPr>
        <w:t xml:space="preserve">uma </w:t>
      </w:r>
      <w:r w:rsidR="008F4855" w:rsidRPr="00DB38CC">
        <w:rPr>
          <w:sz w:val="24"/>
          <w:szCs w:val="24"/>
        </w:rPr>
        <w:t>investigação</w:t>
      </w:r>
      <w:r w:rsidR="0050501F" w:rsidRPr="00DB38CC">
        <w:rPr>
          <w:sz w:val="24"/>
          <w:szCs w:val="24"/>
        </w:rPr>
        <w:t xml:space="preserve"> sobre os motivos subjacentes</w:t>
      </w:r>
      <w:r w:rsidR="008F4855" w:rsidRPr="00DB38CC">
        <w:rPr>
          <w:sz w:val="24"/>
          <w:szCs w:val="24"/>
        </w:rPr>
        <w:t>.</w:t>
      </w:r>
      <w:r w:rsidR="0043579D" w:rsidRPr="00DB38CC">
        <w:rPr>
          <w:sz w:val="24"/>
          <w:szCs w:val="24"/>
        </w:rPr>
        <w:t xml:space="preserve"> </w:t>
      </w:r>
      <w:r w:rsidR="007762C9" w:rsidRPr="00DB38CC">
        <w:rPr>
          <w:sz w:val="24"/>
          <w:szCs w:val="24"/>
        </w:rPr>
        <w:t>Torna-se assim relevante saber qual a perceção que os jovens enquanto pessoas e indivíduos, têm do seu estado de saúde, e como agem enquanto detentor</w:t>
      </w:r>
      <w:r w:rsidR="00EA1A3B" w:rsidRPr="00DB38CC">
        <w:rPr>
          <w:sz w:val="24"/>
          <w:szCs w:val="24"/>
        </w:rPr>
        <w:t>e</w:t>
      </w:r>
      <w:r w:rsidR="007762C9" w:rsidRPr="00DB38CC">
        <w:rPr>
          <w:sz w:val="24"/>
          <w:szCs w:val="24"/>
        </w:rPr>
        <w:t xml:space="preserve">s dessa informação. </w:t>
      </w:r>
    </w:p>
    <w:p w:rsidR="00D17D5F" w:rsidRPr="00DB38CC" w:rsidRDefault="00D17D5F" w:rsidP="00991600">
      <w:pPr>
        <w:spacing w:line="240" w:lineRule="auto"/>
        <w:jc w:val="both"/>
        <w:rPr>
          <w:sz w:val="24"/>
          <w:szCs w:val="24"/>
        </w:rPr>
      </w:pPr>
      <w:r w:rsidRPr="00DB38CC">
        <w:rPr>
          <w:sz w:val="24"/>
          <w:szCs w:val="24"/>
        </w:rPr>
        <w:t xml:space="preserve">Para melhor servir os pacientes, e atrair novos, os médicos não podem assumir que todos os pacientes são iguais. Cada geração espera diferentes coisas dos seus médicos e fazem decisões de cuidados de saúde distintamente, pelo que os médicos precisam dar uma real consideração a demografia dos seus pacientes. </w:t>
      </w:r>
      <w:r w:rsidR="00FE64CC" w:rsidRPr="00DB38CC">
        <w:rPr>
          <w:sz w:val="24"/>
          <w:szCs w:val="24"/>
        </w:rPr>
        <w:t>Enquanto os pacientes mais velhos confiam nas informações dos seus médicos, os pacientes mais jovens procuram informação de saúde em múltiplas fontes, incluindo a internet e as redes sociais [</w:t>
      </w:r>
      <w:r w:rsidR="00114A63" w:rsidRPr="00DB38CC">
        <w:rPr>
          <w:sz w:val="24"/>
          <w:szCs w:val="24"/>
        </w:rPr>
        <w:t>3</w:t>
      </w:r>
      <w:r w:rsidR="00FE64CC" w:rsidRPr="00DB38CC">
        <w:rPr>
          <w:sz w:val="24"/>
          <w:szCs w:val="24"/>
        </w:rPr>
        <w:t>].</w:t>
      </w:r>
    </w:p>
    <w:p w:rsidR="004F6813" w:rsidRPr="00DB38CC" w:rsidRDefault="004F6813" w:rsidP="00991600">
      <w:pPr>
        <w:spacing w:line="240" w:lineRule="auto"/>
        <w:jc w:val="both"/>
        <w:rPr>
          <w:sz w:val="24"/>
          <w:szCs w:val="24"/>
        </w:rPr>
      </w:pPr>
      <w:r w:rsidRPr="00DB38CC">
        <w:rPr>
          <w:sz w:val="24"/>
          <w:szCs w:val="24"/>
        </w:rPr>
        <w:t>Para que se possa vender de maneira efetiva para um tipo de público, deve-se entender as necessidades e dores que os afligem. Dessa maneira ter-se-á em m</w:t>
      </w:r>
      <w:r w:rsidR="00573EA0" w:rsidRPr="00DB38CC">
        <w:rPr>
          <w:sz w:val="24"/>
          <w:szCs w:val="24"/>
        </w:rPr>
        <w:t>ãos os</w:t>
      </w:r>
      <w:r w:rsidRPr="00DB38CC">
        <w:rPr>
          <w:sz w:val="24"/>
          <w:szCs w:val="24"/>
        </w:rPr>
        <w:t xml:space="preserve"> dados </w:t>
      </w:r>
      <w:r w:rsidR="00573EA0" w:rsidRPr="00DB38CC">
        <w:rPr>
          <w:sz w:val="24"/>
          <w:szCs w:val="24"/>
        </w:rPr>
        <w:t>necessários para desenvolver a solução e oferecê-la aos clientes. O perfil da nova geração, ou geração Y (</w:t>
      </w:r>
      <w:proofErr w:type="spellStart"/>
      <w:r w:rsidR="00573EA0" w:rsidRPr="00DB38CC">
        <w:rPr>
          <w:sz w:val="24"/>
          <w:szCs w:val="24"/>
        </w:rPr>
        <w:t>Millennials</w:t>
      </w:r>
      <w:proofErr w:type="spellEnd"/>
      <w:r w:rsidR="00573EA0" w:rsidRPr="00DB38CC">
        <w:rPr>
          <w:sz w:val="24"/>
          <w:szCs w:val="24"/>
        </w:rPr>
        <w:t xml:space="preserve">), indica que não são influenciadas por propagandas, procuram por resenhas em blogs antes de comprar algo, valorizam mais a autenticidade do que o conteúdo, querem estabelecer uma relação com as marcas </w:t>
      </w:r>
      <w:r w:rsidR="00573EA0" w:rsidRPr="00DB38CC">
        <w:rPr>
          <w:sz w:val="24"/>
          <w:szCs w:val="24"/>
        </w:rPr>
        <w:lastRenderedPageBreak/>
        <w:t xml:space="preserve">nas mídias sociais, querem coproduzir com as empresas, usam diferentes aparelhos eletrônicos e são consumidores leais. Pelo perfil traçado visualiza-se que o </w:t>
      </w:r>
      <w:proofErr w:type="spellStart"/>
      <w:r w:rsidR="00573EA0" w:rsidRPr="00DB38CC">
        <w:rPr>
          <w:sz w:val="24"/>
          <w:szCs w:val="24"/>
        </w:rPr>
        <w:t>millenial</w:t>
      </w:r>
      <w:proofErr w:type="spellEnd"/>
      <w:r w:rsidR="00573EA0" w:rsidRPr="00DB38CC">
        <w:rPr>
          <w:sz w:val="24"/>
          <w:szCs w:val="24"/>
        </w:rPr>
        <w:t xml:space="preserve"> tende a responder mais facilmente aos estímulos do Inbound </w:t>
      </w:r>
      <w:r w:rsidR="004E08DB" w:rsidRPr="00DB38CC">
        <w:rPr>
          <w:sz w:val="24"/>
          <w:szCs w:val="24"/>
        </w:rPr>
        <w:t>M</w:t>
      </w:r>
      <w:r w:rsidR="00573EA0" w:rsidRPr="00DB38CC">
        <w:rPr>
          <w:sz w:val="24"/>
          <w:szCs w:val="24"/>
        </w:rPr>
        <w:t xml:space="preserve">arketing e </w:t>
      </w:r>
      <w:r w:rsidR="004E08DB" w:rsidRPr="00DB38CC">
        <w:rPr>
          <w:sz w:val="24"/>
          <w:szCs w:val="24"/>
        </w:rPr>
        <w:t>d</w:t>
      </w:r>
      <w:r w:rsidR="00573EA0" w:rsidRPr="00DB38CC">
        <w:rPr>
          <w:sz w:val="24"/>
          <w:szCs w:val="24"/>
        </w:rPr>
        <w:t>o Marketing de Conteúdo</w:t>
      </w:r>
      <w:r w:rsidR="0086673E" w:rsidRPr="00DB38CC">
        <w:rPr>
          <w:sz w:val="24"/>
          <w:szCs w:val="24"/>
        </w:rPr>
        <w:t xml:space="preserve"> [</w:t>
      </w:r>
      <w:r w:rsidR="00114A63" w:rsidRPr="00DB38CC">
        <w:rPr>
          <w:sz w:val="24"/>
          <w:szCs w:val="24"/>
        </w:rPr>
        <w:t>4</w:t>
      </w:r>
      <w:r w:rsidR="0086673E" w:rsidRPr="00DB38CC">
        <w:rPr>
          <w:sz w:val="24"/>
          <w:szCs w:val="24"/>
        </w:rPr>
        <w:t>]</w:t>
      </w:r>
      <w:r w:rsidR="00573EA0" w:rsidRPr="00DB38CC">
        <w:rPr>
          <w:sz w:val="24"/>
          <w:szCs w:val="24"/>
        </w:rPr>
        <w:t>.</w:t>
      </w:r>
    </w:p>
    <w:p w:rsidR="00D27222" w:rsidRPr="00DB38CC" w:rsidRDefault="00D27222" w:rsidP="00991600">
      <w:pPr>
        <w:spacing w:line="240" w:lineRule="auto"/>
        <w:jc w:val="both"/>
        <w:rPr>
          <w:sz w:val="24"/>
          <w:szCs w:val="24"/>
        </w:rPr>
      </w:pPr>
      <w:r w:rsidRPr="00DB38CC">
        <w:rPr>
          <w:sz w:val="24"/>
          <w:szCs w:val="24"/>
        </w:rPr>
        <w:t xml:space="preserve">Várias contribuições teóricas têm sido feitas sobre este tema, </w:t>
      </w:r>
      <w:r w:rsidR="00D1554E" w:rsidRPr="00DB38CC">
        <w:rPr>
          <w:sz w:val="24"/>
          <w:szCs w:val="24"/>
        </w:rPr>
        <w:t xml:space="preserve">educação e saúde, </w:t>
      </w:r>
      <w:r w:rsidRPr="00DB38CC">
        <w:rPr>
          <w:sz w:val="24"/>
          <w:szCs w:val="24"/>
        </w:rPr>
        <w:t>sendo que a principal referência teórica diz respeito ao modelo da procura por sa</w:t>
      </w:r>
      <w:r w:rsidR="007B2346" w:rsidRPr="00DB38CC">
        <w:rPr>
          <w:sz w:val="24"/>
          <w:szCs w:val="24"/>
        </w:rPr>
        <w:t xml:space="preserve">úde de Grossman (1972). </w:t>
      </w:r>
    </w:p>
    <w:p w:rsidR="007B2346" w:rsidRDefault="007B2346" w:rsidP="007B2346">
      <w:pPr>
        <w:jc w:val="both"/>
        <w:rPr>
          <w:sz w:val="24"/>
          <w:szCs w:val="24"/>
        </w:rPr>
      </w:pPr>
      <w:r w:rsidRPr="00DB38CC">
        <w:rPr>
          <w:sz w:val="24"/>
          <w:szCs w:val="24"/>
        </w:rPr>
        <w:t xml:space="preserve">Os economistas </w:t>
      </w:r>
      <w:r w:rsidR="00D703F8" w:rsidRPr="00DB38CC">
        <w:rPr>
          <w:sz w:val="24"/>
          <w:szCs w:val="24"/>
        </w:rPr>
        <w:t xml:space="preserve">também </w:t>
      </w:r>
      <w:r w:rsidRPr="00DB38CC">
        <w:rPr>
          <w:sz w:val="24"/>
          <w:szCs w:val="24"/>
        </w:rPr>
        <w:t>têm buscado cada vez mais entender a relação entre educação e saúde. Na literatura sobre o tema, as evidências partem de três hipóteses causais: na primeira, a educação afeta o estado de saúde; na segunda, o estado de saúde é que afeta a educação e, por fim, na terceira, pode haver uma relação de bicausalidade entre educação e saúde. Em sua maioria, os estudos são realizados considerando essas hipóteses como linhas de pesquisa distintas [</w:t>
      </w:r>
      <w:r w:rsidR="00114A63" w:rsidRPr="00DB38CC">
        <w:rPr>
          <w:sz w:val="24"/>
          <w:szCs w:val="24"/>
        </w:rPr>
        <w:t>5</w:t>
      </w:r>
      <w:r w:rsidR="00A8705D" w:rsidRPr="00DB38CC">
        <w:rPr>
          <w:sz w:val="24"/>
          <w:szCs w:val="24"/>
        </w:rPr>
        <w:t>].</w:t>
      </w:r>
    </w:p>
    <w:p w:rsidR="00F92692" w:rsidRDefault="00F92692" w:rsidP="00F92692">
      <w:pPr>
        <w:jc w:val="both"/>
        <w:rPr>
          <w:sz w:val="24"/>
          <w:szCs w:val="24"/>
        </w:rPr>
      </w:pPr>
      <w:r>
        <w:rPr>
          <w:sz w:val="24"/>
          <w:szCs w:val="24"/>
        </w:rPr>
        <w:t xml:space="preserve">Inúmeros estudos da economia da saúde, da epidemiologia e da saúde pública têm estabelecido que existe uma correlação positiva entre educação e saúde. As evidências, a partir de estudos empíricos, sugerem que as pessoas de nível educacional mais elevado tendem a ter comportamentos mais saudáveis, explorando hipóteses de eficiência produtiva, eficiência </w:t>
      </w:r>
      <w:proofErr w:type="spellStart"/>
      <w:r>
        <w:rPr>
          <w:sz w:val="24"/>
          <w:szCs w:val="24"/>
        </w:rPr>
        <w:t>alocativa</w:t>
      </w:r>
      <w:proofErr w:type="spellEnd"/>
      <w:r>
        <w:rPr>
          <w:sz w:val="24"/>
          <w:szCs w:val="24"/>
        </w:rPr>
        <w:t xml:space="preserve"> ou a hipótese de preferência temporal [5].</w:t>
      </w:r>
    </w:p>
    <w:p w:rsidR="00A8705D" w:rsidRPr="00DB38CC" w:rsidRDefault="00A8705D" w:rsidP="007B2346">
      <w:pPr>
        <w:jc w:val="both"/>
        <w:rPr>
          <w:sz w:val="24"/>
          <w:szCs w:val="24"/>
        </w:rPr>
      </w:pPr>
      <w:r w:rsidRPr="00DB38CC">
        <w:rPr>
          <w:sz w:val="24"/>
          <w:szCs w:val="24"/>
        </w:rPr>
        <w:t>Este estudo tem como objetivo ampliar o conhecimento atual que se tem sobre esta matéria, procurando comparar as novas gerações e as antigas, em termos de educação e educação para a saúde, e os efeitos na procura de cuidados de saúde de ambos os grupos.</w:t>
      </w:r>
    </w:p>
    <w:p w:rsidR="00565CBE" w:rsidRDefault="00565CBE" w:rsidP="00CB18F2">
      <w:pPr>
        <w:jc w:val="both"/>
        <w:rPr>
          <w:sz w:val="24"/>
          <w:szCs w:val="24"/>
        </w:rPr>
      </w:pPr>
      <w:r w:rsidRPr="00DB38CC">
        <w:rPr>
          <w:sz w:val="24"/>
          <w:szCs w:val="24"/>
        </w:rPr>
        <w:t>A metodologia usada carateriza-se como de abordagem quantitativa, e</w:t>
      </w:r>
      <w:r w:rsidR="007762C9" w:rsidRPr="00DB38CC">
        <w:rPr>
          <w:sz w:val="24"/>
          <w:szCs w:val="24"/>
        </w:rPr>
        <w:t>xploratória</w:t>
      </w:r>
      <w:r w:rsidR="00510EE8" w:rsidRPr="00DB38CC">
        <w:rPr>
          <w:sz w:val="24"/>
          <w:szCs w:val="24"/>
        </w:rPr>
        <w:t xml:space="preserve"> quanto aos objetivos, </w:t>
      </w:r>
      <w:r w:rsidR="00A07EDB" w:rsidRPr="00DB38CC">
        <w:rPr>
          <w:sz w:val="24"/>
          <w:szCs w:val="24"/>
        </w:rPr>
        <w:t xml:space="preserve">e </w:t>
      </w:r>
      <w:r w:rsidR="00510EE8" w:rsidRPr="00DB38CC">
        <w:rPr>
          <w:sz w:val="24"/>
          <w:szCs w:val="24"/>
        </w:rPr>
        <w:t>de natureza básica.</w:t>
      </w:r>
    </w:p>
    <w:p w:rsidR="001B104A" w:rsidRPr="00DB38CC" w:rsidRDefault="001B104A" w:rsidP="00CB18F2">
      <w:pPr>
        <w:jc w:val="both"/>
        <w:rPr>
          <w:sz w:val="24"/>
          <w:szCs w:val="24"/>
        </w:rPr>
      </w:pPr>
    </w:p>
    <w:p w:rsidR="00DA7850" w:rsidRDefault="00DA7850" w:rsidP="00462BEF">
      <w:pPr>
        <w:pStyle w:val="Ttulo1"/>
        <w:spacing w:before="240" w:after="240"/>
        <w:rPr>
          <w:szCs w:val="24"/>
        </w:rPr>
      </w:pPr>
      <w:bookmarkStart w:id="5" w:name="_Toc8153802"/>
      <w:r w:rsidRPr="00FA63DF">
        <w:rPr>
          <w:szCs w:val="24"/>
        </w:rPr>
        <w:t>2 – Revisão da Literatura</w:t>
      </w:r>
      <w:bookmarkEnd w:id="5"/>
    </w:p>
    <w:p w:rsidR="0043579D" w:rsidRDefault="0043579D" w:rsidP="0043579D">
      <w:pPr>
        <w:jc w:val="both"/>
        <w:rPr>
          <w:sz w:val="24"/>
          <w:szCs w:val="24"/>
        </w:rPr>
      </w:pPr>
      <w:r>
        <w:rPr>
          <w:sz w:val="24"/>
          <w:szCs w:val="24"/>
        </w:rPr>
        <w:t>A literatura internacional sobre o tema apresenta várias formas pelas quais a educação po</w:t>
      </w:r>
      <w:r w:rsidR="006064E8">
        <w:rPr>
          <w:sz w:val="24"/>
          <w:szCs w:val="24"/>
        </w:rPr>
        <w:t xml:space="preserve">de afetar o estado de saúde. A principal referência teórica parte do modelo da </w:t>
      </w:r>
      <w:r w:rsidR="006064E8" w:rsidRPr="00DB38CC">
        <w:rPr>
          <w:sz w:val="24"/>
          <w:szCs w:val="24"/>
        </w:rPr>
        <w:t>demanda por saúde de Grossman (1972ª)</w:t>
      </w:r>
      <w:r w:rsidR="00A52A3D" w:rsidRPr="00DB38CC">
        <w:rPr>
          <w:sz w:val="24"/>
          <w:szCs w:val="24"/>
        </w:rPr>
        <w:t xml:space="preserve"> [5]</w:t>
      </w:r>
      <w:r w:rsidR="006064E8" w:rsidRPr="00DB38CC">
        <w:rPr>
          <w:sz w:val="24"/>
          <w:szCs w:val="24"/>
        </w:rPr>
        <w:t xml:space="preserve">. </w:t>
      </w:r>
      <w:r w:rsidR="000F3FC0" w:rsidRPr="00DB38CC">
        <w:rPr>
          <w:sz w:val="24"/>
          <w:szCs w:val="24"/>
        </w:rPr>
        <w:t>Originalmente era suposto ser um estudo sobre os efeitos da educação na saúde, mas ao longo do caminho foi encorajado a estend</w:t>
      </w:r>
      <w:r w:rsidR="009559C2" w:rsidRPr="00DB38CC">
        <w:rPr>
          <w:sz w:val="24"/>
          <w:szCs w:val="24"/>
        </w:rPr>
        <w:t>ê</w:t>
      </w:r>
      <w:r w:rsidR="000F3FC0" w:rsidRPr="00DB38CC">
        <w:rPr>
          <w:sz w:val="24"/>
          <w:szCs w:val="24"/>
        </w:rPr>
        <w:t>-lo numa análise teórica e empírica sobre a procura por saúde [</w:t>
      </w:r>
      <w:r w:rsidR="00114A63" w:rsidRPr="00DB38CC">
        <w:rPr>
          <w:sz w:val="24"/>
          <w:szCs w:val="24"/>
        </w:rPr>
        <w:t>6</w:t>
      </w:r>
      <w:r w:rsidR="000F3FC0" w:rsidRPr="00DB38CC">
        <w:rPr>
          <w:sz w:val="24"/>
          <w:szCs w:val="24"/>
        </w:rPr>
        <w:t xml:space="preserve">]. </w:t>
      </w:r>
      <w:r w:rsidR="006064E8" w:rsidRPr="00DB38CC">
        <w:rPr>
          <w:sz w:val="24"/>
          <w:szCs w:val="24"/>
        </w:rPr>
        <w:t xml:space="preserve">Esse modelo </w:t>
      </w:r>
      <w:r w:rsidR="006064E8">
        <w:rPr>
          <w:sz w:val="24"/>
          <w:szCs w:val="24"/>
        </w:rPr>
        <w:t>fundamenta-se na teoria do capital humano e do princípio de que os indivíduos demandam um melhor estado de saúde por, pelo menos, dois motivos: primeiro, a saúde gera bem-estar e, portanto, entra diretamente na função de utilidade individual (satisfação), competindo com o consumo de outros bens; o segundo motivo é que a saúde afeta os ganhos monetários no mercado, por aumentar o tempo disponível para o trab</w:t>
      </w:r>
      <w:r w:rsidR="00D11700">
        <w:rPr>
          <w:sz w:val="24"/>
          <w:szCs w:val="24"/>
        </w:rPr>
        <w:t>al</w:t>
      </w:r>
      <w:r w:rsidR="006064E8">
        <w:rPr>
          <w:sz w:val="24"/>
          <w:szCs w:val="24"/>
        </w:rPr>
        <w:t xml:space="preserve">ho ou lazer, reduzindo o tempo perdido por problemas de saúde. </w:t>
      </w:r>
      <w:r w:rsidR="00D11700">
        <w:rPr>
          <w:sz w:val="24"/>
          <w:szCs w:val="24"/>
        </w:rPr>
        <w:t>Par</w:t>
      </w:r>
      <w:r w:rsidR="00953D0E">
        <w:rPr>
          <w:sz w:val="24"/>
          <w:szCs w:val="24"/>
        </w:rPr>
        <w:t>a esse autor, a educação aumenta</w:t>
      </w:r>
      <w:r w:rsidR="00D11700">
        <w:rPr>
          <w:sz w:val="24"/>
          <w:szCs w:val="24"/>
        </w:rPr>
        <w:t xml:space="preserve"> a eficiência com que os indivíduos alocam os insumos na função de produção de saúde. Diversos estudos </w:t>
      </w:r>
      <w:r w:rsidR="00D11700">
        <w:rPr>
          <w:sz w:val="24"/>
          <w:szCs w:val="24"/>
        </w:rPr>
        <w:lastRenderedPageBreak/>
        <w:t>procuraram investigar o efeito da educação sobre o estado de saúde a partir do modelo de Grossman. As evidências sugerem que há um efeito positivo da educação sobre o estado de saúde; porém, alguns problemas relacionados à identificação dos mecanismos não permitiram obter resultados totalmente conclusivos. Os principais problemas associados à identificação residem no fato de a educação não ser considerada uma variável exógena e da possibilidade de problemas com variáveis omitidas [</w:t>
      </w:r>
      <w:r w:rsidR="002A6168">
        <w:rPr>
          <w:sz w:val="24"/>
          <w:szCs w:val="24"/>
        </w:rPr>
        <w:t>5</w:t>
      </w:r>
      <w:r w:rsidR="00D11700">
        <w:rPr>
          <w:sz w:val="24"/>
          <w:szCs w:val="24"/>
        </w:rPr>
        <w:t>].</w:t>
      </w:r>
    </w:p>
    <w:p w:rsidR="000F3FC0" w:rsidRPr="00DB38CC" w:rsidRDefault="00BE3FE7" w:rsidP="0043579D">
      <w:pPr>
        <w:jc w:val="both"/>
        <w:rPr>
          <w:sz w:val="24"/>
          <w:szCs w:val="24"/>
        </w:rPr>
      </w:pPr>
      <w:r w:rsidRPr="00DB38CC">
        <w:rPr>
          <w:sz w:val="24"/>
          <w:szCs w:val="24"/>
        </w:rPr>
        <w:t xml:space="preserve">Na literatura da economia da saúde, os trabalhos sobre procura por saúde e mercado da saúde, </w:t>
      </w:r>
      <w:r w:rsidR="001A7F3A" w:rsidRPr="00DB38CC">
        <w:rPr>
          <w:sz w:val="24"/>
          <w:szCs w:val="24"/>
        </w:rPr>
        <w:t>são</w:t>
      </w:r>
      <w:r w:rsidRPr="00DB38CC">
        <w:rPr>
          <w:sz w:val="24"/>
          <w:szCs w:val="24"/>
        </w:rPr>
        <w:t xml:space="preserve"> dominado</w:t>
      </w:r>
      <w:r w:rsidR="001A7F3A" w:rsidRPr="00DB38CC">
        <w:rPr>
          <w:sz w:val="24"/>
          <w:szCs w:val="24"/>
        </w:rPr>
        <w:t>s</w:t>
      </w:r>
      <w:r w:rsidRPr="00DB38CC">
        <w:rPr>
          <w:sz w:val="24"/>
          <w:szCs w:val="24"/>
        </w:rPr>
        <w:t xml:space="preserve"> por adaptações do modelo de procura de saúde de Grossman. Este modelo tem sido amplamente usado para explorar uma grande variedade de temas relacionados com a saúde, nomeadamente desigualdades socioeconómicas em saúde, procura por cuidados médicos, prevenção da saúde, escolha ocupacional, e decisões sobre reforma [</w:t>
      </w:r>
      <w:r w:rsidR="002A6168" w:rsidRPr="00DB38CC">
        <w:rPr>
          <w:sz w:val="24"/>
          <w:szCs w:val="24"/>
        </w:rPr>
        <w:t>7</w:t>
      </w:r>
      <w:r w:rsidRPr="00DB38CC">
        <w:rPr>
          <w:sz w:val="24"/>
          <w:szCs w:val="24"/>
        </w:rPr>
        <w:t>].</w:t>
      </w:r>
    </w:p>
    <w:p w:rsidR="0047312C" w:rsidRPr="00DB38CC" w:rsidRDefault="0047312C" w:rsidP="0043579D">
      <w:pPr>
        <w:jc w:val="both"/>
        <w:rPr>
          <w:sz w:val="24"/>
          <w:szCs w:val="24"/>
        </w:rPr>
      </w:pPr>
      <w:r w:rsidRPr="00DB38CC">
        <w:rPr>
          <w:sz w:val="24"/>
          <w:szCs w:val="24"/>
        </w:rPr>
        <w:t>O modelo da procura de Grossman revolucionou a análise económica da saúde (</w:t>
      </w:r>
      <w:proofErr w:type="spellStart"/>
      <w:r w:rsidRPr="00DB38CC">
        <w:rPr>
          <w:sz w:val="24"/>
          <w:szCs w:val="24"/>
        </w:rPr>
        <w:t>Adhikari</w:t>
      </w:r>
      <w:proofErr w:type="spellEnd"/>
      <w:r w:rsidRPr="00DB38CC">
        <w:rPr>
          <w:sz w:val="24"/>
          <w:szCs w:val="24"/>
        </w:rPr>
        <w:t xml:space="preserve">, Shiva </w:t>
      </w:r>
      <w:proofErr w:type="spellStart"/>
      <w:r w:rsidRPr="00DB38CC">
        <w:rPr>
          <w:sz w:val="24"/>
          <w:szCs w:val="24"/>
        </w:rPr>
        <w:t>apud</w:t>
      </w:r>
      <w:proofErr w:type="spellEnd"/>
      <w:r w:rsidRPr="00DB38CC">
        <w:rPr>
          <w:sz w:val="24"/>
          <w:szCs w:val="24"/>
        </w:rPr>
        <w:t xml:space="preserve"> </w:t>
      </w:r>
      <w:proofErr w:type="spellStart"/>
      <w:r w:rsidRPr="00DB38CC">
        <w:rPr>
          <w:sz w:val="24"/>
          <w:szCs w:val="24"/>
        </w:rPr>
        <w:t>Leibowitz</w:t>
      </w:r>
      <w:proofErr w:type="spellEnd"/>
      <w:r w:rsidRPr="00DB38CC">
        <w:rPr>
          <w:sz w:val="24"/>
          <w:szCs w:val="24"/>
        </w:rPr>
        <w:t>, 2004). Este modelo abriu a possibilidade para pesquisas adicionais nas áreas da economia da saúde, por exemplo, aloc</w:t>
      </w:r>
      <w:r w:rsidR="000349A0" w:rsidRPr="00DB38CC">
        <w:rPr>
          <w:sz w:val="24"/>
          <w:szCs w:val="24"/>
        </w:rPr>
        <w:t>a</w:t>
      </w:r>
      <w:r w:rsidRPr="00DB38CC">
        <w:rPr>
          <w:sz w:val="24"/>
          <w:szCs w:val="24"/>
        </w:rPr>
        <w:t>ção entre rendimento e la</w:t>
      </w:r>
      <w:r w:rsidR="000349A0" w:rsidRPr="00DB38CC">
        <w:rPr>
          <w:sz w:val="24"/>
          <w:szCs w:val="24"/>
        </w:rPr>
        <w:t>z</w:t>
      </w:r>
      <w:r w:rsidRPr="00DB38CC">
        <w:rPr>
          <w:sz w:val="24"/>
          <w:szCs w:val="24"/>
        </w:rPr>
        <w:t xml:space="preserve">er, alocação do tempo restante de laser entre atividades de saúde e de não saúde, alocação do rendimento ganho em recursos de saúde e não saúde, </w:t>
      </w:r>
      <w:r w:rsidR="00B70A28" w:rsidRPr="00DB38CC">
        <w:rPr>
          <w:sz w:val="24"/>
          <w:szCs w:val="24"/>
        </w:rPr>
        <w:t>produção de capital saúde para uso nos anos futuros [</w:t>
      </w:r>
      <w:r w:rsidR="002A6168" w:rsidRPr="00DB38CC">
        <w:rPr>
          <w:sz w:val="24"/>
          <w:szCs w:val="24"/>
        </w:rPr>
        <w:t>8</w:t>
      </w:r>
      <w:r w:rsidR="00B70A28" w:rsidRPr="00DB38CC">
        <w:rPr>
          <w:sz w:val="24"/>
          <w:szCs w:val="24"/>
        </w:rPr>
        <w:t>].</w:t>
      </w:r>
    </w:p>
    <w:p w:rsidR="006D2D5F" w:rsidRPr="00DB38CC" w:rsidRDefault="006D2D5F" w:rsidP="0043579D">
      <w:pPr>
        <w:jc w:val="both"/>
        <w:rPr>
          <w:sz w:val="24"/>
          <w:szCs w:val="24"/>
        </w:rPr>
      </w:pPr>
      <w:r w:rsidRPr="00DB38CC">
        <w:rPr>
          <w:sz w:val="24"/>
          <w:szCs w:val="24"/>
        </w:rPr>
        <w:t>A procura por saúde é um dos mais centrais tópicos na Economia da Saúde. O modelo canónico da procura e investimento na saúde surgiu de Grossman (1972ª, 1972b, 2000) e extensões teóricas e modelos económicos competitivos são ainda relativamente poucos. No sistema de capital humano de Grossman as pessoas procuram cuidados médicos (tempo investido e aquisição de bens e serviços médicos) para benefícios de consumo (saúde como utilidade), bem como benefícios de produção que a</w:t>
      </w:r>
      <w:r w:rsidR="001852D8" w:rsidRPr="00DB38CC">
        <w:rPr>
          <w:sz w:val="24"/>
          <w:szCs w:val="24"/>
        </w:rPr>
        <w:t xml:space="preserve"> saúde fornece (indivíduos saudáveis têm maiores rendimentos) [</w:t>
      </w:r>
      <w:r w:rsidR="002A6168" w:rsidRPr="00DB38CC">
        <w:rPr>
          <w:sz w:val="24"/>
          <w:szCs w:val="24"/>
        </w:rPr>
        <w:t>9</w:t>
      </w:r>
      <w:r w:rsidR="001852D8" w:rsidRPr="00DB38CC">
        <w:rPr>
          <w:sz w:val="24"/>
          <w:szCs w:val="24"/>
        </w:rPr>
        <w:t>]</w:t>
      </w:r>
      <w:r w:rsidR="00544955" w:rsidRPr="00DB38CC">
        <w:rPr>
          <w:sz w:val="24"/>
          <w:szCs w:val="24"/>
        </w:rPr>
        <w:t>.</w:t>
      </w:r>
    </w:p>
    <w:p w:rsidR="00544955" w:rsidRPr="00DB38CC" w:rsidRDefault="00544955" w:rsidP="0043579D">
      <w:pPr>
        <w:jc w:val="both"/>
        <w:rPr>
          <w:sz w:val="24"/>
          <w:szCs w:val="24"/>
        </w:rPr>
      </w:pPr>
      <w:r w:rsidRPr="00DB38CC">
        <w:rPr>
          <w:sz w:val="24"/>
          <w:szCs w:val="24"/>
        </w:rPr>
        <w:t>Neste modelo mais educação conduz a produção de mais saúde, para qualquer combinação dada de imputs, aumentando a procura por saúde. Se a educação aumenta ou diminui a procura por cuidados de saúde depende de quão largo é o efeito da educação sobre a saúde [</w:t>
      </w:r>
      <w:r w:rsidR="00114A63" w:rsidRPr="00DB38CC">
        <w:rPr>
          <w:sz w:val="24"/>
          <w:szCs w:val="24"/>
        </w:rPr>
        <w:t>1</w:t>
      </w:r>
      <w:r w:rsidR="001931B1" w:rsidRPr="00DB38CC">
        <w:rPr>
          <w:sz w:val="24"/>
          <w:szCs w:val="24"/>
        </w:rPr>
        <w:t>0</w:t>
      </w:r>
      <w:r w:rsidRPr="00DB38CC">
        <w:rPr>
          <w:sz w:val="24"/>
          <w:szCs w:val="24"/>
        </w:rPr>
        <w:t>].</w:t>
      </w:r>
    </w:p>
    <w:p w:rsidR="00E7111D" w:rsidRDefault="0069010D" w:rsidP="00565CBE">
      <w:pPr>
        <w:jc w:val="both"/>
        <w:rPr>
          <w:sz w:val="24"/>
          <w:szCs w:val="24"/>
        </w:rPr>
      </w:pPr>
      <w:r>
        <w:rPr>
          <w:sz w:val="24"/>
          <w:szCs w:val="24"/>
        </w:rPr>
        <w:t>Um outro tema de extrema importância sobre educação e saúde tem a ver com a questão da educação para a saúde ou em saúde, entendida como a</w:t>
      </w:r>
      <w:r w:rsidR="006067FD">
        <w:rPr>
          <w:sz w:val="24"/>
          <w:szCs w:val="24"/>
        </w:rPr>
        <w:t xml:space="preserve"> promoção de literacia em saúde</w:t>
      </w:r>
      <w:r w:rsidR="0062536C">
        <w:rPr>
          <w:sz w:val="24"/>
          <w:szCs w:val="24"/>
        </w:rPr>
        <w:t xml:space="preserve">. Neste contexto </w:t>
      </w:r>
      <w:r w:rsidR="006067FD">
        <w:rPr>
          <w:sz w:val="24"/>
          <w:szCs w:val="24"/>
        </w:rPr>
        <w:t>a atividade educativa tem como principais finalidades aumentar a consciencialização das comunidades sobre as questões relacionadas com</w:t>
      </w:r>
      <w:r w:rsidR="005E76FA">
        <w:rPr>
          <w:sz w:val="24"/>
          <w:szCs w:val="24"/>
        </w:rPr>
        <w:t xml:space="preserve"> </w:t>
      </w:r>
      <w:r w:rsidR="006067FD">
        <w:rPr>
          <w:sz w:val="24"/>
          <w:szCs w:val="24"/>
        </w:rPr>
        <w:t>a saúde dos seus membros, colocar as questões da saúde na agenda das pessoas, auxiliar a aquisição de conhecimentos e competências e promover atitudes favoráveis à saúde e à promoção de valores de bem-estar e equilíbrio</w:t>
      </w:r>
      <w:r w:rsidR="008B673A">
        <w:rPr>
          <w:sz w:val="24"/>
          <w:szCs w:val="24"/>
        </w:rPr>
        <w:t xml:space="preserve"> [</w:t>
      </w:r>
      <w:r w:rsidR="001931B1">
        <w:rPr>
          <w:sz w:val="24"/>
          <w:szCs w:val="24"/>
        </w:rPr>
        <w:t>11</w:t>
      </w:r>
      <w:r w:rsidR="008B673A">
        <w:rPr>
          <w:sz w:val="24"/>
          <w:szCs w:val="24"/>
        </w:rPr>
        <w:t>].</w:t>
      </w:r>
    </w:p>
    <w:p w:rsidR="00E7111D" w:rsidRDefault="00931050" w:rsidP="00565CBE">
      <w:pPr>
        <w:jc w:val="both"/>
        <w:rPr>
          <w:sz w:val="24"/>
          <w:szCs w:val="24"/>
        </w:rPr>
      </w:pPr>
      <w:r>
        <w:rPr>
          <w:sz w:val="24"/>
          <w:szCs w:val="24"/>
        </w:rPr>
        <w:t>Durante as últimas décadas tem crescido o interesse na literacia em saúde enquanto conceito fundamental para um papel mais ativo por parte dos cidadãos em matéria de saúde e cuidados de saúde [</w:t>
      </w:r>
      <w:r w:rsidR="00260547">
        <w:rPr>
          <w:sz w:val="24"/>
          <w:szCs w:val="24"/>
        </w:rPr>
        <w:t>1</w:t>
      </w:r>
      <w:r w:rsidR="00E46BA8">
        <w:rPr>
          <w:sz w:val="24"/>
          <w:szCs w:val="24"/>
        </w:rPr>
        <w:t>2</w:t>
      </w:r>
      <w:r>
        <w:rPr>
          <w:sz w:val="24"/>
          <w:szCs w:val="24"/>
        </w:rPr>
        <w:t>].</w:t>
      </w:r>
    </w:p>
    <w:p w:rsidR="00F92692" w:rsidRDefault="00F92692" w:rsidP="00F92692">
      <w:pPr>
        <w:jc w:val="both"/>
        <w:rPr>
          <w:sz w:val="24"/>
          <w:szCs w:val="24"/>
        </w:rPr>
      </w:pPr>
      <w:r>
        <w:rPr>
          <w:sz w:val="24"/>
          <w:szCs w:val="24"/>
        </w:rPr>
        <w:lastRenderedPageBreak/>
        <w:t>O conceito de literacia em saúde surge em 1974 num artigo intitulado «</w:t>
      </w:r>
      <w:proofErr w:type="spellStart"/>
      <w:r>
        <w:rPr>
          <w:sz w:val="24"/>
          <w:szCs w:val="24"/>
        </w:rPr>
        <w:t>Health</w:t>
      </w:r>
      <w:proofErr w:type="spellEnd"/>
      <w:r>
        <w:rPr>
          <w:sz w:val="24"/>
          <w:szCs w:val="24"/>
        </w:rPr>
        <w:t xml:space="preserve"> </w:t>
      </w:r>
      <w:proofErr w:type="spellStart"/>
      <w:r>
        <w:rPr>
          <w:sz w:val="24"/>
          <w:szCs w:val="24"/>
        </w:rPr>
        <w:t>education</w:t>
      </w:r>
      <w:proofErr w:type="spellEnd"/>
      <w:r>
        <w:rPr>
          <w:sz w:val="24"/>
          <w:szCs w:val="24"/>
        </w:rPr>
        <w:t xml:space="preserve"> as social </w:t>
      </w:r>
      <w:proofErr w:type="spellStart"/>
      <w:r>
        <w:rPr>
          <w:sz w:val="24"/>
          <w:szCs w:val="24"/>
        </w:rPr>
        <w:t>policy</w:t>
      </w:r>
      <w:proofErr w:type="spellEnd"/>
      <w:r>
        <w:rPr>
          <w:sz w:val="24"/>
          <w:szCs w:val="24"/>
        </w:rPr>
        <w:t xml:space="preserve">», intimamente ligado às questões de promoção de saúde, mas atualmente assume-se também como ferramenta fundamental para «navegar» nos sistemas de saúde, cada vez mais complexos [12]. </w:t>
      </w:r>
    </w:p>
    <w:p w:rsidR="00F92692" w:rsidRDefault="00F92692" w:rsidP="00F92692">
      <w:pPr>
        <w:jc w:val="both"/>
        <w:rPr>
          <w:sz w:val="24"/>
          <w:szCs w:val="24"/>
        </w:rPr>
      </w:pPr>
      <w:r>
        <w:rPr>
          <w:sz w:val="24"/>
          <w:szCs w:val="24"/>
        </w:rPr>
        <w:t>Também em Portugal a promoção da literacia em saúde dos cidadãos tem sido, nas últimas décadas, identificada como o caminho para a melhoria dos cuidados de saúde e assumida como uma preocupação na definição de políticas de saúde, contemplada inclusivamente no Plano Nacional de saúde (PNS) (2012-2016) [12].</w:t>
      </w:r>
    </w:p>
    <w:p w:rsidR="00A82ABE" w:rsidRDefault="00564AB7" w:rsidP="00565CBE">
      <w:pPr>
        <w:jc w:val="both"/>
        <w:rPr>
          <w:sz w:val="24"/>
          <w:szCs w:val="24"/>
        </w:rPr>
      </w:pPr>
      <w:r>
        <w:rPr>
          <w:sz w:val="24"/>
          <w:szCs w:val="24"/>
        </w:rPr>
        <w:t>Nos últimos anos, vários estudos têm demonstrado que um nível inadequado de literacia em saúde pode ter implicações significativas, tanto a nível individual como coletiva, e na gestão dos recursos e gastos em saúde [</w:t>
      </w:r>
      <w:r w:rsidR="00260547">
        <w:rPr>
          <w:sz w:val="24"/>
          <w:szCs w:val="24"/>
        </w:rPr>
        <w:t>1</w:t>
      </w:r>
      <w:r w:rsidR="00E46BA8">
        <w:rPr>
          <w:sz w:val="24"/>
          <w:szCs w:val="24"/>
        </w:rPr>
        <w:t>2</w:t>
      </w:r>
      <w:r>
        <w:rPr>
          <w:sz w:val="24"/>
          <w:szCs w:val="24"/>
        </w:rPr>
        <w:t xml:space="preserve">]. </w:t>
      </w:r>
    </w:p>
    <w:p w:rsidR="00564AB7" w:rsidRDefault="00564AB7" w:rsidP="00565CBE">
      <w:pPr>
        <w:jc w:val="both"/>
        <w:rPr>
          <w:sz w:val="24"/>
          <w:szCs w:val="24"/>
        </w:rPr>
      </w:pPr>
      <w:r>
        <w:rPr>
          <w:sz w:val="24"/>
          <w:szCs w:val="24"/>
        </w:rPr>
        <w:t>A relação entre o nível de literacia e estado de saúde da pessoa está bem documentada na literatura científica – os indivíduos com baixa literacia em saúde apresentam menor probabilidade de: (i) compreender informação escrita e oral fornecida pelos técnicos de saúde; (ii) serem capazes de navegar pelo sistema de saúde para obter os serviços necessários; (III) realizar os procedimentos necessários; e (IV) seguir indicações prescritas [</w:t>
      </w:r>
      <w:r w:rsidR="00260547">
        <w:rPr>
          <w:sz w:val="24"/>
          <w:szCs w:val="24"/>
        </w:rPr>
        <w:t>1</w:t>
      </w:r>
      <w:r w:rsidR="00E46BA8">
        <w:rPr>
          <w:sz w:val="24"/>
          <w:szCs w:val="24"/>
        </w:rPr>
        <w:t>2</w:t>
      </w:r>
      <w:r>
        <w:rPr>
          <w:sz w:val="24"/>
          <w:szCs w:val="24"/>
        </w:rPr>
        <w:t>].</w:t>
      </w:r>
    </w:p>
    <w:p w:rsidR="00EA2228" w:rsidRDefault="00EA2228" w:rsidP="00EA2228">
      <w:pPr>
        <w:jc w:val="both"/>
        <w:rPr>
          <w:sz w:val="24"/>
          <w:szCs w:val="24"/>
        </w:rPr>
      </w:pPr>
      <w:r>
        <w:rPr>
          <w:sz w:val="24"/>
          <w:szCs w:val="24"/>
        </w:rPr>
        <w:t>Uma literacia em saúde inadequada (quando comparada com uma literacia em saúde adequada) está fortemente ligada a um baixo conhecimento ou compreensão quer dos serviços de prestação de cuidados, quer dos próprios resultados em saúde, e poderá estar também associada a uma probabilidade elevada de hospitalização, uma elevada prevalência e severidade de algumas doenças crónicas, piores condições gerais de saúde, e uma baixa utilização de serviços de prevenção e rastreio de doença [12].</w:t>
      </w:r>
    </w:p>
    <w:p w:rsidR="00564AB7" w:rsidRDefault="00C869C3" w:rsidP="00565CBE">
      <w:pPr>
        <w:jc w:val="both"/>
        <w:rPr>
          <w:sz w:val="24"/>
          <w:szCs w:val="24"/>
        </w:rPr>
      </w:pPr>
      <w:r>
        <w:rPr>
          <w:sz w:val="24"/>
          <w:szCs w:val="24"/>
        </w:rPr>
        <w:t>Um nível baixo de literacia em saúde tem vindo a ser identificado em diversos estudos como um fator de risco para diversas doenças, nomeadamente: obesidade (um nível de literacia em saúde inadequado tem sido associado a valores superiores de índice de massa corporal), diabetes, doenças cardiovasculares e cancro. Níveis adequados de literacia em saúde parecem resultar em melhorias na condição de saúde das pessoas [</w:t>
      </w:r>
      <w:r w:rsidR="00260547">
        <w:rPr>
          <w:sz w:val="24"/>
          <w:szCs w:val="24"/>
        </w:rPr>
        <w:t>1</w:t>
      </w:r>
      <w:r w:rsidR="00E46BA8">
        <w:rPr>
          <w:sz w:val="24"/>
          <w:szCs w:val="24"/>
        </w:rPr>
        <w:t>2</w:t>
      </w:r>
      <w:r>
        <w:rPr>
          <w:sz w:val="24"/>
          <w:szCs w:val="24"/>
        </w:rPr>
        <w:t>].</w:t>
      </w:r>
    </w:p>
    <w:p w:rsidR="008C649F" w:rsidRDefault="008C649F" w:rsidP="008C649F">
      <w:pPr>
        <w:jc w:val="both"/>
        <w:rPr>
          <w:sz w:val="24"/>
          <w:szCs w:val="24"/>
        </w:rPr>
      </w:pPr>
      <w:r>
        <w:rPr>
          <w:sz w:val="24"/>
          <w:szCs w:val="24"/>
        </w:rPr>
        <w:t xml:space="preserve">Estudos recentes destacam a relação entre um nível inadequado de literacia e taxas de mortalidade mais elevadas, sendo que o risco de mortalidade nos idosos é claramente superior em pessoas com uma baixa literacia em saúde. Os motivos para esta relação centram-se muito numa menor capacidade que os idosos têm para tomar os medicamentos corretamente, numa menor capacidade de interpretar os rótulos e as mensagens de saúde e na existência de piores condições de saúde geral neste grupo populacional [12]. </w:t>
      </w:r>
    </w:p>
    <w:p w:rsidR="0058177C" w:rsidRPr="00DB38CC" w:rsidRDefault="0058177C" w:rsidP="00565CBE">
      <w:pPr>
        <w:jc w:val="both"/>
        <w:rPr>
          <w:sz w:val="24"/>
          <w:szCs w:val="24"/>
        </w:rPr>
      </w:pPr>
      <w:r w:rsidRPr="00DB38CC">
        <w:rPr>
          <w:sz w:val="24"/>
          <w:szCs w:val="24"/>
        </w:rPr>
        <w:t xml:space="preserve">A melhoria dos níveis de Literacia em Saúde, a promoção do espírito crítico das pessoas face às suas decisões de saúde e as ferramentas disponíveis para este fim, apresentam-se como um desafio da Saúde Pública em Portugal. Assim a Direção-Geral da Saúde (DGS), alinhada com os objetivos do Plano Nacional de saúde, está </w:t>
      </w:r>
      <w:r w:rsidRPr="00DB38CC">
        <w:rPr>
          <w:sz w:val="24"/>
          <w:szCs w:val="24"/>
        </w:rPr>
        <w:lastRenderedPageBreak/>
        <w:t>comprometida com a otimização da Literacia em Saúde da população portuguesa, tendo desenvolvido um plano de ação para o período 2019-2021 [</w:t>
      </w:r>
      <w:r w:rsidR="00260547" w:rsidRPr="00DB38CC">
        <w:rPr>
          <w:sz w:val="24"/>
          <w:szCs w:val="24"/>
        </w:rPr>
        <w:t>1</w:t>
      </w:r>
      <w:r w:rsidR="00E46BA8" w:rsidRPr="00DB38CC">
        <w:rPr>
          <w:sz w:val="24"/>
          <w:szCs w:val="24"/>
        </w:rPr>
        <w:t>3</w:t>
      </w:r>
      <w:r w:rsidR="00260547" w:rsidRPr="00DB38CC">
        <w:rPr>
          <w:sz w:val="24"/>
          <w:szCs w:val="24"/>
        </w:rPr>
        <w:t>]</w:t>
      </w:r>
      <w:r w:rsidRPr="00DB38CC">
        <w:rPr>
          <w:sz w:val="24"/>
          <w:szCs w:val="24"/>
        </w:rPr>
        <w:t xml:space="preserve">. </w:t>
      </w:r>
    </w:p>
    <w:p w:rsidR="00265BBC" w:rsidRPr="00DB38CC" w:rsidRDefault="000349A0" w:rsidP="00265BBC">
      <w:pPr>
        <w:jc w:val="both"/>
        <w:rPr>
          <w:sz w:val="24"/>
          <w:szCs w:val="24"/>
        </w:rPr>
      </w:pPr>
      <w:r w:rsidRPr="00DB38CC">
        <w:rPr>
          <w:sz w:val="24"/>
          <w:szCs w:val="24"/>
        </w:rPr>
        <w:t>A e</w:t>
      </w:r>
      <w:r w:rsidR="00265BBC" w:rsidRPr="00DB38CC">
        <w:rPr>
          <w:sz w:val="24"/>
          <w:szCs w:val="24"/>
        </w:rPr>
        <w:t>ducação contribui para o capital humano através do desenvolvimento de um conjunto de aptidões e características, tais como capacidades cognitivas, habilidade para resolver problemas, aprendiza</w:t>
      </w:r>
      <w:r w:rsidRPr="00DB38CC">
        <w:rPr>
          <w:sz w:val="24"/>
          <w:szCs w:val="24"/>
        </w:rPr>
        <w:t>gem eficaz, e controlo pessoal (</w:t>
      </w:r>
      <w:proofErr w:type="spellStart"/>
      <w:r w:rsidRPr="00DB38CC">
        <w:rPr>
          <w:sz w:val="24"/>
          <w:szCs w:val="24"/>
        </w:rPr>
        <w:t>Zimmermen</w:t>
      </w:r>
      <w:proofErr w:type="spellEnd"/>
      <w:r w:rsidRPr="00DB38CC">
        <w:rPr>
          <w:sz w:val="24"/>
          <w:szCs w:val="24"/>
        </w:rPr>
        <w:t xml:space="preserve"> </w:t>
      </w:r>
      <w:proofErr w:type="spellStart"/>
      <w:r w:rsidRPr="00DB38CC">
        <w:rPr>
          <w:sz w:val="24"/>
          <w:szCs w:val="24"/>
        </w:rPr>
        <w:t>and</w:t>
      </w:r>
      <w:proofErr w:type="spellEnd"/>
      <w:r w:rsidRPr="00DB38CC">
        <w:rPr>
          <w:sz w:val="24"/>
          <w:szCs w:val="24"/>
        </w:rPr>
        <w:t xml:space="preserve"> </w:t>
      </w:r>
      <w:proofErr w:type="spellStart"/>
      <w:r w:rsidRPr="00DB38CC">
        <w:rPr>
          <w:sz w:val="24"/>
          <w:szCs w:val="24"/>
        </w:rPr>
        <w:t>Wolf</w:t>
      </w:r>
      <w:proofErr w:type="spellEnd"/>
      <w:r w:rsidRPr="00DB38CC">
        <w:rPr>
          <w:sz w:val="24"/>
          <w:szCs w:val="24"/>
        </w:rPr>
        <w:t xml:space="preserve"> </w:t>
      </w:r>
      <w:proofErr w:type="spellStart"/>
      <w:r w:rsidRPr="00DB38CC">
        <w:rPr>
          <w:sz w:val="24"/>
          <w:szCs w:val="24"/>
        </w:rPr>
        <w:t>apud</w:t>
      </w:r>
      <w:proofErr w:type="spellEnd"/>
      <w:r w:rsidRPr="00DB38CC">
        <w:rPr>
          <w:sz w:val="24"/>
          <w:szCs w:val="24"/>
        </w:rPr>
        <w:t xml:space="preserve"> </w:t>
      </w:r>
      <w:proofErr w:type="spellStart"/>
      <w:r w:rsidRPr="00DB38CC">
        <w:rPr>
          <w:sz w:val="24"/>
          <w:szCs w:val="24"/>
        </w:rPr>
        <w:t>Mirowski</w:t>
      </w:r>
      <w:proofErr w:type="spellEnd"/>
      <w:r w:rsidRPr="00DB38CC">
        <w:rPr>
          <w:sz w:val="24"/>
          <w:szCs w:val="24"/>
        </w:rPr>
        <w:t xml:space="preserve"> </w:t>
      </w:r>
      <w:proofErr w:type="spellStart"/>
      <w:r w:rsidRPr="00DB38CC">
        <w:rPr>
          <w:sz w:val="24"/>
          <w:szCs w:val="24"/>
        </w:rPr>
        <w:t>and</w:t>
      </w:r>
      <w:proofErr w:type="spellEnd"/>
      <w:r w:rsidRPr="00DB38CC">
        <w:rPr>
          <w:sz w:val="24"/>
          <w:szCs w:val="24"/>
        </w:rPr>
        <w:t xml:space="preserve"> Ross, 2005). </w:t>
      </w:r>
      <w:r w:rsidR="00265BBC" w:rsidRPr="00DB38CC">
        <w:rPr>
          <w:sz w:val="24"/>
          <w:szCs w:val="24"/>
        </w:rPr>
        <w:t>Estas várias formas de capital humano podem todas mediar a relação entre educação e saúde [1</w:t>
      </w:r>
      <w:r w:rsidR="00E46BA8" w:rsidRPr="00DB38CC">
        <w:rPr>
          <w:sz w:val="24"/>
          <w:szCs w:val="24"/>
        </w:rPr>
        <w:t>4</w:t>
      </w:r>
      <w:r w:rsidRPr="00DB38CC">
        <w:rPr>
          <w:sz w:val="24"/>
          <w:szCs w:val="24"/>
        </w:rPr>
        <w:t>].</w:t>
      </w:r>
    </w:p>
    <w:p w:rsidR="00265BBC" w:rsidRPr="00DB38CC" w:rsidRDefault="00265BBC" w:rsidP="00265BBC">
      <w:pPr>
        <w:jc w:val="both"/>
        <w:rPr>
          <w:sz w:val="24"/>
          <w:szCs w:val="24"/>
        </w:rPr>
      </w:pPr>
      <w:r w:rsidRPr="00DB38CC">
        <w:rPr>
          <w:sz w:val="24"/>
          <w:szCs w:val="24"/>
        </w:rPr>
        <w:t xml:space="preserve">A educação pode criar oportunidades para uma saúde melhor. </w:t>
      </w:r>
      <w:r w:rsidR="00915638" w:rsidRPr="00DB38CC">
        <w:rPr>
          <w:sz w:val="24"/>
          <w:szCs w:val="24"/>
        </w:rPr>
        <w:t>Por outro lado, uma saúde enfraquecida pode p</w:t>
      </w:r>
      <w:r w:rsidR="000349A0" w:rsidRPr="00DB38CC">
        <w:rPr>
          <w:sz w:val="24"/>
          <w:szCs w:val="24"/>
        </w:rPr>
        <w:t>ô</w:t>
      </w:r>
      <w:r w:rsidR="00915638" w:rsidRPr="00DB38CC">
        <w:rPr>
          <w:sz w:val="24"/>
          <w:szCs w:val="24"/>
        </w:rPr>
        <w:t>r a educação em risco (reversa causalidade). Por fim, as condições em que as pessoas vivem podem afetar ambas, a educação e a saúde [1</w:t>
      </w:r>
      <w:r w:rsidR="00E46BA8" w:rsidRPr="00DB38CC">
        <w:rPr>
          <w:sz w:val="24"/>
          <w:szCs w:val="24"/>
        </w:rPr>
        <w:t>5</w:t>
      </w:r>
      <w:r w:rsidR="00915638" w:rsidRPr="00DB38CC">
        <w:rPr>
          <w:sz w:val="24"/>
          <w:szCs w:val="24"/>
        </w:rPr>
        <w:t xml:space="preserve">]. </w:t>
      </w:r>
    </w:p>
    <w:p w:rsidR="008D3531" w:rsidRDefault="008D3531" w:rsidP="008D3531">
      <w:pPr>
        <w:jc w:val="both"/>
        <w:rPr>
          <w:sz w:val="24"/>
          <w:szCs w:val="24"/>
        </w:rPr>
      </w:pPr>
      <w:r>
        <w:rPr>
          <w:sz w:val="24"/>
          <w:szCs w:val="24"/>
        </w:rPr>
        <w:t>As preocupações com a saúde têm a ver com o surgimento de doenças e as implicações do estado de doença na vida pessoal e familiar. A saúde e a doença sempre fizeram parte da realidade e das preocupações humanas, pelo que da mesma forma a preocupação com a conservação da saúde acompanha o homem desde os primórdios [</w:t>
      </w:r>
      <w:r w:rsidR="00260547">
        <w:rPr>
          <w:sz w:val="24"/>
          <w:szCs w:val="24"/>
        </w:rPr>
        <w:t>1</w:t>
      </w:r>
      <w:r w:rsidR="001931B1">
        <w:rPr>
          <w:sz w:val="24"/>
          <w:szCs w:val="24"/>
        </w:rPr>
        <w:t>6</w:t>
      </w:r>
      <w:r>
        <w:rPr>
          <w:sz w:val="24"/>
          <w:szCs w:val="24"/>
        </w:rPr>
        <w:t xml:space="preserve">]. </w:t>
      </w:r>
    </w:p>
    <w:p w:rsidR="008D3531" w:rsidRPr="00427FE6" w:rsidRDefault="008D3531" w:rsidP="008D3531">
      <w:pPr>
        <w:jc w:val="both"/>
        <w:rPr>
          <w:color w:val="00B050"/>
          <w:sz w:val="24"/>
          <w:szCs w:val="24"/>
        </w:rPr>
      </w:pPr>
      <w:r>
        <w:rPr>
          <w:sz w:val="24"/>
          <w:szCs w:val="24"/>
        </w:rPr>
        <w:t>Quanto a educação em saúde tem a ver com o que as pessoas sabem sobre o que é saúde e o que é ter saúde. Sendo que o primeiro tema expressa o significado de saúde para as pessoas e o segundo abrange ideias de como obter saúde, no contexto de práticas que a prejudicam e de práticas qu</w:t>
      </w:r>
      <w:r w:rsidR="007D7526">
        <w:rPr>
          <w:sz w:val="24"/>
          <w:szCs w:val="24"/>
        </w:rPr>
        <w:t xml:space="preserve">e a influenciam para ter saúde </w:t>
      </w:r>
      <w:r w:rsidRPr="00CB51C7">
        <w:rPr>
          <w:sz w:val="24"/>
          <w:szCs w:val="24"/>
        </w:rPr>
        <w:t>[</w:t>
      </w:r>
      <w:r w:rsidR="00260547">
        <w:rPr>
          <w:sz w:val="24"/>
          <w:szCs w:val="24"/>
        </w:rPr>
        <w:t>1</w:t>
      </w:r>
      <w:r w:rsidR="001931B1">
        <w:rPr>
          <w:sz w:val="24"/>
          <w:szCs w:val="24"/>
        </w:rPr>
        <w:t>6</w:t>
      </w:r>
      <w:r w:rsidRPr="00CB51C7">
        <w:rPr>
          <w:sz w:val="24"/>
          <w:szCs w:val="24"/>
        </w:rPr>
        <w:t>].</w:t>
      </w:r>
    </w:p>
    <w:p w:rsidR="009C5D10" w:rsidRPr="00DB38CC" w:rsidRDefault="009C5D10" w:rsidP="008D3531">
      <w:pPr>
        <w:jc w:val="both"/>
        <w:rPr>
          <w:sz w:val="24"/>
          <w:szCs w:val="24"/>
        </w:rPr>
      </w:pPr>
      <w:r w:rsidRPr="00DB38CC">
        <w:rPr>
          <w:sz w:val="24"/>
          <w:szCs w:val="24"/>
        </w:rPr>
        <w:t xml:space="preserve">Os </w:t>
      </w:r>
      <w:proofErr w:type="spellStart"/>
      <w:r w:rsidRPr="00DB38CC">
        <w:rPr>
          <w:sz w:val="24"/>
          <w:szCs w:val="24"/>
        </w:rPr>
        <w:t>Millennials</w:t>
      </w:r>
      <w:proofErr w:type="spellEnd"/>
      <w:r w:rsidRPr="00DB38CC">
        <w:rPr>
          <w:sz w:val="24"/>
          <w:szCs w:val="24"/>
        </w:rPr>
        <w:t xml:space="preserve"> </w:t>
      </w:r>
      <w:r w:rsidR="00F2674E" w:rsidRPr="00DB38CC">
        <w:rPr>
          <w:sz w:val="24"/>
          <w:szCs w:val="24"/>
        </w:rPr>
        <w:t xml:space="preserve">ou geração da internet, </w:t>
      </w:r>
      <w:r w:rsidRPr="00DB38CC">
        <w:rPr>
          <w:sz w:val="24"/>
          <w:szCs w:val="24"/>
        </w:rPr>
        <w:t>têm sido etiquetados como a geração mais conscienciosa em matéria de saúde de sempre, devido ao seu sem precedentes acesso a um incrível compêndio de informação sobre saúde</w:t>
      </w:r>
      <w:r w:rsidR="00F2674E" w:rsidRPr="00DB38CC">
        <w:rPr>
          <w:sz w:val="24"/>
          <w:szCs w:val="24"/>
        </w:rPr>
        <w:t>,</w:t>
      </w:r>
      <w:r w:rsidRPr="00DB38CC">
        <w:rPr>
          <w:sz w:val="24"/>
          <w:szCs w:val="24"/>
        </w:rPr>
        <w:t xml:space="preserve"> agora prontamente </w:t>
      </w:r>
      <w:r w:rsidR="0007289F" w:rsidRPr="00DB38CC">
        <w:rPr>
          <w:sz w:val="24"/>
          <w:szCs w:val="24"/>
        </w:rPr>
        <w:t xml:space="preserve">disponível online via internet </w:t>
      </w:r>
      <w:r w:rsidR="00C712A2" w:rsidRPr="00DB38CC">
        <w:rPr>
          <w:sz w:val="24"/>
          <w:szCs w:val="24"/>
        </w:rPr>
        <w:t>[1</w:t>
      </w:r>
      <w:r w:rsidR="001931B1" w:rsidRPr="00DB38CC">
        <w:rPr>
          <w:sz w:val="24"/>
          <w:szCs w:val="24"/>
        </w:rPr>
        <w:t>7</w:t>
      </w:r>
      <w:r w:rsidR="00C712A2" w:rsidRPr="00DB38CC">
        <w:rPr>
          <w:sz w:val="24"/>
          <w:szCs w:val="24"/>
        </w:rPr>
        <w:t>].</w:t>
      </w:r>
    </w:p>
    <w:p w:rsidR="007D19F7" w:rsidRPr="00DB38CC" w:rsidRDefault="007D19F7" w:rsidP="008D3531">
      <w:pPr>
        <w:jc w:val="both"/>
        <w:rPr>
          <w:sz w:val="24"/>
          <w:szCs w:val="24"/>
        </w:rPr>
      </w:pPr>
      <w:r w:rsidRPr="00DB38CC">
        <w:rPr>
          <w:sz w:val="24"/>
          <w:szCs w:val="24"/>
        </w:rPr>
        <w:t>Um outro estudo sublinha o facto de que compreender como o conhecimento sobre saúde é adquirida pela população jovem, é necessariamente o primeiro passo para a criação de qualquer programa de cuidados de saúde [1</w:t>
      </w:r>
      <w:r w:rsidR="001931B1" w:rsidRPr="00DB38CC">
        <w:rPr>
          <w:sz w:val="24"/>
          <w:szCs w:val="24"/>
        </w:rPr>
        <w:t>8</w:t>
      </w:r>
      <w:r w:rsidRPr="00DB38CC">
        <w:rPr>
          <w:sz w:val="24"/>
          <w:szCs w:val="24"/>
        </w:rPr>
        <w:t>].</w:t>
      </w:r>
    </w:p>
    <w:p w:rsidR="00173ACA" w:rsidRPr="00DB38CC" w:rsidRDefault="00173ACA" w:rsidP="008D3531">
      <w:pPr>
        <w:jc w:val="both"/>
        <w:rPr>
          <w:sz w:val="24"/>
          <w:szCs w:val="24"/>
        </w:rPr>
      </w:pPr>
      <w:r w:rsidRPr="00DB38CC">
        <w:rPr>
          <w:sz w:val="24"/>
          <w:szCs w:val="24"/>
        </w:rPr>
        <w:t xml:space="preserve">Mas serão os </w:t>
      </w:r>
      <w:proofErr w:type="spellStart"/>
      <w:r w:rsidRPr="00DB38CC">
        <w:rPr>
          <w:sz w:val="24"/>
          <w:szCs w:val="24"/>
        </w:rPr>
        <w:t>Millennials</w:t>
      </w:r>
      <w:proofErr w:type="spellEnd"/>
      <w:r w:rsidRPr="00DB38CC">
        <w:rPr>
          <w:sz w:val="24"/>
          <w:szCs w:val="24"/>
        </w:rPr>
        <w:t xml:space="preserve"> mais saudáveis que as gerações anteriores, questiona um outro estudo, tendo em conta que as tendências sugerem serem menos ativa e mais obesa do que as gerações que as antecederam [1</w:t>
      </w:r>
      <w:r w:rsidR="001931B1" w:rsidRPr="00DB38CC">
        <w:rPr>
          <w:sz w:val="24"/>
          <w:szCs w:val="24"/>
        </w:rPr>
        <w:t>9</w:t>
      </w:r>
      <w:r w:rsidRPr="00DB38CC">
        <w:rPr>
          <w:sz w:val="24"/>
          <w:szCs w:val="24"/>
        </w:rPr>
        <w:t>].</w:t>
      </w:r>
      <w:r w:rsidR="00B74F06" w:rsidRPr="00DB38CC">
        <w:rPr>
          <w:sz w:val="24"/>
          <w:szCs w:val="24"/>
        </w:rPr>
        <w:t xml:space="preserve"> Embora se possa pensar que estão no máximo das suas vidas os </w:t>
      </w:r>
      <w:proofErr w:type="spellStart"/>
      <w:r w:rsidR="001A6E6D">
        <w:rPr>
          <w:sz w:val="24"/>
          <w:szCs w:val="24"/>
        </w:rPr>
        <w:t>M</w:t>
      </w:r>
      <w:r w:rsidR="00B74F06" w:rsidRPr="00DB38CC">
        <w:rPr>
          <w:sz w:val="24"/>
          <w:szCs w:val="24"/>
        </w:rPr>
        <w:t>illennials</w:t>
      </w:r>
      <w:proofErr w:type="spellEnd"/>
      <w:r w:rsidR="00B74F06" w:rsidRPr="00DB38CC">
        <w:rPr>
          <w:sz w:val="24"/>
          <w:szCs w:val="24"/>
        </w:rPr>
        <w:t xml:space="preserve"> estão realmente numa idade vulnerável para algumas doenças relacionadas, nomeadamente</w:t>
      </w:r>
      <w:r w:rsidR="00D17D5F" w:rsidRPr="00DB38CC">
        <w:rPr>
          <w:sz w:val="24"/>
          <w:szCs w:val="24"/>
        </w:rPr>
        <w:t>,</w:t>
      </w:r>
      <w:r w:rsidR="00B74F06" w:rsidRPr="00DB38CC">
        <w:rPr>
          <w:sz w:val="24"/>
          <w:szCs w:val="24"/>
        </w:rPr>
        <w:t xml:space="preserve"> certos tipos de câncer, obesidade, riscos de ataque de coração, </w:t>
      </w:r>
      <w:r w:rsidR="00855022" w:rsidRPr="00DB38CC">
        <w:rPr>
          <w:sz w:val="24"/>
          <w:szCs w:val="24"/>
        </w:rPr>
        <w:t>depressão e ansiedade</w:t>
      </w:r>
      <w:r w:rsidR="00D17D5F" w:rsidRPr="00DB38CC">
        <w:rPr>
          <w:sz w:val="24"/>
          <w:szCs w:val="24"/>
        </w:rPr>
        <w:t>,</w:t>
      </w:r>
      <w:r w:rsidR="00855022" w:rsidRPr="00DB38CC">
        <w:rPr>
          <w:sz w:val="24"/>
          <w:szCs w:val="24"/>
        </w:rPr>
        <w:t xml:space="preserve"> entre outros [</w:t>
      </w:r>
      <w:r w:rsidR="001931B1" w:rsidRPr="00DB38CC">
        <w:rPr>
          <w:sz w:val="24"/>
          <w:szCs w:val="24"/>
        </w:rPr>
        <w:t>20</w:t>
      </w:r>
      <w:r w:rsidR="00855022" w:rsidRPr="00DB38CC">
        <w:rPr>
          <w:sz w:val="24"/>
          <w:szCs w:val="24"/>
        </w:rPr>
        <w:t>].</w:t>
      </w:r>
    </w:p>
    <w:p w:rsidR="00CD0C21" w:rsidRPr="00DB38CC" w:rsidRDefault="00CD0C21" w:rsidP="008D3531">
      <w:pPr>
        <w:jc w:val="both"/>
        <w:rPr>
          <w:sz w:val="24"/>
          <w:szCs w:val="24"/>
        </w:rPr>
      </w:pPr>
      <w:r w:rsidRPr="00DB38CC">
        <w:rPr>
          <w:sz w:val="24"/>
          <w:szCs w:val="24"/>
        </w:rPr>
        <w:t>Por outro lado</w:t>
      </w:r>
      <w:r w:rsidR="009A426F" w:rsidRPr="00DB38CC">
        <w:rPr>
          <w:sz w:val="24"/>
          <w:szCs w:val="24"/>
        </w:rPr>
        <w:t>,</w:t>
      </w:r>
      <w:r w:rsidRPr="00DB38CC">
        <w:rPr>
          <w:sz w:val="24"/>
          <w:szCs w:val="24"/>
        </w:rPr>
        <w:t xml:space="preserve"> adultos com níveis de educação maiores são menos propensos a engajarem-se em comportamentos de risco, tais como fumar e beber, e são mais prováveis terem comportamentos saudáveis relacionados </w:t>
      </w:r>
      <w:r w:rsidR="004D6C2A" w:rsidRPr="00DB38CC">
        <w:rPr>
          <w:sz w:val="24"/>
          <w:szCs w:val="24"/>
        </w:rPr>
        <w:t>à</w:t>
      </w:r>
      <w:r w:rsidRPr="00DB38CC">
        <w:rPr>
          <w:sz w:val="24"/>
          <w:szCs w:val="24"/>
        </w:rPr>
        <w:t xml:space="preserve"> dieta e exercícios físicos [1</w:t>
      </w:r>
      <w:r w:rsidR="001931B1" w:rsidRPr="00DB38CC">
        <w:rPr>
          <w:sz w:val="24"/>
          <w:szCs w:val="24"/>
        </w:rPr>
        <w:t>4</w:t>
      </w:r>
      <w:r w:rsidRPr="00DB38CC">
        <w:rPr>
          <w:sz w:val="24"/>
          <w:szCs w:val="24"/>
        </w:rPr>
        <w:t>].</w:t>
      </w:r>
    </w:p>
    <w:p w:rsidR="008D3531" w:rsidRPr="0058434F" w:rsidRDefault="00B8262C" w:rsidP="008D3531">
      <w:pPr>
        <w:jc w:val="both"/>
        <w:rPr>
          <w:color w:val="00B050"/>
          <w:sz w:val="24"/>
          <w:szCs w:val="24"/>
        </w:rPr>
      </w:pPr>
      <w:r>
        <w:rPr>
          <w:sz w:val="24"/>
          <w:szCs w:val="24"/>
        </w:rPr>
        <w:t xml:space="preserve">Chega-se deste modo a </w:t>
      </w:r>
      <w:r w:rsidR="008D3531" w:rsidRPr="0030690E">
        <w:rPr>
          <w:b/>
          <w:sz w:val="24"/>
          <w:szCs w:val="24"/>
        </w:rPr>
        <w:t>Hipótese principal</w:t>
      </w:r>
      <w:r w:rsidR="008D3531">
        <w:rPr>
          <w:sz w:val="24"/>
          <w:szCs w:val="24"/>
        </w:rPr>
        <w:t xml:space="preserve">: </w:t>
      </w:r>
      <w:r w:rsidR="008D3531" w:rsidRPr="0030690E">
        <w:rPr>
          <w:b/>
          <w:sz w:val="24"/>
          <w:szCs w:val="24"/>
        </w:rPr>
        <w:t>“a nova geração tem mais preocupações com a saúde do que a antiga geração devido a educação que receberam?”</w:t>
      </w:r>
      <w:r w:rsidR="008D3531">
        <w:rPr>
          <w:b/>
          <w:sz w:val="24"/>
          <w:szCs w:val="24"/>
        </w:rPr>
        <w:t xml:space="preserve"> </w:t>
      </w:r>
      <w:r w:rsidR="00843725" w:rsidRPr="00843725">
        <w:rPr>
          <w:sz w:val="24"/>
          <w:szCs w:val="24"/>
        </w:rPr>
        <w:t>sendo a</w:t>
      </w:r>
      <w:r>
        <w:rPr>
          <w:b/>
          <w:sz w:val="24"/>
          <w:szCs w:val="24"/>
        </w:rPr>
        <w:t xml:space="preserve"> </w:t>
      </w:r>
      <w:r w:rsidR="008D3531" w:rsidRPr="00F25CE2">
        <w:rPr>
          <w:sz w:val="24"/>
          <w:szCs w:val="24"/>
        </w:rPr>
        <w:t>que melhor traduz o problema em análise</w:t>
      </w:r>
      <w:r>
        <w:rPr>
          <w:sz w:val="24"/>
          <w:szCs w:val="24"/>
        </w:rPr>
        <w:t xml:space="preserve">. </w:t>
      </w:r>
    </w:p>
    <w:p w:rsidR="00E57A66" w:rsidRDefault="00E57A66" w:rsidP="006E5D6D">
      <w:pPr>
        <w:pStyle w:val="Ttulo1"/>
        <w:spacing w:before="240" w:after="240"/>
        <w:rPr>
          <w:szCs w:val="24"/>
        </w:rPr>
      </w:pPr>
      <w:bookmarkStart w:id="6" w:name="_Toc8153803"/>
      <w:r w:rsidRPr="00FA63DF">
        <w:rPr>
          <w:szCs w:val="24"/>
        </w:rPr>
        <w:lastRenderedPageBreak/>
        <w:t>3 – Análise Empírica</w:t>
      </w:r>
      <w:bookmarkEnd w:id="6"/>
    </w:p>
    <w:p w:rsidR="00D002CA" w:rsidRDefault="00D002CA" w:rsidP="006E21F1">
      <w:pPr>
        <w:jc w:val="both"/>
        <w:rPr>
          <w:sz w:val="24"/>
          <w:szCs w:val="24"/>
        </w:rPr>
      </w:pPr>
      <w:r>
        <w:rPr>
          <w:sz w:val="24"/>
          <w:szCs w:val="24"/>
        </w:rPr>
        <w:t>Perante os factos colocava-se a questão se não estaríamos perante duas gerações de pessoas que tinham comportamentos diferenciados em matéria de saúde, devido a algum motivo concreto, nomeadamente em matéria de educação em geral, e em particular de educação para a saúde.</w:t>
      </w:r>
    </w:p>
    <w:p w:rsidR="009D0F84" w:rsidRDefault="00741F1B" w:rsidP="006E21F1">
      <w:pPr>
        <w:jc w:val="both"/>
        <w:rPr>
          <w:sz w:val="24"/>
          <w:szCs w:val="24"/>
        </w:rPr>
      </w:pPr>
      <w:r w:rsidRPr="00DB38CC">
        <w:rPr>
          <w:sz w:val="24"/>
          <w:szCs w:val="24"/>
        </w:rPr>
        <w:t xml:space="preserve">Para responder </w:t>
      </w:r>
      <w:r w:rsidR="00506035" w:rsidRPr="00DB38CC">
        <w:rPr>
          <w:sz w:val="24"/>
          <w:szCs w:val="24"/>
        </w:rPr>
        <w:t>a</w:t>
      </w:r>
      <w:r w:rsidRPr="00DB38CC">
        <w:rPr>
          <w:sz w:val="24"/>
          <w:szCs w:val="24"/>
        </w:rPr>
        <w:t xml:space="preserve"> </w:t>
      </w:r>
      <w:r w:rsidR="00506035" w:rsidRPr="00DB38CC">
        <w:rPr>
          <w:sz w:val="24"/>
          <w:szCs w:val="24"/>
        </w:rPr>
        <w:t>H</w:t>
      </w:r>
      <w:r w:rsidRPr="00DB38CC">
        <w:rPr>
          <w:sz w:val="24"/>
          <w:szCs w:val="24"/>
        </w:rPr>
        <w:t xml:space="preserve">ipótese </w:t>
      </w:r>
      <w:r w:rsidR="008D3531" w:rsidRPr="00DB38CC">
        <w:rPr>
          <w:sz w:val="24"/>
          <w:szCs w:val="24"/>
        </w:rPr>
        <w:t>principal</w:t>
      </w:r>
      <w:r w:rsidR="003B1EEB" w:rsidRPr="00DB38CC">
        <w:rPr>
          <w:sz w:val="24"/>
          <w:szCs w:val="24"/>
        </w:rPr>
        <w:t>,</w:t>
      </w:r>
      <w:r w:rsidR="008D3531" w:rsidRPr="00DB38CC">
        <w:rPr>
          <w:sz w:val="24"/>
          <w:szCs w:val="24"/>
        </w:rPr>
        <w:t xml:space="preserve"> vai</w:t>
      </w:r>
      <w:r w:rsidR="006B404D" w:rsidRPr="00DB38CC">
        <w:rPr>
          <w:sz w:val="24"/>
          <w:szCs w:val="24"/>
        </w:rPr>
        <w:t xml:space="preserve">-se proceder a uma pesquisa empírica, com base </w:t>
      </w:r>
      <w:r w:rsidR="006B404D">
        <w:rPr>
          <w:sz w:val="24"/>
          <w:szCs w:val="24"/>
        </w:rPr>
        <w:t xml:space="preserve">em </w:t>
      </w:r>
      <w:r w:rsidR="009D0F84">
        <w:rPr>
          <w:sz w:val="24"/>
          <w:szCs w:val="24"/>
        </w:rPr>
        <w:t>duas hipóteses de seg</w:t>
      </w:r>
      <w:r w:rsidR="003B1EEB">
        <w:rPr>
          <w:sz w:val="24"/>
          <w:szCs w:val="24"/>
        </w:rPr>
        <w:t xml:space="preserve">undo nível, </w:t>
      </w:r>
      <w:r w:rsidR="009D0F84">
        <w:rPr>
          <w:sz w:val="24"/>
          <w:szCs w:val="24"/>
        </w:rPr>
        <w:t>que se traduziram nas seguintes</w:t>
      </w:r>
      <w:r w:rsidR="0091299C">
        <w:rPr>
          <w:sz w:val="24"/>
          <w:szCs w:val="24"/>
        </w:rPr>
        <w:t xml:space="preserve"> questões</w:t>
      </w:r>
      <w:r w:rsidR="009D0F84">
        <w:rPr>
          <w:sz w:val="24"/>
          <w:szCs w:val="24"/>
        </w:rPr>
        <w:t>:</w:t>
      </w:r>
    </w:p>
    <w:p w:rsidR="009D0F84" w:rsidRPr="0091299C" w:rsidRDefault="009D0F84" w:rsidP="009D0F84">
      <w:pPr>
        <w:pStyle w:val="PargrafodaLista"/>
        <w:numPr>
          <w:ilvl w:val="0"/>
          <w:numId w:val="3"/>
        </w:numPr>
        <w:jc w:val="both"/>
        <w:rPr>
          <w:b/>
          <w:sz w:val="24"/>
          <w:szCs w:val="24"/>
        </w:rPr>
      </w:pPr>
      <w:r w:rsidRPr="0091299C">
        <w:rPr>
          <w:b/>
          <w:sz w:val="24"/>
          <w:szCs w:val="24"/>
        </w:rPr>
        <w:t>A nova geração tem mais preocupações com a saúde que a antiga geração?</w:t>
      </w:r>
    </w:p>
    <w:p w:rsidR="009D0F84" w:rsidRPr="0091299C" w:rsidRDefault="009D0F84" w:rsidP="009D0F84">
      <w:pPr>
        <w:pStyle w:val="PargrafodaLista"/>
        <w:numPr>
          <w:ilvl w:val="0"/>
          <w:numId w:val="3"/>
        </w:numPr>
        <w:jc w:val="both"/>
        <w:rPr>
          <w:b/>
          <w:sz w:val="24"/>
          <w:szCs w:val="24"/>
        </w:rPr>
      </w:pPr>
      <w:r w:rsidRPr="0091299C">
        <w:rPr>
          <w:b/>
          <w:sz w:val="24"/>
          <w:szCs w:val="24"/>
        </w:rPr>
        <w:t>A educação da nova geração é diferente em termos de saúde do que a antiga geração?</w:t>
      </w:r>
    </w:p>
    <w:p w:rsidR="003B1EEB" w:rsidRPr="00DB38CC" w:rsidRDefault="003B1EEB" w:rsidP="009D0F84">
      <w:pPr>
        <w:jc w:val="both"/>
        <w:rPr>
          <w:sz w:val="24"/>
          <w:szCs w:val="24"/>
        </w:rPr>
      </w:pPr>
      <w:r w:rsidRPr="00DB38CC">
        <w:rPr>
          <w:sz w:val="24"/>
          <w:szCs w:val="24"/>
        </w:rPr>
        <w:t xml:space="preserve">Para o efeito </w:t>
      </w:r>
      <w:r w:rsidR="00016BF1" w:rsidRPr="00DB38CC">
        <w:rPr>
          <w:sz w:val="24"/>
          <w:szCs w:val="24"/>
        </w:rPr>
        <w:t xml:space="preserve">foi </w:t>
      </w:r>
      <w:r w:rsidRPr="00DB38CC">
        <w:rPr>
          <w:sz w:val="24"/>
          <w:szCs w:val="24"/>
        </w:rPr>
        <w:t xml:space="preserve">elaborado um questionário </w:t>
      </w:r>
      <w:r w:rsidR="00847EB0" w:rsidRPr="00DB38CC">
        <w:rPr>
          <w:sz w:val="24"/>
          <w:szCs w:val="24"/>
        </w:rPr>
        <w:t xml:space="preserve">como instrumento de coleta de dados, </w:t>
      </w:r>
      <w:r w:rsidR="00E3366F" w:rsidRPr="00DB38CC">
        <w:rPr>
          <w:sz w:val="24"/>
          <w:szCs w:val="24"/>
        </w:rPr>
        <w:t xml:space="preserve">com dois grupos de perguntas, </w:t>
      </w:r>
      <w:r w:rsidR="00F2674E" w:rsidRPr="00DB38CC">
        <w:rPr>
          <w:sz w:val="24"/>
          <w:szCs w:val="24"/>
        </w:rPr>
        <w:t xml:space="preserve">demorando cerca de 5 a 10 minutos a ser preenchido, </w:t>
      </w:r>
      <w:r w:rsidR="008B63D1" w:rsidRPr="00DB38CC">
        <w:rPr>
          <w:sz w:val="24"/>
          <w:szCs w:val="24"/>
        </w:rPr>
        <w:t>que ter</w:t>
      </w:r>
      <w:r w:rsidR="00E3366F" w:rsidRPr="00DB38CC">
        <w:rPr>
          <w:sz w:val="24"/>
          <w:szCs w:val="24"/>
        </w:rPr>
        <w:t>ão</w:t>
      </w:r>
      <w:r w:rsidR="00CD7D4E" w:rsidRPr="00DB38CC">
        <w:rPr>
          <w:sz w:val="24"/>
          <w:szCs w:val="24"/>
        </w:rPr>
        <w:t xml:space="preserve"> como objetivo dar resposta às </w:t>
      </w:r>
      <w:r w:rsidR="00847EB0" w:rsidRPr="00DB38CC">
        <w:rPr>
          <w:sz w:val="24"/>
          <w:szCs w:val="24"/>
        </w:rPr>
        <w:t>sub-</w:t>
      </w:r>
      <w:r w:rsidR="00CD7D4E" w:rsidRPr="00DB38CC">
        <w:rPr>
          <w:sz w:val="24"/>
          <w:szCs w:val="24"/>
        </w:rPr>
        <w:t>hipóteses acima levantadas.</w:t>
      </w:r>
    </w:p>
    <w:p w:rsidR="007C1518" w:rsidRDefault="00B155F1" w:rsidP="00B155F1">
      <w:pPr>
        <w:jc w:val="both"/>
        <w:rPr>
          <w:sz w:val="24"/>
          <w:szCs w:val="24"/>
        </w:rPr>
      </w:pPr>
      <w:r>
        <w:rPr>
          <w:sz w:val="24"/>
          <w:szCs w:val="24"/>
        </w:rPr>
        <w:t>No primeiro grupo</w:t>
      </w:r>
      <w:r w:rsidR="009817CB">
        <w:rPr>
          <w:sz w:val="24"/>
          <w:szCs w:val="24"/>
        </w:rPr>
        <w:t>,</w:t>
      </w:r>
      <w:r>
        <w:rPr>
          <w:sz w:val="24"/>
          <w:szCs w:val="24"/>
        </w:rPr>
        <w:t xml:space="preserve"> as perguntas feitas t</w:t>
      </w:r>
      <w:r w:rsidR="00016BF1">
        <w:rPr>
          <w:sz w:val="24"/>
          <w:szCs w:val="24"/>
        </w:rPr>
        <w:t xml:space="preserve">êm </w:t>
      </w:r>
      <w:r>
        <w:rPr>
          <w:sz w:val="24"/>
          <w:szCs w:val="24"/>
        </w:rPr>
        <w:t>como objetivo saber se a nova geração tem mais preocupações com a saúde que a antiga geração. Neste grupo</w:t>
      </w:r>
      <w:r w:rsidR="00E3366F">
        <w:rPr>
          <w:sz w:val="24"/>
          <w:szCs w:val="24"/>
        </w:rPr>
        <w:t xml:space="preserve"> foram incluídas perguntas como:</w:t>
      </w:r>
      <w:r>
        <w:rPr>
          <w:sz w:val="24"/>
          <w:szCs w:val="24"/>
        </w:rPr>
        <w:t xml:space="preserve"> se a pessoa sabe quanto pesa, se </w:t>
      </w:r>
      <w:r w:rsidR="00506035">
        <w:rPr>
          <w:sz w:val="24"/>
          <w:szCs w:val="24"/>
        </w:rPr>
        <w:t xml:space="preserve">se </w:t>
      </w:r>
      <w:r>
        <w:rPr>
          <w:sz w:val="24"/>
          <w:szCs w:val="24"/>
        </w:rPr>
        <w:t xml:space="preserve">preocupa com a sua alimentação, se toma medicamentos, se </w:t>
      </w:r>
      <w:r w:rsidR="00506035">
        <w:rPr>
          <w:sz w:val="24"/>
          <w:szCs w:val="24"/>
        </w:rPr>
        <w:t xml:space="preserve">se </w:t>
      </w:r>
      <w:r>
        <w:rPr>
          <w:sz w:val="24"/>
          <w:szCs w:val="24"/>
        </w:rPr>
        <w:t xml:space="preserve">preocupa com a possibilidade de vir a sofrer de uma doença crónica, se já tomou alguma medida no sentido de prevenir doenças crónicas, quantas vezes vai ao médico num ano, e quantas vezes faz análises num ano, e até que idade gostaria de viver. </w:t>
      </w:r>
    </w:p>
    <w:p w:rsidR="00B155F1" w:rsidRDefault="00B155F1" w:rsidP="00B155F1">
      <w:pPr>
        <w:jc w:val="both"/>
        <w:rPr>
          <w:sz w:val="24"/>
          <w:szCs w:val="24"/>
        </w:rPr>
      </w:pPr>
      <w:r>
        <w:rPr>
          <w:sz w:val="24"/>
          <w:szCs w:val="24"/>
        </w:rPr>
        <w:t>No segundo grupo as perguntas feitas t</w:t>
      </w:r>
      <w:r w:rsidR="00016BF1">
        <w:rPr>
          <w:sz w:val="24"/>
          <w:szCs w:val="24"/>
        </w:rPr>
        <w:t>êm c</w:t>
      </w:r>
      <w:r>
        <w:rPr>
          <w:sz w:val="24"/>
          <w:szCs w:val="24"/>
        </w:rPr>
        <w:t>omo objetivo saber se a educação em termos de saúde da nova geração é diferente do da antiga geração. Neste grupo incluíram-se perguntas como</w:t>
      </w:r>
      <w:r w:rsidR="00E3366F">
        <w:rPr>
          <w:sz w:val="24"/>
          <w:szCs w:val="24"/>
        </w:rPr>
        <w:t>:</w:t>
      </w:r>
      <w:r>
        <w:rPr>
          <w:sz w:val="24"/>
          <w:szCs w:val="24"/>
        </w:rPr>
        <w:t xml:space="preserve"> sabe qual é o seu peso ideal, se toma suplementos, se </w:t>
      </w:r>
      <w:r w:rsidR="00506035">
        <w:rPr>
          <w:sz w:val="24"/>
          <w:szCs w:val="24"/>
        </w:rPr>
        <w:t xml:space="preserve">se </w:t>
      </w:r>
      <w:r>
        <w:rPr>
          <w:sz w:val="24"/>
          <w:szCs w:val="24"/>
        </w:rPr>
        <w:t>sente com saúde suficiente para desempenhar as suas atividades quotidianas, se a sua atividade profissional influencia a sua saúde, se tem preocupações com a esperança de vida dos seus filhos, qual a razão da ida ao médico, e se teve aulas de educação em saúde na escola.</w:t>
      </w:r>
    </w:p>
    <w:p w:rsidR="00B155F1" w:rsidRDefault="00B155F1" w:rsidP="00B155F1">
      <w:pPr>
        <w:jc w:val="both"/>
        <w:rPr>
          <w:sz w:val="24"/>
          <w:szCs w:val="24"/>
        </w:rPr>
      </w:pPr>
      <w:r>
        <w:rPr>
          <w:sz w:val="24"/>
          <w:szCs w:val="24"/>
        </w:rPr>
        <w:t>Todas essas questões reportaram-se depois a duas variáveis relevantes para efeitos do nosso estudo, que são a idade</w:t>
      </w:r>
      <w:r w:rsidR="009318BB">
        <w:rPr>
          <w:sz w:val="24"/>
          <w:szCs w:val="24"/>
        </w:rPr>
        <w:t>,</w:t>
      </w:r>
      <w:r>
        <w:rPr>
          <w:sz w:val="24"/>
          <w:szCs w:val="24"/>
        </w:rPr>
        <w:t xml:space="preserve"> e o nível de escolaridade. Em relação a idade foram criados quatro grupos divididos da seguinte forma: 15 – 24 anos / jovens, 25 – 44 / adultos jovens, 45 – 59 / adultos meia idade, e &gt; 60 anos / idosos e grandes idosos. As pessoas dos 15 aos 44 anos constituíram o grupo denominado de nova geração, e as que tinham idade superior a 45 anos constituíram o grupo da antiga geração.</w:t>
      </w:r>
    </w:p>
    <w:p w:rsidR="00E3366F" w:rsidRDefault="00E3366F" w:rsidP="00E3366F">
      <w:pPr>
        <w:jc w:val="both"/>
        <w:rPr>
          <w:sz w:val="24"/>
          <w:szCs w:val="24"/>
        </w:rPr>
      </w:pPr>
      <w:r>
        <w:rPr>
          <w:sz w:val="24"/>
          <w:szCs w:val="24"/>
        </w:rPr>
        <w:t xml:space="preserve">O nível de escolaridade </w:t>
      </w:r>
      <w:r w:rsidR="007C1518">
        <w:rPr>
          <w:sz w:val="24"/>
          <w:szCs w:val="24"/>
        </w:rPr>
        <w:t xml:space="preserve">abrange </w:t>
      </w:r>
      <w:r>
        <w:rPr>
          <w:sz w:val="24"/>
          <w:szCs w:val="24"/>
        </w:rPr>
        <w:t>desde o 1º ciclo do ensino básico ao ensino superior.</w:t>
      </w:r>
    </w:p>
    <w:p w:rsidR="00E82B9C" w:rsidRDefault="007F5DBC" w:rsidP="00565CBE">
      <w:pPr>
        <w:jc w:val="both"/>
        <w:rPr>
          <w:sz w:val="24"/>
          <w:szCs w:val="24"/>
        </w:rPr>
      </w:pPr>
      <w:r>
        <w:rPr>
          <w:sz w:val="24"/>
          <w:szCs w:val="24"/>
        </w:rPr>
        <w:t>Trata-se de um estudo de natureza básica, de abord</w:t>
      </w:r>
      <w:r w:rsidR="0081143F">
        <w:rPr>
          <w:sz w:val="24"/>
          <w:szCs w:val="24"/>
        </w:rPr>
        <w:t>agem quantitativa, exploratória</w:t>
      </w:r>
      <w:r>
        <w:rPr>
          <w:sz w:val="24"/>
          <w:szCs w:val="24"/>
        </w:rPr>
        <w:t xml:space="preserve"> quanto aos objetivos, com recurso </w:t>
      </w:r>
      <w:r w:rsidR="00CF5D73">
        <w:rPr>
          <w:sz w:val="24"/>
          <w:szCs w:val="24"/>
        </w:rPr>
        <w:t>a pe</w:t>
      </w:r>
      <w:r>
        <w:rPr>
          <w:sz w:val="24"/>
          <w:szCs w:val="24"/>
        </w:rPr>
        <w:t>squisa bibliográfica</w:t>
      </w:r>
      <w:r w:rsidR="00CF5D73">
        <w:rPr>
          <w:sz w:val="24"/>
          <w:szCs w:val="24"/>
        </w:rPr>
        <w:t>.</w:t>
      </w:r>
      <w:r w:rsidR="00E3366F">
        <w:rPr>
          <w:sz w:val="24"/>
          <w:szCs w:val="24"/>
        </w:rPr>
        <w:t xml:space="preserve"> </w:t>
      </w:r>
    </w:p>
    <w:p w:rsidR="00E82B9C" w:rsidRDefault="00A9560A" w:rsidP="00565CBE">
      <w:pPr>
        <w:jc w:val="both"/>
        <w:rPr>
          <w:sz w:val="24"/>
          <w:szCs w:val="24"/>
        </w:rPr>
      </w:pPr>
      <w:r>
        <w:rPr>
          <w:sz w:val="24"/>
          <w:szCs w:val="24"/>
        </w:rPr>
        <w:lastRenderedPageBreak/>
        <w:t>O cenário de pesquisa escolhido foi a região de Lisboa e Amadora</w:t>
      </w:r>
      <w:r w:rsidR="0081143F">
        <w:rPr>
          <w:sz w:val="24"/>
          <w:szCs w:val="24"/>
        </w:rPr>
        <w:t>,</w:t>
      </w:r>
      <w:r w:rsidR="00E34A2C">
        <w:rPr>
          <w:sz w:val="24"/>
          <w:szCs w:val="24"/>
        </w:rPr>
        <w:t xml:space="preserve"> e os inquéritos </w:t>
      </w:r>
      <w:r w:rsidR="009318BB">
        <w:rPr>
          <w:sz w:val="24"/>
          <w:szCs w:val="24"/>
        </w:rPr>
        <w:t>v</w:t>
      </w:r>
      <w:r w:rsidR="00847EB0">
        <w:rPr>
          <w:sz w:val="24"/>
          <w:szCs w:val="24"/>
        </w:rPr>
        <w:t>ão</w:t>
      </w:r>
      <w:r w:rsidR="009318BB">
        <w:rPr>
          <w:sz w:val="24"/>
          <w:szCs w:val="24"/>
        </w:rPr>
        <w:t xml:space="preserve"> </w:t>
      </w:r>
      <w:r w:rsidR="00E34A2C">
        <w:rPr>
          <w:sz w:val="24"/>
          <w:szCs w:val="24"/>
        </w:rPr>
        <w:t>ter lugar durante o mês de março</w:t>
      </w:r>
      <w:r w:rsidR="0018620E">
        <w:rPr>
          <w:sz w:val="24"/>
          <w:szCs w:val="24"/>
        </w:rPr>
        <w:t>, procurando respeitar a privacidade dos inquiridos</w:t>
      </w:r>
      <w:r w:rsidR="00E34A2C">
        <w:rPr>
          <w:sz w:val="24"/>
          <w:szCs w:val="24"/>
        </w:rPr>
        <w:t xml:space="preserve">. </w:t>
      </w:r>
      <w:r w:rsidR="0018620E">
        <w:rPr>
          <w:sz w:val="24"/>
          <w:szCs w:val="24"/>
        </w:rPr>
        <w:t xml:space="preserve"> Para esse efeito foi construída uma base de dados própria.</w:t>
      </w:r>
    </w:p>
    <w:p w:rsidR="00D7514A" w:rsidRDefault="00D7514A" w:rsidP="00B155F1">
      <w:pPr>
        <w:jc w:val="both"/>
        <w:rPr>
          <w:sz w:val="24"/>
          <w:szCs w:val="24"/>
        </w:rPr>
      </w:pPr>
      <w:r>
        <w:rPr>
          <w:sz w:val="24"/>
          <w:szCs w:val="24"/>
        </w:rPr>
        <w:t xml:space="preserve">A população alvo </w:t>
      </w:r>
      <w:r w:rsidR="005217C3">
        <w:rPr>
          <w:sz w:val="24"/>
          <w:szCs w:val="24"/>
        </w:rPr>
        <w:t>abrange</w:t>
      </w:r>
      <w:r w:rsidR="001A1A99">
        <w:rPr>
          <w:sz w:val="24"/>
          <w:szCs w:val="24"/>
        </w:rPr>
        <w:t xml:space="preserve"> </w:t>
      </w:r>
      <w:r>
        <w:rPr>
          <w:sz w:val="24"/>
          <w:szCs w:val="24"/>
        </w:rPr>
        <w:t xml:space="preserve">os residentes </w:t>
      </w:r>
      <w:r w:rsidR="001A1A99">
        <w:rPr>
          <w:sz w:val="24"/>
          <w:szCs w:val="24"/>
        </w:rPr>
        <w:t>d</w:t>
      </w:r>
      <w:r>
        <w:rPr>
          <w:sz w:val="24"/>
          <w:szCs w:val="24"/>
        </w:rPr>
        <w:t>as cidades de Lisboa e Amadora</w:t>
      </w:r>
      <w:r w:rsidR="001A1A99">
        <w:rPr>
          <w:sz w:val="24"/>
          <w:szCs w:val="24"/>
        </w:rPr>
        <w:t>, homens e mulheres</w:t>
      </w:r>
      <w:r>
        <w:rPr>
          <w:sz w:val="24"/>
          <w:szCs w:val="24"/>
        </w:rPr>
        <w:t xml:space="preserve"> com idade superior a </w:t>
      </w:r>
      <w:r w:rsidR="005A1EF4">
        <w:rPr>
          <w:sz w:val="24"/>
          <w:szCs w:val="24"/>
        </w:rPr>
        <w:t xml:space="preserve">quinze </w:t>
      </w:r>
      <w:r>
        <w:rPr>
          <w:sz w:val="24"/>
          <w:szCs w:val="24"/>
        </w:rPr>
        <w:t>anos</w:t>
      </w:r>
      <w:r w:rsidR="001A1A99">
        <w:rPr>
          <w:sz w:val="24"/>
          <w:szCs w:val="24"/>
        </w:rPr>
        <w:t xml:space="preserve">, sendo a </w:t>
      </w:r>
      <w:r>
        <w:rPr>
          <w:sz w:val="24"/>
          <w:szCs w:val="24"/>
        </w:rPr>
        <w:t xml:space="preserve">população indiferenciada em relação ao </w:t>
      </w:r>
      <w:r w:rsidR="00E3366F">
        <w:rPr>
          <w:sz w:val="24"/>
          <w:szCs w:val="24"/>
        </w:rPr>
        <w:t>gênero.</w:t>
      </w:r>
    </w:p>
    <w:p w:rsidR="000C5C12" w:rsidRPr="00B155F1" w:rsidRDefault="000C5C12" w:rsidP="000C5C12">
      <w:pPr>
        <w:jc w:val="both"/>
        <w:rPr>
          <w:sz w:val="24"/>
          <w:szCs w:val="24"/>
        </w:rPr>
      </w:pPr>
      <w:r>
        <w:rPr>
          <w:sz w:val="24"/>
          <w:szCs w:val="24"/>
        </w:rPr>
        <w:t xml:space="preserve">Em relação a dimensão da amostra decidiu-se que devia situar-se entre 50 a 100 pessoas. </w:t>
      </w:r>
    </w:p>
    <w:p w:rsidR="00692763" w:rsidRDefault="00692763" w:rsidP="00692763">
      <w:pPr>
        <w:jc w:val="both"/>
        <w:rPr>
          <w:sz w:val="24"/>
          <w:szCs w:val="24"/>
        </w:rPr>
      </w:pPr>
      <w:r>
        <w:rPr>
          <w:sz w:val="24"/>
          <w:szCs w:val="24"/>
        </w:rPr>
        <w:t>A última etapa do trabalho consiste na interpretação dos dados e dos resultados obtidos, tendo em conta o objetivo estabelecido.</w:t>
      </w:r>
    </w:p>
    <w:p w:rsidR="001A1A99" w:rsidRDefault="001A1A99" w:rsidP="001A1A99">
      <w:pPr>
        <w:jc w:val="both"/>
        <w:rPr>
          <w:sz w:val="24"/>
          <w:szCs w:val="24"/>
        </w:rPr>
      </w:pPr>
      <w:r>
        <w:rPr>
          <w:sz w:val="24"/>
          <w:szCs w:val="24"/>
        </w:rPr>
        <w:t>O tratamento estatístico dos dados e respetivo procedimento vai ser realizado através do programa informático S.P.S.S. – Statistical Package for Social Science, versão 12.0 para Windows.</w:t>
      </w:r>
    </w:p>
    <w:p w:rsidR="001B104A" w:rsidRDefault="001B104A" w:rsidP="001A1A99">
      <w:pPr>
        <w:jc w:val="both"/>
        <w:rPr>
          <w:sz w:val="24"/>
          <w:szCs w:val="24"/>
        </w:rPr>
      </w:pPr>
    </w:p>
    <w:p w:rsidR="009202EA" w:rsidRDefault="009202EA" w:rsidP="006E5D6D">
      <w:pPr>
        <w:pStyle w:val="Ttulo1"/>
        <w:spacing w:before="240" w:after="240"/>
        <w:rPr>
          <w:szCs w:val="24"/>
        </w:rPr>
      </w:pPr>
      <w:bookmarkStart w:id="7" w:name="_Toc8153804"/>
      <w:r w:rsidRPr="00FA63DF">
        <w:rPr>
          <w:szCs w:val="24"/>
        </w:rPr>
        <w:t xml:space="preserve">4 </w:t>
      </w:r>
      <w:r w:rsidR="00FA63DF">
        <w:rPr>
          <w:szCs w:val="24"/>
        </w:rPr>
        <w:t>–</w:t>
      </w:r>
      <w:r w:rsidRPr="00FA63DF">
        <w:rPr>
          <w:szCs w:val="24"/>
        </w:rPr>
        <w:t xml:space="preserve"> Resultados</w:t>
      </w:r>
      <w:bookmarkEnd w:id="7"/>
    </w:p>
    <w:p w:rsidR="00FE760B" w:rsidRDefault="00FE760B" w:rsidP="00565CBE">
      <w:pPr>
        <w:jc w:val="both"/>
        <w:rPr>
          <w:sz w:val="24"/>
          <w:szCs w:val="24"/>
        </w:rPr>
      </w:pPr>
      <w:r>
        <w:rPr>
          <w:sz w:val="24"/>
          <w:szCs w:val="24"/>
        </w:rPr>
        <w:t xml:space="preserve">Após </w:t>
      </w:r>
      <w:r w:rsidR="004917A8">
        <w:rPr>
          <w:sz w:val="24"/>
          <w:szCs w:val="24"/>
        </w:rPr>
        <w:t>a</w:t>
      </w:r>
      <w:r>
        <w:rPr>
          <w:sz w:val="24"/>
          <w:szCs w:val="24"/>
        </w:rPr>
        <w:t xml:space="preserve"> recolha dos da</w:t>
      </w:r>
      <w:r w:rsidR="004269B1">
        <w:rPr>
          <w:sz w:val="24"/>
          <w:szCs w:val="24"/>
        </w:rPr>
        <w:t>dos torna-se necessário</w:t>
      </w:r>
      <w:r>
        <w:rPr>
          <w:sz w:val="24"/>
          <w:szCs w:val="24"/>
        </w:rPr>
        <w:t xml:space="preserve"> a interpretação e análise dos resultados. </w:t>
      </w:r>
      <w:r w:rsidR="0028168A">
        <w:rPr>
          <w:sz w:val="24"/>
          <w:szCs w:val="24"/>
        </w:rPr>
        <w:t xml:space="preserve">Nesta secção vamos apresentar os resultados obtidos </w:t>
      </w:r>
      <w:r w:rsidR="00692763">
        <w:rPr>
          <w:sz w:val="24"/>
          <w:szCs w:val="24"/>
        </w:rPr>
        <w:t xml:space="preserve">que permitirão </w:t>
      </w:r>
      <w:r w:rsidR="0028168A">
        <w:rPr>
          <w:sz w:val="24"/>
          <w:szCs w:val="24"/>
        </w:rPr>
        <w:t>validar, ou não, a hipótese principal.</w:t>
      </w:r>
      <w:r w:rsidR="001C2996">
        <w:rPr>
          <w:sz w:val="24"/>
          <w:szCs w:val="24"/>
        </w:rPr>
        <w:t xml:space="preserve"> </w:t>
      </w:r>
      <w:r w:rsidR="007812B0">
        <w:rPr>
          <w:sz w:val="24"/>
          <w:szCs w:val="24"/>
        </w:rPr>
        <w:t xml:space="preserve">Para esse efeito vamos mostrar qual foram as respostas obtidas nas questões dizendo respeito as hipóteses de 2º nível, nomeadamente </w:t>
      </w:r>
      <w:r w:rsidR="001C2996">
        <w:rPr>
          <w:sz w:val="24"/>
          <w:szCs w:val="24"/>
        </w:rPr>
        <w:t xml:space="preserve">as </w:t>
      </w:r>
      <w:r w:rsidR="007812B0">
        <w:rPr>
          <w:sz w:val="24"/>
          <w:szCs w:val="24"/>
        </w:rPr>
        <w:t>que</w:t>
      </w:r>
      <w:r w:rsidR="001C2996">
        <w:rPr>
          <w:sz w:val="24"/>
          <w:szCs w:val="24"/>
        </w:rPr>
        <w:t xml:space="preserve"> diz</w:t>
      </w:r>
      <w:r w:rsidR="007812B0">
        <w:rPr>
          <w:sz w:val="24"/>
          <w:szCs w:val="24"/>
        </w:rPr>
        <w:t xml:space="preserve">em </w:t>
      </w:r>
      <w:r w:rsidR="001C2996">
        <w:rPr>
          <w:sz w:val="24"/>
          <w:szCs w:val="24"/>
        </w:rPr>
        <w:t>re</w:t>
      </w:r>
      <w:r w:rsidR="007812B0">
        <w:rPr>
          <w:sz w:val="24"/>
          <w:szCs w:val="24"/>
        </w:rPr>
        <w:t>speito às preocupações com a saúde, e a educação em termos de saúde.</w:t>
      </w:r>
    </w:p>
    <w:p w:rsidR="00DA2BC7" w:rsidRDefault="00DA2BC7" w:rsidP="00462BEF">
      <w:pPr>
        <w:pStyle w:val="Ttulo2"/>
        <w:spacing w:before="240" w:after="240"/>
        <w:rPr>
          <w:szCs w:val="24"/>
        </w:rPr>
      </w:pPr>
      <w:r w:rsidRPr="00FA63DF">
        <w:rPr>
          <w:szCs w:val="24"/>
        </w:rPr>
        <w:tab/>
      </w:r>
      <w:bookmarkStart w:id="8" w:name="_Toc8153805"/>
      <w:r w:rsidRPr="00FA63DF">
        <w:rPr>
          <w:szCs w:val="24"/>
        </w:rPr>
        <w:t>4.1 – Preocupações com a saúde</w:t>
      </w:r>
      <w:bookmarkEnd w:id="8"/>
    </w:p>
    <w:p w:rsidR="00E35F21" w:rsidRPr="009E0DBD" w:rsidRDefault="00E35F21" w:rsidP="00E35F21">
      <w:pPr>
        <w:rPr>
          <w:color w:val="0070C0"/>
          <w:sz w:val="20"/>
        </w:rPr>
      </w:pPr>
      <w:bookmarkStart w:id="9" w:name="_Toc11691789"/>
      <w:r w:rsidRPr="009E0DBD">
        <w:rPr>
          <w:b/>
          <w:color w:val="0070C0"/>
          <w:sz w:val="20"/>
        </w:rPr>
        <w:t xml:space="preserve">Tabela </w:t>
      </w:r>
      <w:r w:rsidR="00D20E25" w:rsidRPr="009E0DBD">
        <w:rPr>
          <w:b/>
          <w:color w:val="0070C0"/>
          <w:sz w:val="20"/>
        </w:rPr>
        <w:fldChar w:fldCharType="begin"/>
      </w:r>
      <w:r w:rsidR="00663850" w:rsidRPr="009E0DBD">
        <w:rPr>
          <w:b/>
          <w:color w:val="0070C0"/>
          <w:sz w:val="20"/>
        </w:rPr>
        <w:instrText xml:space="preserve"> SEQ Tabela \* ARABIC </w:instrText>
      </w:r>
      <w:r w:rsidR="00D20E25" w:rsidRPr="009E0DBD">
        <w:rPr>
          <w:b/>
          <w:color w:val="0070C0"/>
          <w:sz w:val="20"/>
        </w:rPr>
        <w:fldChar w:fldCharType="separate"/>
      </w:r>
      <w:r w:rsidR="00D4084B">
        <w:rPr>
          <w:b/>
          <w:noProof/>
          <w:color w:val="0070C0"/>
          <w:sz w:val="20"/>
        </w:rPr>
        <w:t>1</w:t>
      </w:r>
      <w:r w:rsidR="00D20E25" w:rsidRPr="009E0DBD">
        <w:rPr>
          <w:b/>
          <w:color w:val="0070C0"/>
          <w:sz w:val="20"/>
        </w:rPr>
        <w:fldChar w:fldCharType="end"/>
      </w:r>
      <w:r w:rsidRPr="009E0DBD">
        <w:rPr>
          <w:color w:val="0070C0"/>
          <w:sz w:val="20"/>
        </w:rPr>
        <w:t xml:space="preserve"> – Questões </w:t>
      </w:r>
      <w:r w:rsidR="005D55D2" w:rsidRPr="009E0DBD">
        <w:rPr>
          <w:color w:val="0070C0"/>
          <w:sz w:val="20"/>
        </w:rPr>
        <w:t xml:space="preserve">diversas </w:t>
      </w:r>
      <w:r w:rsidRPr="009E0DBD">
        <w:rPr>
          <w:color w:val="0070C0"/>
          <w:sz w:val="20"/>
        </w:rPr>
        <w:t>sobre Preocupações com a saúde</w:t>
      </w:r>
      <w:bookmarkEnd w:id="9"/>
    </w:p>
    <w:tbl>
      <w:tblPr>
        <w:tblW w:w="10537" w:type="dxa"/>
        <w:tblInd w:w="-1013" w:type="dxa"/>
        <w:tblCellMar>
          <w:left w:w="70" w:type="dxa"/>
          <w:right w:w="70" w:type="dxa"/>
        </w:tblCellMar>
        <w:tblLook w:val="04A0" w:firstRow="1" w:lastRow="0" w:firstColumn="1" w:lastColumn="0" w:noHBand="0" w:noVBand="1"/>
      </w:tblPr>
      <w:tblGrid>
        <w:gridCol w:w="1716"/>
        <w:gridCol w:w="593"/>
        <w:gridCol w:w="468"/>
        <w:gridCol w:w="521"/>
        <w:gridCol w:w="545"/>
        <w:gridCol w:w="567"/>
        <w:gridCol w:w="642"/>
        <w:gridCol w:w="709"/>
        <w:gridCol w:w="567"/>
        <w:gridCol w:w="1095"/>
        <w:gridCol w:w="530"/>
        <w:gridCol w:w="567"/>
        <w:gridCol w:w="567"/>
        <w:gridCol w:w="887"/>
        <w:gridCol w:w="563"/>
      </w:tblGrid>
      <w:tr w:rsidR="00A71D49" w:rsidRPr="004156E2" w:rsidTr="00A044C7">
        <w:trPr>
          <w:trHeight w:val="300"/>
        </w:trPr>
        <w:tc>
          <w:tcPr>
            <w:tcW w:w="1716" w:type="dxa"/>
            <w:vMerge w:val="restart"/>
            <w:tcBorders>
              <w:top w:val="nil"/>
              <w:left w:val="nil"/>
              <w:right w:val="nil"/>
            </w:tcBorders>
            <w:shd w:val="clear" w:color="auto" w:fill="auto"/>
            <w:noWrap/>
            <w:vAlign w:val="bottom"/>
            <w:hideMark/>
          </w:tcPr>
          <w:p w:rsidR="00A71D49" w:rsidRPr="004156E2" w:rsidRDefault="00A71D49" w:rsidP="004156E2">
            <w:pPr>
              <w:spacing w:after="0" w:line="240" w:lineRule="auto"/>
              <w:rPr>
                <w:rFonts w:ascii="Calibri" w:eastAsia="Times New Roman" w:hAnsi="Calibri" w:cs="Calibri"/>
                <w:color w:val="000000"/>
                <w:lang w:eastAsia="pt-PT"/>
              </w:rPr>
            </w:pPr>
          </w:p>
        </w:tc>
        <w:tc>
          <w:tcPr>
            <w:tcW w:w="3336"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rsidR="00A71D49" w:rsidRPr="004156E2" w:rsidRDefault="00A71D49" w:rsidP="00156439">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Total Inqu</w:t>
            </w:r>
            <w:r w:rsidR="00156439">
              <w:rPr>
                <w:rFonts w:ascii="Calibri" w:eastAsia="Times New Roman" w:hAnsi="Calibri" w:cs="Calibri"/>
                <w:color w:val="000000"/>
                <w:lang w:eastAsia="pt-PT"/>
              </w:rPr>
              <w:t>i</w:t>
            </w:r>
            <w:r w:rsidRPr="004156E2">
              <w:rPr>
                <w:rFonts w:ascii="Calibri" w:eastAsia="Times New Roman" w:hAnsi="Calibri" w:cs="Calibri"/>
                <w:color w:val="000000"/>
                <w:lang w:eastAsia="pt-PT"/>
              </w:rPr>
              <w:t>ridos</w:t>
            </w:r>
          </w:p>
        </w:tc>
        <w:tc>
          <w:tcPr>
            <w:tcW w:w="2901" w:type="dxa"/>
            <w:gridSpan w:val="4"/>
            <w:tcBorders>
              <w:top w:val="single" w:sz="4" w:space="0" w:color="auto"/>
              <w:left w:val="nil"/>
              <w:bottom w:val="single" w:sz="4" w:space="0" w:color="auto"/>
              <w:right w:val="single" w:sz="4" w:space="0" w:color="auto"/>
            </w:tcBorders>
            <w:shd w:val="clear" w:color="auto" w:fill="auto"/>
            <w:noWrap/>
            <w:vAlign w:val="bottom"/>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Nova Geração</w:t>
            </w:r>
          </w:p>
        </w:tc>
        <w:tc>
          <w:tcPr>
            <w:tcW w:w="2584" w:type="dxa"/>
            <w:gridSpan w:val="4"/>
            <w:tcBorders>
              <w:top w:val="single" w:sz="4" w:space="0" w:color="auto"/>
              <w:left w:val="nil"/>
              <w:bottom w:val="single" w:sz="4" w:space="0" w:color="auto"/>
              <w:right w:val="single" w:sz="4" w:space="0" w:color="auto"/>
            </w:tcBorders>
            <w:shd w:val="clear" w:color="auto" w:fill="auto"/>
            <w:noWrap/>
            <w:vAlign w:val="bottom"/>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Antiga Geração</w:t>
            </w:r>
          </w:p>
        </w:tc>
      </w:tr>
      <w:tr w:rsidR="00A71D49" w:rsidRPr="004156E2" w:rsidTr="00A044C7">
        <w:trPr>
          <w:trHeight w:val="300"/>
        </w:trPr>
        <w:tc>
          <w:tcPr>
            <w:tcW w:w="1716" w:type="dxa"/>
            <w:vMerge/>
            <w:tcBorders>
              <w:left w:val="nil"/>
              <w:bottom w:val="nil"/>
              <w:right w:val="nil"/>
            </w:tcBorders>
            <w:shd w:val="clear" w:color="auto" w:fill="auto"/>
            <w:noWrap/>
            <w:vAlign w:val="bottom"/>
            <w:hideMark/>
          </w:tcPr>
          <w:p w:rsidR="00A71D49" w:rsidRPr="004156E2" w:rsidRDefault="00A71D49" w:rsidP="004156E2">
            <w:pPr>
              <w:spacing w:after="0" w:line="240" w:lineRule="auto"/>
              <w:rPr>
                <w:rFonts w:ascii="Calibri" w:eastAsia="Times New Roman" w:hAnsi="Calibri" w:cs="Calibri"/>
                <w:color w:val="000000"/>
                <w:lang w:eastAsia="pt-PT"/>
              </w:rPr>
            </w:pPr>
          </w:p>
        </w:tc>
        <w:tc>
          <w:tcPr>
            <w:tcW w:w="593" w:type="dxa"/>
            <w:tcBorders>
              <w:top w:val="nil"/>
              <w:left w:val="single" w:sz="4" w:space="0" w:color="auto"/>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Total</w:t>
            </w:r>
          </w:p>
        </w:tc>
        <w:tc>
          <w:tcPr>
            <w:tcW w:w="468"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Sim</w:t>
            </w:r>
          </w:p>
        </w:tc>
        <w:tc>
          <w:tcPr>
            <w:tcW w:w="521"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c>
          <w:tcPr>
            <w:tcW w:w="545"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Não</w:t>
            </w:r>
          </w:p>
        </w:tc>
        <w:tc>
          <w:tcPr>
            <w:tcW w:w="567"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c>
          <w:tcPr>
            <w:tcW w:w="642" w:type="dxa"/>
            <w:tcBorders>
              <w:top w:val="nil"/>
              <w:left w:val="nil"/>
              <w:bottom w:val="nil"/>
              <w:right w:val="single" w:sz="4" w:space="0" w:color="auto"/>
            </w:tcBorders>
            <w:shd w:val="clear" w:color="auto" w:fill="auto"/>
            <w:noWrap/>
            <w:vAlign w:val="center"/>
            <w:hideMark/>
          </w:tcPr>
          <w:p w:rsidR="00A71D49" w:rsidRPr="004156E2" w:rsidRDefault="009C36FF" w:rsidP="004156E2">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N.R.</w:t>
            </w:r>
          </w:p>
        </w:tc>
        <w:tc>
          <w:tcPr>
            <w:tcW w:w="709"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15-44</w:t>
            </w:r>
          </w:p>
        </w:tc>
        <w:tc>
          <w:tcPr>
            <w:tcW w:w="567"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c>
          <w:tcPr>
            <w:tcW w:w="1095"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Curso superior</w:t>
            </w:r>
          </w:p>
        </w:tc>
        <w:tc>
          <w:tcPr>
            <w:tcW w:w="530"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c>
          <w:tcPr>
            <w:tcW w:w="567"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45-60+</w:t>
            </w:r>
          </w:p>
        </w:tc>
        <w:tc>
          <w:tcPr>
            <w:tcW w:w="567"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c>
          <w:tcPr>
            <w:tcW w:w="887"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curso superior</w:t>
            </w:r>
          </w:p>
        </w:tc>
        <w:tc>
          <w:tcPr>
            <w:tcW w:w="563" w:type="dxa"/>
            <w:tcBorders>
              <w:top w:val="nil"/>
              <w:left w:val="nil"/>
              <w:bottom w:val="nil"/>
              <w:right w:val="single" w:sz="4" w:space="0" w:color="auto"/>
            </w:tcBorders>
            <w:shd w:val="clear" w:color="auto" w:fill="auto"/>
            <w:noWrap/>
            <w:vAlign w:val="center"/>
            <w:hideMark/>
          </w:tcPr>
          <w:p w:rsidR="00A71D49" w:rsidRPr="004156E2" w:rsidRDefault="00A71D49"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r>
      <w:tr w:rsidR="004156E2" w:rsidRPr="004156E2" w:rsidTr="004156E2">
        <w:trPr>
          <w:trHeight w:val="300"/>
        </w:trPr>
        <w:tc>
          <w:tcPr>
            <w:tcW w:w="17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156E2" w:rsidRPr="004156E2" w:rsidRDefault="004156E2" w:rsidP="004156E2">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Sabe quando pesa?</w:t>
            </w:r>
          </w:p>
        </w:tc>
        <w:tc>
          <w:tcPr>
            <w:tcW w:w="593"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79</w:t>
            </w:r>
          </w:p>
        </w:tc>
        <w:tc>
          <w:tcPr>
            <w:tcW w:w="468"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71</w:t>
            </w:r>
          </w:p>
        </w:tc>
        <w:tc>
          <w:tcPr>
            <w:tcW w:w="521"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90%</w:t>
            </w:r>
          </w:p>
        </w:tc>
        <w:tc>
          <w:tcPr>
            <w:tcW w:w="545"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8</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10%</w:t>
            </w:r>
          </w:p>
        </w:tc>
        <w:tc>
          <w:tcPr>
            <w:tcW w:w="642"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0</w:t>
            </w:r>
          </w:p>
        </w:tc>
        <w:tc>
          <w:tcPr>
            <w:tcW w:w="709"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58%</w:t>
            </w:r>
          </w:p>
        </w:tc>
        <w:tc>
          <w:tcPr>
            <w:tcW w:w="1095"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22</w:t>
            </w:r>
          </w:p>
        </w:tc>
        <w:tc>
          <w:tcPr>
            <w:tcW w:w="530"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54%</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42%</w:t>
            </w:r>
          </w:p>
        </w:tc>
        <w:tc>
          <w:tcPr>
            <w:tcW w:w="887"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10</w:t>
            </w:r>
          </w:p>
        </w:tc>
        <w:tc>
          <w:tcPr>
            <w:tcW w:w="563" w:type="dxa"/>
            <w:tcBorders>
              <w:top w:val="single" w:sz="4" w:space="0" w:color="auto"/>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33%</w:t>
            </w:r>
          </w:p>
        </w:tc>
      </w:tr>
      <w:tr w:rsidR="004156E2" w:rsidRPr="004156E2" w:rsidTr="004156E2">
        <w:trPr>
          <w:trHeight w:val="300"/>
        </w:trPr>
        <w:tc>
          <w:tcPr>
            <w:tcW w:w="17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156E2" w:rsidRPr="004156E2" w:rsidRDefault="004156E2" w:rsidP="004156E2">
            <w:pPr>
              <w:spacing w:after="0" w:line="240" w:lineRule="auto"/>
              <w:rPr>
                <w:rFonts w:ascii="Arial" w:eastAsia="Times New Roman" w:hAnsi="Arial" w:cs="Arial"/>
                <w:color w:val="000000"/>
                <w:sz w:val="18"/>
                <w:szCs w:val="18"/>
                <w:lang w:eastAsia="pt-PT"/>
              </w:rPr>
            </w:pPr>
            <w:r w:rsidRPr="004156E2">
              <w:rPr>
                <w:rFonts w:ascii="Arial" w:eastAsia="Times New Roman" w:hAnsi="Arial" w:cs="Arial"/>
                <w:color w:val="000000"/>
                <w:sz w:val="18"/>
                <w:szCs w:val="18"/>
                <w:lang w:eastAsia="pt-PT"/>
              </w:rPr>
              <w:t>Preocupa-se com a sua alimentação?</w:t>
            </w:r>
          </w:p>
        </w:tc>
        <w:tc>
          <w:tcPr>
            <w:tcW w:w="593"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79</w:t>
            </w:r>
          </w:p>
        </w:tc>
        <w:tc>
          <w:tcPr>
            <w:tcW w:w="468"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58</w:t>
            </w:r>
          </w:p>
        </w:tc>
        <w:tc>
          <w:tcPr>
            <w:tcW w:w="521"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73%</w:t>
            </w:r>
          </w:p>
        </w:tc>
        <w:tc>
          <w:tcPr>
            <w:tcW w:w="545"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21</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27%</w:t>
            </w:r>
          </w:p>
        </w:tc>
        <w:tc>
          <w:tcPr>
            <w:tcW w:w="642"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0</w:t>
            </w:r>
          </w:p>
        </w:tc>
        <w:tc>
          <w:tcPr>
            <w:tcW w:w="709"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33</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57%</w:t>
            </w:r>
          </w:p>
        </w:tc>
        <w:tc>
          <w:tcPr>
            <w:tcW w:w="1095"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16</w:t>
            </w:r>
          </w:p>
        </w:tc>
        <w:tc>
          <w:tcPr>
            <w:tcW w:w="530"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48%</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25</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43%</w:t>
            </w:r>
          </w:p>
        </w:tc>
        <w:tc>
          <w:tcPr>
            <w:tcW w:w="88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11</w:t>
            </w:r>
          </w:p>
        </w:tc>
        <w:tc>
          <w:tcPr>
            <w:tcW w:w="563"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44%</w:t>
            </w:r>
          </w:p>
        </w:tc>
      </w:tr>
      <w:tr w:rsidR="004156E2" w:rsidRPr="004156E2" w:rsidTr="004156E2">
        <w:trPr>
          <w:trHeight w:val="300"/>
        </w:trPr>
        <w:tc>
          <w:tcPr>
            <w:tcW w:w="17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156E2" w:rsidRPr="004156E2" w:rsidRDefault="004156E2" w:rsidP="004156E2">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Toma medicamentos?</w:t>
            </w:r>
          </w:p>
        </w:tc>
        <w:tc>
          <w:tcPr>
            <w:tcW w:w="593"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185074">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w:t>
            </w:r>
            <w:r w:rsidR="00185074">
              <w:rPr>
                <w:rFonts w:ascii="Calibri" w:eastAsia="Times New Roman" w:hAnsi="Calibri" w:cs="Calibri"/>
                <w:color w:val="000000"/>
                <w:lang w:eastAsia="pt-PT"/>
              </w:rPr>
              <w:t>9</w:t>
            </w:r>
          </w:p>
        </w:tc>
        <w:tc>
          <w:tcPr>
            <w:tcW w:w="468"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38</w:t>
            </w:r>
          </w:p>
        </w:tc>
        <w:tc>
          <w:tcPr>
            <w:tcW w:w="521"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48%</w:t>
            </w:r>
          </w:p>
        </w:tc>
        <w:tc>
          <w:tcPr>
            <w:tcW w:w="545"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39</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49%</w:t>
            </w:r>
          </w:p>
        </w:tc>
        <w:tc>
          <w:tcPr>
            <w:tcW w:w="642"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w:t>
            </w:r>
          </w:p>
        </w:tc>
        <w:tc>
          <w:tcPr>
            <w:tcW w:w="709"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18</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47%</w:t>
            </w:r>
          </w:p>
        </w:tc>
        <w:tc>
          <w:tcPr>
            <w:tcW w:w="1095"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10</w:t>
            </w:r>
          </w:p>
        </w:tc>
        <w:tc>
          <w:tcPr>
            <w:tcW w:w="530"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56%</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20</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53%</w:t>
            </w:r>
          </w:p>
        </w:tc>
        <w:tc>
          <w:tcPr>
            <w:tcW w:w="88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10</w:t>
            </w:r>
          </w:p>
        </w:tc>
        <w:tc>
          <w:tcPr>
            <w:tcW w:w="563"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50%</w:t>
            </w:r>
          </w:p>
        </w:tc>
      </w:tr>
      <w:tr w:rsidR="004156E2" w:rsidRPr="004156E2" w:rsidTr="004156E2">
        <w:trPr>
          <w:trHeight w:val="300"/>
        </w:trPr>
        <w:tc>
          <w:tcPr>
            <w:tcW w:w="17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156E2" w:rsidRPr="004156E2" w:rsidRDefault="004156E2" w:rsidP="004156E2">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Preocupa-se com a possibilidade de vir a ter uma doença crónica?</w:t>
            </w:r>
          </w:p>
        </w:tc>
        <w:tc>
          <w:tcPr>
            <w:tcW w:w="593"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79</w:t>
            </w:r>
          </w:p>
        </w:tc>
        <w:tc>
          <w:tcPr>
            <w:tcW w:w="468"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61</w:t>
            </w:r>
          </w:p>
        </w:tc>
        <w:tc>
          <w:tcPr>
            <w:tcW w:w="521"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77%</w:t>
            </w:r>
          </w:p>
        </w:tc>
        <w:tc>
          <w:tcPr>
            <w:tcW w:w="545"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18</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23%</w:t>
            </w:r>
          </w:p>
        </w:tc>
        <w:tc>
          <w:tcPr>
            <w:tcW w:w="642"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0</w:t>
            </w:r>
          </w:p>
        </w:tc>
        <w:tc>
          <w:tcPr>
            <w:tcW w:w="709"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31</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51%</w:t>
            </w:r>
          </w:p>
        </w:tc>
        <w:tc>
          <w:tcPr>
            <w:tcW w:w="1095"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18</w:t>
            </w:r>
          </w:p>
        </w:tc>
        <w:tc>
          <w:tcPr>
            <w:tcW w:w="530"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58%</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30</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49%</w:t>
            </w:r>
          </w:p>
        </w:tc>
        <w:tc>
          <w:tcPr>
            <w:tcW w:w="88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11</w:t>
            </w:r>
          </w:p>
        </w:tc>
        <w:tc>
          <w:tcPr>
            <w:tcW w:w="563"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37%</w:t>
            </w:r>
          </w:p>
        </w:tc>
      </w:tr>
      <w:tr w:rsidR="004156E2" w:rsidRPr="004156E2" w:rsidTr="004156E2">
        <w:trPr>
          <w:trHeight w:val="300"/>
        </w:trPr>
        <w:tc>
          <w:tcPr>
            <w:tcW w:w="1716" w:type="dxa"/>
            <w:tcBorders>
              <w:top w:val="single" w:sz="4" w:space="0" w:color="auto"/>
              <w:left w:val="single" w:sz="4" w:space="0" w:color="auto"/>
              <w:bottom w:val="single" w:sz="4" w:space="0" w:color="auto"/>
              <w:right w:val="single" w:sz="4" w:space="0" w:color="000000"/>
            </w:tcBorders>
            <w:shd w:val="clear" w:color="auto" w:fill="auto"/>
            <w:noWrap/>
            <w:vAlign w:val="bottom"/>
            <w:hideMark/>
          </w:tcPr>
          <w:p w:rsidR="004156E2" w:rsidRPr="004156E2" w:rsidRDefault="004156E2" w:rsidP="004156E2">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Já tomou alguma medida no sentido de prevenir doenças crónicas</w:t>
            </w:r>
          </w:p>
        </w:tc>
        <w:tc>
          <w:tcPr>
            <w:tcW w:w="593"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79</w:t>
            </w:r>
          </w:p>
        </w:tc>
        <w:tc>
          <w:tcPr>
            <w:tcW w:w="468"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42</w:t>
            </w:r>
          </w:p>
        </w:tc>
        <w:tc>
          <w:tcPr>
            <w:tcW w:w="521"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53%</w:t>
            </w:r>
          </w:p>
        </w:tc>
        <w:tc>
          <w:tcPr>
            <w:tcW w:w="545"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37</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47%</w:t>
            </w:r>
          </w:p>
        </w:tc>
        <w:tc>
          <w:tcPr>
            <w:tcW w:w="642"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0</w:t>
            </w:r>
          </w:p>
        </w:tc>
        <w:tc>
          <w:tcPr>
            <w:tcW w:w="709"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18</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43%</w:t>
            </w:r>
          </w:p>
        </w:tc>
        <w:tc>
          <w:tcPr>
            <w:tcW w:w="1095"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9</w:t>
            </w:r>
          </w:p>
        </w:tc>
        <w:tc>
          <w:tcPr>
            <w:tcW w:w="530"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50%</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24</w:t>
            </w:r>
          </w:p>
        </w:tc>
        <w:tc>
          <w:tcPr>
            <w:tcW w:w="56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57%</w:t>
            </w:r>
          </w:p>
        </w:tc>
        <w:tc>
          <w:tcPr>
            <w:tcW w:w="887"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8</w:t>
            </w:r>
          </w:p>
        </w:tc>
        <w:tc>
          <w:tcPr>
            <w:tcW w:w="563" w:type="dxa"/>
            <w:tcBorders>
              <w:top w:val="nil"/>
              <w:left w:val="nil"/>
              <w:bottom w:val="single" w:sz="4" w:space="0" w:color="auto"/>
              <w:right w:val="single" w:sz="4" w:space="0" w:color="auto"/>
            </w:tcBorders>
            <w:shd w:val="clear" w:color="auto" w:fill="auto"/>
            <w:noWrap/>
            <w:vAlign w:val="center"/>
            <w:hideMark/>
          </w:tcPr>
          <w:p w:rsidR="004156E2" w:rsidRPr="004156E2" w:rsidRDefault="004156E2" w:rsidP="004156E2">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33%</w:t>
            </w:r>
          </w:p>
        </w:tc>
      </w:tr>
    </w:tbl>
    <w:p w:rsidR="00E35F21" w:rsidRDefault="005D55D2" w:rsidP="00E35F21">
      <w:pPr>
        <w:rPr>
          <w:b/>
          <w:bCs/>
          <w:color w:val="5B9BD5" w:themeColor="accent1"/>
          <w:sz w:val="18"/>
          <w:szCs w:val="18"/>
        </w:rPr>
      </w:pPr>
      <w:r>
        <w:rPr>
          <w:b/>
          <w:bCs/>
          <w:color w:val="5B9BD5" w:themeColor="accent1"/>
          <w:sz w:val="18"/>
          <w:szCs w:val="18"/>
        </w:rPr>
        <w:lastRenderedPageBreak/>
        <w:t>Fonte: Inquérito Pilares da Saúde</w:t>
      </w:r>
    </w:p>
    <w:p w:rsidR="009C36FF" w:rsidRDefault="009C36FF" w:rsidP="009C36FF">
      <w:pPr>
        <w:pStyle w:val="Legenda"/>
        <w:rPr>
          <w:color w:val="auto"/>
        </w:rPr>
      </w:pPr>
      <w:r>
        <w:rPr>
          <w:color w:val="auto"/>
        </w:rPr>
        <w:t>N. R.= N</w:t>
      </w:r>
      <w:r w:rsidRPr="009940DA">
        <w:rPr>
          <w:color w:val="auto"/>
        </w:rPr>
        <w:t>ão responderam</w:t>
      </w:r>
    </w:p>
    <w:p w:rsidR="001B104A" w:rsidRPr="001B104A" w:rsidRDefault="001B104A" w:rsidP="001B104A"/>
    <w:p w:rsidR="00E35F21" w:rsidRDefault="00E35F21" w:rsidP="00B852BE">
      <w:pPr>
        <w:jc w:val="both"/>
        <w:rPr>
          <w:sz w:val="24"/>
        </w:rPr>
      </w:pPr>
      <w:r w:rsidRPr="00B852BE">
        <w:rPr>
          <w:sz w:val="24"/>
        </w:rPr>
        <w:t xml:space="preserve">Em relação às perguntas feitas acima vemos que com exceção de duas questões (toma medicamentos e já tomou alguma medida no sentido de prevenir doenças crónicas) </w:t>
      </w:r>
      <w:r w:rsidR="005D55D2" w:rsidRPr="00B852BE">
        <w:rPr>
          <w:sz w:val="24"/>
        </w:rPr>
        <w:t xml:space="preserve">a nova geração tem </w:t>
      </w:r>
      <w:r w:rsidR="000C15DC" w:rsidRPr="00B852BE">
        <w:rPr>
          <w:sz w:val="24"/>
        </w:rPr>
        <w:t xml:space="preserve">mais </w:t>
      </w:r>
      <w:r w:rsidR="005D55D2" w:rsidRPr="00B852BE">
        <w:rPr>
          <w:sz w:val="24"/>
        </w:rPr>
        <w:t xml:space="preserve">respostas </w:t>
      </w:r>
      <w:r w:rsidR="00C651B2" w:rsidRPr="00B852BE">
        <w:rPr>
          <w:sz w:val="24"/>
        </w:rPr>
        <w:t xml:space="preserve">com valores </w:t>
      </w:r>
      <w:r w:rsidR="005D55D2" w:rsidRPr="00B852BE">
        <w:rPr>
          <w:sz w:val="24"/>
        </w:rPr>
        <w:t xml:space="preserve">superiores a 50% </w:t>
      </w:r>
      <w:r w:rsidR="00C651B2" w:rsidRPr="00B852BE">
        <w:rPr>
          <w:sz w:val="24"/>
        </w:rPr>
        <w:t>do que a</w:t>
      </w:r>
      <w:r w:rsidR="005D55D2" w:rsidRPr="00B852BE">
        <w:rPr>
          <w:sz w:val="24"/>
        </w:rPr>
        <w:t xml:space="preserve"> antiga geração. O mesmo se passa em relação ao ter curso superior, em que a nova geração </w:t>
      </w:r>
      <w:r w:rsidR="000C15DC" w:rsidRPr="00B852BE">
        <w:rPr>
          <w:sz w:val="24"/>
        </w:rPr>
        <w:t xml:space="preserve">em termos percentuais </w:t>
      </w:r>
      <w:r w:rsidR="005D55D2" w:rsidRPr="00B852BE">
        <w:rPr>
          <w:sz w:val="24"/>
        </w:rPr>
        <w:t>é superior à antiga geração em todos os itens.</w:t>
      </w:r>
    </w:p>
    <w:p w:rsidR="005D55D2" w:rsidRPr="009E0DBD" w:rsidRDefault="005D55D2" w:rsidP="00B852BE">
      <w:pPr>
        <w:spacing w:after="0" w:line="240" w:lineRule="auto"/>
        <w:rPr>
          <w:color w:val="0070C0"/>
          <w:sz w:val="20"/>
        </w:rPr>
      </w:pPr>
      <w:bookmarkStart w:id="10" w:name="_Toc11691790"/>
      <w:r w:rsidRPr="009E0DBD">
        <w:rPr>
          <w:b/>
          <w:color w:val="0070C0"/>
          <w:sz w:val="20"/>
        </w:rPr>
        <w:t xml:space="preserve">Tabela </w:t>
      </w:r>
      <w:r w:rsidR="00D20E25" w:rsidRPr="009E0DBD">
        <w:rPr>
          <w:b/>
          <w:color w:val="0070C0"/>
          <w:sz w:val="20"/>
        </w:rPr>
        <w:fldChar w:fldCharType="begin"/>
      </w:r>
      <w:r w:rsidR="00663850" w:rsidRPr="009E0DBD">
        <w:rPr>
          <w:b/>
          <w:color w:val="0070C0"/>
          <w:sz w:val="20"/>
        </w:rPr>
        <w:instrText xml:space="preserve"> SEQ Tabela \* ARABIC </w:instrText>
      </w:r>
      <w:r w:rsidR="00D20E25" w:rsidRPr="009E0DBD">
        <w:rPr>
          <w:b/>
          <w:color w:val="0070C0"/>
          <w:sz w:val="20"/>
        </w:rPr>
        <w:fldChar w:fldCharType="separate"/>
      </w:r>
      <w:r w:rsidR="00D4084B">
        <w:rPr>
          <w:b/>
          <w:noProof/>
          <w:color w:val="0070C0"/>
          <w:sz w:val="20"/>
        </w:rPr>
        <w:t>2</w:t>
      </w:r>
      <w:r w:rsidR="00D20E25" w:rsidRPr="009E0DBD">
        <w:rPr>
          <w:b/>
          <w:color w:val="0070C0"/>
          <w:sz w:val="20"/>
        </w:rPr>
        <w:fldChar w:fldCharType="end"/>
      </w:r>
      <w:r w:rsidRPr="009E0DBD">
        <w:rPr>
          <w:color w:val="0070C0"/>
          <w:sz w:val="20"/>
        </w:rPr>
        <w:t xml:space="preserve"> – Preocupações com a saúde</w:t>
      </w:r>
      <w:r w:rsidR="000C15DC" w:rsidRPr="009E0DBD">
        <w:rPr>
          <w:color w:val="0070C0"/>
          <w:sz w:val="20"/>
        </w:rPr>
        <w:t>:</w:t>
      </w:r>
      <w:r w:rsidRPr="009E0DBD">
        <w:rPr>
          <w:color w:val="0070C0"/>
          <w:sz w:val="20"/>
        </w:rPr>
        <w:t xml:space="preserve"> </w:t>
      </w:r>
      <w:r w:rsidR="00425735" w:rsidRPr="009E0DBD">
        <w:rPr>
          <w:color w:val="0070C0"/>
          <w:sz w:val="20"/>
        </w:rPr>
        <w:t>q</w:t>
      </w:r>
      <w:r w:rsidR="000C15DC" w:rsidRPr="009E0DBD">
        <w:rPr>
          <w:color w:val="0070C0"/>
          <w:sz w:val="20"/>
        </w:rPr>
        <w:t>uestão “</w:t>
      </w:r>
      <w:r w:rsidR="00425735" w:rsidRPr="009E0DBD">
        <w:rPr>
          <w:color w:val="0070C0"/>
          <w:sz w:val="20"/>
        </w:rPr>
        <w:t>Q</w:t>
      </w:r>
      <w:r w:rsidRPr="009E0DBD">
        <w:rPr>
          <w:rFonts w:ascii="Calibri" w:eastAsia="Times New Roman" w:hAnsi="Calibri" w:cs="Calibri"/>
          <w:color w:val="0070C0"/>
          <w:sz w:val="20"/>
          <w:lang w:eastAsia="pt-PT"/>
        </w:rPr>
        <w:t>uantas vezes vai ao médico num ano?</w:t>
      </w:r>
      <w:bookmarkEnd w:id="10"/>
    </w:p>
    <w:tbl>
      <w:tblPr>
        <w:tblpPr w:leftFromText="141" w:rightFromText="141" w:vertAnchor="text" w:horzAnchor="margin" w:tblpXSpec="center" w:tblpY="257"/>
        <w:tblW w:w="10560" w:type="dxa"/>
        <w:tblCellMar>
          <w:left w:w="70" w:type="dxa"/>
          <w:right w:w="70" w:type="dxa"/>
        </w:tblCellMar>
        <w:tblLook w:val="04A0" w:firstRow="1" w:lastRow="0" w:firstColumn="1" w:lastColumn="0" w:noHBand="0" w:noVBand="1"/>
      </w:tblPr>
      <w:tblGrid>
        <w:gridCol w:w="3624"/>
        <w:gridCol w:w="709"/>
        <w:gridCol w:w="708"/>
        <w:gridCol w:w="709"/>
        <w:gridCol w:w="887"/>
        <w:gridCol w:w="672"/>
        <w:gridCol w:w="709"/>
        <w:gridCol w:w="567"/>
        <w:gridCol w:w="887"/>
        <w:gridCol w:w="1088"/>
      </w:tblGrid>
      <w:tr w:rsidR="00991600" w:rsidRPr="004156E2" w:rsidTr="00991600">
        <w:trPr>
          <w:trHeight w:val="300"/>
        </w:trPr>
        <w:tc>
          <w:tcPr>
            <w:tcW w:w="4333" w:type="dxa"/>
            <w:gridSpan w:val="2"/>
            <w:tcBorders>
              <w:top w:val="nil"/>
              <w:left w:val="nil"/>
              <w:bottom w:val="nil"/>
              <w:right w:val="nil"/>
            </w:tcBorders>
            <w:shd w:val="clear" w:color="auto" w:fill="auto"/>
            <w:noWrap/>
            <w:vAlign w:val="bottom"/>
            <w:hideMark/>
          </w:tcPr>
          <w:p w:rsidR="00991600" w:rsidRPr="004156E2" w:rsidRDefault="00991600" w:rsidP="00991600">
            <w:pPr>
              <w:spacing w:after="0" w:line="240" w:lineRule="auto"/>
              <w:rPr>
                <w:rFonts w:ascii="Calibri" w:eastAsia="Times New Roman" w:hAnsi="Calibri" w:cs="Calibri"/>
                <w:color w:val="000000"/>
                <w:lang w:eastAsia="pt-PT"/>
              </w:rPr>
            </w:pPr>
          </w:p>
        </w:tc>
        <w:tc>
          <w:tcPr>
            <w:tcW w:w="2976"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Nova Geração</w:t>
            </w:r>
          </w:p>
        </w:tc>
        <w:tc>
          <w:tcPr>
            <w:tcW w:w="3251" w:type="dxa"/>
            <w:gridSpan w:val="4"/>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Antiga Geração</w:t>
            </w:r>
          </w:p>
        </w:tc>
      </w:tr>
      <w:tr w:rsidR="00991600" w:rsidRPr="004156E2" w:rsidTr="00991600">
        <w:trPr>
          <w:trHeight w:val="300"/>
        </w:trPr>
        <w:tc>
          <w:tcPr>
            <w:tcW w:w="3624"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 xml:space="preserve">Quantas vezes vai </w:t>
            </w:r>
            <w:r w:rsidRPr="004156E2">
              <w:rPr>
                <w:rFonts w:ascii="Calibri" w:eastAsia="Times New Roman" w:hAnsi="Calibri" w:cs="Calibri"/>
                <w:color w:val="000000"/>
                <w:lang w:eastAsia="pt-PT"/>
              </w:rPr>
              <w:t>ao médico num ano?</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Total</w:t>
            </w:r>
          </w:p>
        </w:tc>
        <w:tc>
          <w:tcPr>
            <w:tcW w:w="708" w:type="dxa"/>
            <w:tcBorders>
              <w:top w:val="nil"/>
              <w:left w:val="nil"/>
              <w:bottom w:val="nil"/>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15-44</w:t>
            </w:r>
          </w:p>
        </w:tc>
        <w:tc>
          <w:tcPr>
            <w:tcW w:w="709" w:type="dxa"/>
            <w:tcBorders>
              <w:top w:val="nil"/>
              <w:left w:val="nil"/>
              <w:bottom w:val="nil"/>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c>
          <w:tcPr>
            <w:tcW w:w="887" w:type="dxa"/>
            <w:tcBorders>
              <w:top w:val="nil"/>
              <w:left w:val="nil"/>
              <w:bottom w:val="nil"/>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Curso superior</w:t>
            </w:r>
          </w:p>
        </w:tc>
        <w:tc>
          <w:tcPr>
            <w:tcW w:w="672" w:type="dxa"/>
            <w:tcBorders>
              <w:top w:val="nil"/>
              <w:left w:val="nil"/>
              <w:bottom w:val="nil"/>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c>
          <w:tcPr>
            <w:tcW w:w="709" w:type="dxa"/>
            <w:tcBorders>
              <w:top w:val="nil"/>
              <w:left w:val="nil"/>
              <w:bottom w:val="nil"/>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45-60+</w:t>
            </w:r>
          </w:p>
        </w:tc>
        <w:tc>
          <w:tcPr>
            <w:tcW w:w="567" w:type="dxa"/>
            <w:tcBorders>
              <w:top w:val="nil"/>
              <w:left w:val="nil"/>
              <w:bottom w:val="nil"/>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c>
          <w:tcPr>
            <w:tcW w:w="887" w:type="dxa"/>
            <w:tcBorders>
              <w:top w:val="nil"/>
              <w:left w:val="nil"/>
              <w:bottom w:val="nil"/>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Curso superior</w:t>
            </w:r>
          </w:p>
        </w:tc>
        <w:tc>
          <w:tcPr>
            <w:tcW w:w="1088" w:type="dxa"/>
            <w:tcBorders>
              <w:top w:val="nil"/>
              <w:left w:val="nil"/>
              <w:bottom w:val="nil"/>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w:t>
            </w:r>
          </w:p>
        </w:tc>
      </w:tr>
      <w:tr w:rsidR="00991600" w:rsidRPr="004156E2" w:rsidTr="00991600">
        <w:trPr>
          <w:trHeight w:val="300"/>
        </w:trPr>
        <w:tc>
          <w:tcPr>
            <w:tcW w:w="3624" w:type="dxa"/>
            <w:tcBorders>
              <w:top w:val="nil"/>
              <w:left w:val="single" w:sz="4" w:space="0" w:color="auto"/>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4 Vezes</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14</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50%</w:t>
            </w:r>
          </w:p>
        </w:tc>
        <w:tc>
          <w:tcPr>
            <w:tcW w:w="887" w:type="dxa"/>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w:t>
            </w:r>
          </w:p>
        </w:tc>
        <w:tc>
          <w:tcPr>
            <w:tcW w:w="672" w:type="dxa"/>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71%</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50%</w:t>
            </w:r>
          </w:p>
        </w:tc>
        <w:tc>
          <w:tcPr>
            <w:tcW w:w="887" w:type="dxa"/>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w:t>
            </w:r>
          </w:p>
        </w:tc>
        <w:tc>
          <w:tcPr>
            <w:tcW w:w="1088" w:type="dxa"/>
            <w:tcBorders>
              <w:top w:val="single" w:sz="4" w:space="0" w:color="auto"/>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57%</w:t>
            </w:r>
          </w:p>
        </w:tc>
      </w:tr>
      <w:tr w:rsidR="00991600" w:rsidRPr="004156E2" w:rsidTr="00991600">
        <w:trPr>
          <w:trHeight w:val="300"/>
        </w:trPr>
        <w:tc>
          <w:tcPr>
            <w:tcW w:w="3624" w:type="dxa"/>
            <w:tcBorders>
              <w:top w:val="nil"/>
              <w:left w:val="single" w:sz="4" w:space="0" w:color="auto"/>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rPr>
                <w:rFonts w:ascii="Arial" w:eastAsia="Times New Roman" w:hAnsi="Arial" w:cs="Arial"/>
                <w:color w:val="000000"/>
                <w:sz w:val="18"/>
                <w:szCs w:val="18"/>
                <w:lang w:eastAsia="pt-PT"/>
              </w:rPr>
            </w:pPr>
            <w:r w:rsidRPr="004156E2">
              <w:rPr>
                <w:rFonts w:ascii="Arial" w:eastAsia="Times New Roman" w:hAnsi="Arial" w:cs="Arial"/>
                <w:color w:val="000000"/>
                <w:sz w:val="18"/>
                <w:szCs w:val="18"/>
                <w:lang w:eastAsia="pt-PT"/>
              </w:rPr>
              <w:t>3 Vezes</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Arial" w:eastAsia="Times New Roman" w:hAnsi="Arial" w:cs="Arial"/>
                <w:color w:val="000000"/>
                <w:sz w:val="18"/>
                <w:szCs w:val="18"/>
                <w:lang w:eastAsia="pt-PT"/>
              </w:rPr>
            </w:pPr>
            <w:r w:rsidRPr="004156E2">
              <w:rPr>
                <w:rFonts w:ascii="Arial" w:eastAsia="Times New Roman" w:hAnsi="Arial" w:cs="Arial"/>
                <w:color w:val="000000"/>
                <w:sz w:val="18"/>
                <w:szCs w:val="18"/>
                <w:lang w:eastAsia="pt-PT"/>
              </w:rPr>
              <w:t>10</w:t>
            </w:r>
          </w:p>
        </w:tc>
        <w:tc>
          <w:tcPr>
            <w:tcW w:w="708"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40%</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w:t>
            </w:r>
          </w:p>
        </w:tc>
        <w:tc>
          <w:tcPr>
            <w:tcW w:w="672"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50%</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6</w:t>
            </w:r>
          </w:p>
        </w:tc>
        <w:tc>
          <w:tcPr>
            <w:tcW w:w="56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60%</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w:t>
            </w:r>
          </w:p>
        </w:tc>
        <w:tc>
          <w:tcPr>
            <w:tcW w:w="1088"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17%</w:t>
            </w:r>
          </w:p>
        </w:tc>
      </w:tr>
      <w:tr w:rsidR="00991600" w:rsidRPr="004156E2" w:rsidTr="00991600">
        <w:trPr>
          <w:trHeight w:val="300"/>
        </w:trPr>
        <w:tc>
          <w:tcPr>
            <w:tcW w:w="3624" w:type="dxa"/>
            <w:tcBorders>
              <w:top w:val="nil"/>
              <w:left w:val="single" w:sz="4" w:space="0" w:color="auto"/>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2 Vezes</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24</w:t>
            </w:r>
          </w:p>
        </w:tc>
        <w:tc>
          <w:tcPr>
            <w:tcW w:w="708"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19</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79%</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9</w:t>
            </w:r>
          </w:p>
        </w:tc>
        <w:tc>
          <w:tcPr>
            <w:tcW w:w="672"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47%</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w:t>
            </w:r>
          </w:p>
        </w:tc>
        <w:tc>
          <w:tcPr>
            <w:tcW w:w="56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21%</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w:t>
            </w:r>
          </w:p>
        </w:tc>
        <w:tc>
          <w:tcPr>
            <w:tcW w:w="1088"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40%</w:t>
            </w:r>
          </w:p>
        </w:tc>
      </w:tr>
      <w:tr w:rsidR="00991600" w:rsidRPr="004156E2" w:rsidTr="00991600">
        <w:trPr>
          <w:trHeight w:val="300"/>
        </w:trPr>
        <w:tc>
          <w:tcPr>
            <w:tcW w:w="3624" w:type="dxa"/>
            <w:tcBorders>
              <w:top w:val="nil"/>
              <w:left w:val="single" w:sz="4" w:space="0" w:color="auto"/>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1 Vez</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28</w:t>
            </w:r>
          </w:p>
        </w:tc>
        <w:tc>
          <w:tcPr>
            <w:tcW w:w="708"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19</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68%</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8</w:t>
            </w:r>
          </w:p>
        </w:tc>
        <w:tc>
          <w:tcPr>
            <w:tcW w:w="672"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42%</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9</w:t>
            </w:r>
          </w:p>
        </w:tc>
        <w:tc>
          <w:tcPr>
            <w:tcW w:w="56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32%</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w:t>
            </w:r>
          </w:p>
        </w:tc>
        <w:tc>
          <w:tcPr>
            <w:tcW w:w="1088"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11%</w:t>
            </w:r>
          </w:p>
        </w:tc>
      </w:tr>
      <w:tr w:rsidR="00991600" w:rsidRPr="004156E2" w:rsidTr="00991600">
        <w:trPr>
          <w:trHeight w:val="300"/>
        </w:trPr>
        <w:tc>
          <w:tcPr>
            <w:tcW w:w="3624" w:type="dxa"/>
            <w:tcBorders>
              <w:top w:val="nil"/>
              <w:left w:val="single" w:sz="4" w:space="0" w:color="auto"/>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0 Vez</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w:t>
            </w:r>
          </w:p>
        </w:tc>
        <w:tc>
          <w:tcPr>
            <w:tcW w:w="708"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100%</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w:t>
            </w:r>
          </w:p>
        </w:tc>
        <w:tc>
          <w:tcPr>
            <w:tcW w:w="672"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67%</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0</w:t>
            </w:r>
          </w:p>
        </w:tc>
        <w:tc>
          <w:tcPr>
            <w:tcW w:w="567" w:type="dxa"/>
            <w:tcBorders>
              <w:top w:val="nil"/>
              <w:left w:val="nil"/>
              <w:bottom w:val="single" w:sz="4" w:space="0" w:color="auto"/>
              <w:right w:val="single" w:sz="4" w:space="0" w:color="auto"/>
            </w:tcBorders>
            <w:shd w:val="clear" w:color="auto" w:fill="auto"/>
            <w:noWrap/>
            <w:vAlign w:val="bottom"/>
            <w:hideMark/>
          </w:tcPr>
          <w:p w:rsidR="00991600" w:rsidRPr="004156E2" w:rsidRDefault="00306D43" w:rsidP="00991600">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 xml:space="preserve">   -</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0</w:t>
            </w:r>
          </w:p>
        </w:tc>
        <w:tc>
          <w:tcPr>
            <w:tcW w:w="1088" w:type="dxa"/>
            <w:tcBorders>
              <w:top w:val="nil"/>
              <w:left w:val="nil"/>
              <w:bottom w:val="single" w:sz="4" w:space="0" w:color="auto"/>
              <w:right w:val="single" w:sz="4" w:space="0" w:color="auto"/>
            </w:tcBorders>
            <w:shd w:val="clear" w:color="auto" w:fill="auto"/>
            <w:noWrap/>
            <w:vAlign w:val="bottom"/>
            <w:hideMark/>
          </w:tcPr>
          <w:p w:rsidR="00991600" w:rsidRPr="004156E2" w:rsidRDefault="00306D43" w:rsidP="00991600">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 xml:space="preserve">      -</w:t>
            </w:r>
          </w:p>
        </w:tc>
      </w:tr>
      <w:tr w:rsidR="00991600" w:rsidRPr="004156E2" w:rsidTr="00991600">
        <w:trPr>
          <w:trHeight w:val="300"/>
        </w:trPr>
        <w:tc>
          <w:tcPr>
            <w:tcW w:w="3624" w:type="dxa"/>
            <w:tcBorders>
              <w:top w:val="nil"/>
              <w:left w:val="single" w:sz="4" w:space="0" w:color="auto"/>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rPr>
                <w:rFonts w:ascii="Calibri" w:eastAsia="Times New Roman" w:hAnsi="Calibri" w:cs="Calibri"/>
                <w:color w:val="000000"/>
                <w:lang w:eastAsia="pt-PT"/>
              </w:rPr>
            </w:pPr>
            <w:r w:rsidRPr="004156E2">
              <w:rPr>
                <w:rFonts w:ascii="Calibri" w:eastAsia="Times New Roman" w:hAnsi="Calibri" w:cs="Calibri"/>
                <w:color w:val="000000"/>
                <w:lang w:eastAsia="pt-PT"/>
              </w:rPr>
              <w:t>Total</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79</w:t>
            </w:r>
          </w:p>
        </w:tc>
        <w:tc>
          <w:tcPr>
            <w:tcW w:w="708"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52</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66%</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26</w:t>
            </w:r>
          </w:p>
        </w:tc>
        <w:tc>
          <w:tcPr>
            <w:tcW w:w="672"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50%</w:t>
            </w:r>
          </w:p>
        </w:tc>
        <w:tc>
          <w:tcPr>
            <w:tcW w:w="709"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27</w:t>
            </w:r>
          </w:p>
        </w:tc>
        <w:tc>
          <w:tcPr>
            <w:tcW w:w="56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34%</w:t>
            </w:r>
          </w:p>
        </w:tc>
        <w:tc>
          <w:tcPr>
            <w:tcW w:w="887"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8</w:t>
            </w:r>
          </w:p>
        </w:tc>
        <w:tc>
          <w:tcPr>
            <w:tcW w:w="1088" w:type="dxa"/>
            <w:tcBorders>
              <w:top w:val="nil"/>
              <w:left w:val="nil"/>
              <w:bottom w:val="single" w:sz="4" w:space="0" w:color="auto"/>
              <w:right w:val="single" w:sz="4" w:space="0" w:color="auto"/>
            </w:tcBorders>
            <w:shd w:val="clear" w:color="auto" w:fill="auto"/>
            <w:noWrap/>
            <w:vAlign w:val="bottom"/>
            <w:hideMark/>
          </w:tcPr>
          <w:p w:rsidR="00991600" w:rsidRPr="004156E2" w:rsidRDefault="00991600" w:rsidP="00991600">
            <w:pPr>
              <w:spacing w:after="0" w:line="240" w:lineRule="auto"/>
              <w:jc w:val="center"/>
              <w:rPr>
                <w:rFonts w:ascii="Calibri" w:eastAsia="Times New Roman" w:hAnsi="Calibri" w:cs="Calibri"/>
                <w:color w:val="000000"/>
                <w:lang w:eastAsia="pt-PT"/>
              </w:rPr>
            </w:pPr>
            <w:r w:rsidRPr="004156E2">
              <w:rPr>
                <w:rFonts w:ascii="Calibri" w:eastAsia="Times New Roman" w:hAnsi="Calibri" w:cs="Calibri"/>
                <w:color w:val="000000"/>
                <w:lang w:eastAsia="pt-PT"/>
              </w:rPr>
              <w:t>30%</w:t>
            </w:r>
          </w:p>
        </w:tc>
      </w:tr>
    </w:tbl>
    <w:p w:rsidR="0007289F" w:rsidRDefault="0007289F" w:rsidP="0007289F">
      <w:pPr>
        <w:pStyle w:val="Legenda"/>
        <w:keepNext/>
      </w:pPr>
      <w:r>
        <w:t>Fonte: inquérito Pilares da Saúde</w:t>
      </w:r>
    </w:p>
    <w:p w:rsidR="009C36FF" w:rsidRPr="00DB38CC" w:rsidRDefault="000C15DC" w:rsidP="009C36FF">
      <w:pPr>
        <w:jc w:val="both"/>
        <w:rPr>
          <w:sz w:val="24"/>
          <w:szCs w:val="24"/>
        </w:rPr>
      </w:pPr>
      <w:r w:rsidRPr="00B852BE">
        <w:rPr>
          <w:sz w:val="24"/>
          <w:szCs w:val="24"/>
        </w:rPr>
        <w:t xml:space="preserve">Em relação </w:t>
      </w:r>
      <w:r w:rsidR="009817CB" w:rsidRPr="00B852BE">
        <w:rPr>
          <w:sz w:val="24"/>
          <w:szCs w:val="24"/>
        </w:rPr>
        <w:t xml:space="preserve">à </w:t>
      </w:r>
      <w:r w:rsidRPr="00B852BE">
        <w:rPr>
          <w:sz w:val="24"/>
          <w:szCs w:val="24"/>
        </w:rPr>
        <w:t xml:space="preserve">esta </w:t>
      </w:r>
      <w:r w:rsidR="00425735" w:rsidRPr="00B852BE">
        <w:rPr>
          <w:sz w:val="24"/>
          <w:szCs w:val="24"/>
        </w:rPr>
        <w:t xml:space="preserve">questão </w:t>
      </w:r>
      <w:r w:rsidRPr="00B852BE">
        <w:rPr>
          <w:sz w:val="24"/>
          <w:szCs w:val="24"/>
        </w:rPr>
        <w:t xml:space="preserve">vemos que </w:t>
      </w:r>
      <w:r w:rsidR="000826B7" w:rsidRPr="00B852BE">
        <w:rPr>
          <w:sz w:val="24"/>
          <w:szCs w:val="24"/>
        </w:rPr>
        <w:t>a nova geração tem mais respostas superiores a 50% do que a antiga geração</w:t>
      </w:r>
      <w:r w:rsidR="00BA2B75" w:rsidRPr="00B852BE">
        <w:rPr>
          <w:sz w:val="24"/>
          <w:szCs w:val="24"/>
        </w:rPr>
        <w:t>, em todos os itens, com exceção ao item 3 vezes.</w:t>
      </w:r>
      <w:r w:rsidR="000826B7" w:rsidRPr="00B852BE">
        <w:rPr>
          <w:sz w:val="24"/>
          <w:szCs w:val="24"/>
        </w:rPr>
        <w:t xml:space="preserve"> </w:t>
      </w:r>
      <w:r w:rsidR="00BA2B75" w:rsidRPr="00DB38CC">
        <w:rPr>
          <w:sz w:val="24"/>
          <w:szCs w:val="24"/>
        </w:rPr>
        <w:t xml:space="preserve">A maioria das pessoas, entretanto, </w:t>
      </w:r>
      <w:r w:rsidR="000826B7" w:rsidRPr="00DB38CC">
        <w:rPr>
          <w:sz w:val="24"/>
          <w:szCs w:val="24"/>
        </w:rPr>
        <w:t>vai 1 ou 2 vezes</w:t>
      </w:r>
      <w:r w:rsidR="00BA2B75" w:rsidRPr="00DB38CC">
        <w:rPr>
          <w:sz w:val="24"/>
          <w:szCs w:val="24"/>
        </w:rPr>
        <w:t>/</w:t>
      </w:r>
      <w:r w:rsidR="000826B7" w:rsidRPr="00DB38CC">
        <w:rPr>
          <w:sz w:val="24"/>
          <w:szCs w:val="24"/>
        </w:rPr>
        <w:t>ano ao médico (52 pessoas). Destes 38 pertencem à nova geração sendo 17 com curso superior, e 14 são da antiga geração</w:t>
      </w:r>
      <w:r w:rsidR="00BA2B75" w:rsidRPr="00DB38CC">
        <w:rPr>
          <w:sz w:val="24"/>
          <w:szCs w:val="24"/>
        </w:rPr>
        <w:t>,</w:t>
      </w:r>
      <w:r w:rsidR="000826B7" w:rsidRPr="00DB38CC">
        <w:rPr>
          <w:sz w:val="24"/>
          <w:szCs w:val="24"/>
        </w:rPr>
        <w:t xml:space="preserve"> tendo 3 curso superior.</w:t>
      </w:r>
      <w:bookmarkStart w:id="11" w:name="_Toc11691791"/>
    </w:p>
    <w:p w:rsidR="000C15DC" w:rsidRPr="009C36FF" w:rsidRDefault="00425735" w:rsidP="009C36FF">
      <w:pPr>
        <w:jc w:val="both"/>
        <w:rPr>
          <w:color w:val="FF0000"/>
          <w:sz w:val="24"/>
          <w:szCs w:val="24"/>
        </w:rPr>
      </w:pPr>
      <w:r w:rsidRPr="009E0DBD">
        <w:rPr>
          <w:b/>
          <w:color w:val="0070C0"/>
          <w:sz w:val="20"/>
        </w:rPr>
        <w:t xml:space="preserve">Tabela </w:t>
      </w:r>
      <w:r w:rsidR="00D20E25" w:rsidRPr="009E0DBD">
        <w:rPr>
          <w:b/>
          <w:color w:val="0070C0"/>
          <w:sz w:val="20"/>
        </w:rPr>
        <w:fldChar w:fldCharType="begin"/>
      </w:r>
      <w:r w:rsidR="00663850" w:rsidRPr="009E0DBD">
        <w:rPr>
          <w:b/>
          <w:color w:val="0070C0"/>
          <w:sz w:val="20"/>
        </w:rPr>
        <w:instrText xml:space="preserve"> SEQ Tabela \* ARABIC </w:instrText>
      </w:r>
      <w:r w:rsidR="00D20E25" w:rsidRPr="009E0DBD">
        <w:rPr>
          <w:b/>
          <w:color w:val="0070C0"/>
          <w:sz w:val="20"/>
        </w:rPr>
        <w:fldChar w:fldCharType="separate"/>
      </w:r>
      <w:r w:rsidR="00D4084B">
        <w:rPr>
          <w:b/>
          <w:noProof/>
          <w:color w:val="0070C0"/>
          <w:sz w:val="20"/>
        </w:rPr>
        <w:t>3</w:t>
      </w:r>
      <w:r w:rsidR="00D20E25" w:rsidRPr="009E0DBD">
        <w:rPr>
          <w:b/>
          <w:color w:val="0070C0"/>
          <w:sz w:val="20"/>
        </w:rPr>
        <w:fldChar w:fldCharType="end"/>
      </w:r>
      <w:r w:rsidRPr="009E0DBD">
        <w:rPr>
          <w:color w:val="0070C0"/>
          <w:sz w:val="20"/>
        </w:rPr>
        <w:t xml:space="preserve"> – Preocupações com a saúde: </w:t>
      </w:r>
      <w:r w:rsidR="009E0DBD" w:rsidRPr="009E0DBD">
        <w:rPr>
          <w:color w:val="0070C0"/>
          <w:sz w:val="20"/>
        </w:rPr>
        <w:t xml:space="preserve">questão </w:t>
      </w:r>
      <w:r w:rsidRPr="009E0DBD">
        <w:rPr>
          <w:color w:val="0070C0"/>
          <w:sz w:val="20"/>
        </w:rPr>
        <w:t>“Quantas vezes faz análises num ano?”</w:t>
      </w:r>
      <w:bookmarkEnd w:id="11"/>
    </w:p>
    <w:tbl>
      <w:tblPr>
        <w:tblW w:w="10491" w:type="dxa"/>
        <w:tblInd w:w="-923" w:type="dxa"/>
        <w:tblCellMar>
          <w:left w:w="70" w:type="dxa"/>
          <w:right w:w="70" w:type="dxa"/>
        </w:tblCellMar>
        <w:tblLook w:val="04A0" w:firstRow="1" w:lastRow="0" w:firstColumn="1" w:lastColumn="0" w:noHBand="0" w:noVBand="1"/>
      </w:tblPr>
      <w:tblGrid>
        <w:gridCol w:w="3545"/>
        <w:gridCol w:w="709"/>
        <w:gridCol w:w="708"/>
        <w:gridCol w:w="567"/>
        <w:gridCol w:w="887"/>
        <w:gridCol w:w="673"/>
        <w:gridCol w:w="850"/>
        <w:gridCol w:w="567"/>
        <w:gridCol w:w="992"/>
        <w:gridCol w:w="993"/>
      </w:tblGrid>
      <w:tr w:rsidR="000F0F02" w:rsidRPr="000F0F02" w:rsidTr="000F0F02">
        <w:trPr>
          <w:trHeight w:val="300"/>
        </w:trPr>
        <w:tc>
          <w:tcPr>
            <w:tcW w:w="4254" w:type="dxa"/>
            <w:gridSpan w:val="2"/>
            <w:tcBorders>
              <w:top w:val="nil"/>
              <w:left w:val="nil"/>
              <w:bottom w:val="nil"/>
              <w:right w:val="nil"/>
            </w:tcBorders>
            <w:shd w:val="clear" w:color="auto" w:fill="auto"/>
            <w:noWrap/>
            <w:vAlign w:val="bottom"/>
            <w:hideMark/>
          </w:tcPr>
          <w:p w:rsidR="000F0F02" w:rsidRPr="000F0F02" w:rsidRDefault="000F0F02" w:rsidP="000F0F02">
            <w:pPr>
              <w:spacing w:after="0" w:line="240" w:lineRule="auto"/>
              <w:rPr>
                <w:rFonts w:ascii="Calibri" w:eastAsia="Times New Roman" w:hAnsi="Calibri" w:cs="Calibri"/>
                <w:color w:val="000000"/>
                <w:lang w:eastAsia="pt-PT"/>
              </w:rPr>
            </w:pPr>
          </w:p>
        </w:tc>
        <w:tc>
          <w:tcPr>
            <w:tcW w:w="2835"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Nova Geração</w:t>
            </w:r>
          </w:p>
        </w:tc>
        <w:tc>
          <w:tcPr>
            <w:tcW w:w="3402" w:type="dxa"/>
            <w:gridSpan w:val="4"/>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Antiga Geração</w:t>
            </w:r>
          </w:p>
        </w:tc>
      </w:tr>
      <w:tr w:rsidR="000F0F02" w:rsidRPr="000F0F02" w:rsidTr="000F0F02">
        <w:trPr>
          <w:trHeight w:val="300"/>
        </w:trPr>
        <w:tc>
          <w:tcPr>
            <w:tcW w:w="354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 xml:space="preserve">Quantas vezes faz </w:t>
            </w:r>
            <w:r w:rsidRPr="000F0F02">
              <w:rPr>
                <w:rFonts w:ascii="Calibri" w:eastAsia="Times New Roman" w:hAnsi="Calibri" w:cs="Calibri"/>
                <w:color w:val="000000"/>
                <w:lang w:eastAsia="pt-PT"/>
              </w:rPr>
              <w:t>analises num ano?</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Total</w:t>
            </w:r>
          </w:p>
        </w:tc>
        <w:tc>
          <w:tcPr>
            <w:tcW w:w="708" w:type="dxa"/>
            <w:tcBorders>
              <w:top w:val="nil"/>
              <w:left w:val="nil"/>
              <w:bottom w:val="nil"/>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15-44</w:t>
            </w:r>
          </w:p>
        </w:tc>
        <w:tc>
          <w:tcPr>
            <w:tcW w:w="567" w:type="dxa"/>
            <w:tcBorders>
              <w:top w:val="nil"/>
              <w:left w:val="nil"/>
              <w:bottom w:val="nil"/>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887" w:type="dxa"/>
            <w:tcBorders>
              <w:top w:val="nil"/>
              <w:left w:val="nil"/>
              <w:bottom w:val="nil"/>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Curso superior</w:t>
            </w:r>
          </w:p>
        </w:tc>
        <w:tc>
          <w:tcPr>
            <w:tcW w:w="673" w:type="dxa"/>
            <w:tcBorders>
              <w:top w:val="nil"/>
              <w:left w:val="nil"/>
              <w:bottom w:val="nil"/>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850" w:type="dxa"/>
            <w:tcBorders>
              <w:top w:val="nil"/>
              <w:left w:val="nil"/>
              <w:bottom w:val="nil"/>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45-60+</w:t>
            </w:r>
          </w:p>
        </w:tc>
        <w:tc>
          <w:tcPr>
            <w:tcW w:w="567" w:type="dxa"/>
            <w:tcBorders>
              <w:top w:val="nil"/>
              <w:left w:val="nil"/>
              <w:bottom w:val="nil"/>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992" w:type="dxa"/>
            <w:tcBorders>
              <w:top w:val="nil"/>
              <w:left w:val="nil"/>
              <w:bottom w:val="nil"/>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Curso superior</w:t>
            </w:r>
          </w:p>
        </w:tc>
        <w:tc>
          <w:tcPr>
            <w:tcW w:w="993" w:type="dxa"/>
            <w:tcBorders>
              <w:top w:val="nil"/>
              <w:left w:val="nil"/>
              <w:bottom w:val="nil"/>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r>
      <w:tr w:rsidR="000F0F02" w:rsidRPr="000F0F02" w:rsidTr="000F0F02">
        <w:trPr>
          <w:trHeight w:val="30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4 Vezes</w:t>
            </w:r>
          </w:p>
        </w:tc>
        <w:tc>
          <w:tcPr>
            <w:tcW w:w="709"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w:t>
            </w:r>
          </w:p>
        </w:tc>
        <w:tc>
          <w:tcPr>
            <w:tcW w:w="708" w:type="dxa"/>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83%</w:t>
            </w:r>
          </w:p>
        </w:tc>
        <w:tc>
          <w:tcPr>
            <w:tcW w:w="887" w:type="dxa"/>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w:t>
            </w:r>
          </w:p>
        </w:tc>
        <w:tc>
          <w:tcPr>
            <w:tcW w:w="673" w:type="dxa"/>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60%</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17%</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0</w:t>
            </w:r>
          </w:p>
        </w:tc>
        <w:tc>
          <w:tcPr>
            <w:tcW w:w="993" w:type="dxa"/>
            <w:tcBorders>
              <w:top w:val="single" w:sz="4" w:space="0" w:color="auto"/>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0%</w:t>
            </w:r>
          </w:p>
        </w:tc>
      </w:tr>
      <w:tr w:rsidR="000F0F02" w:rsidRPr="000F0F02" w:rsidTr="000F0F02">
        <w:trPr>
          <w:trHeight w:val="30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rPr>
                <w:rFonts w:ascii="Arial" w:eastAsia="Times New Roman" w:hAnsi="Arial" w:cs="Arial"/>
                <w:color w:val="000000"/>
                <w:sz w:val="18"/>
                <w:szCs w:val="18"/>
                <w:lang w:eastAsia="pt-PT"/>
              </w:rPr>
            </w:pPr>
            <w:r w:rsidRPr="000F0F02">
              <w:rPr>
                <w:rFonts w:ascii="Arial" w:eastAsia="Times New Roman" w:hAnsi="Arial" w:cs="Arial"/>
                <w:color w:val="000000"/>
                <w:sz w:val="18"/>
                <w:szCs w:val="18"/>
                <w:lang w:eastAsia="pt-PT"/>
              </w:rPr>
              <w:t>3 Vezes</w:t>
            </w:r>
          </w:p>
        </w:tc>
        <w:tc>
          <w:tcPr>
            <w:tcW w:w="709"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Arial" w:eastAsia="Times New Roman" w:hAnsi="Arial" w:cs="Arial"/>
                <w:color w:val="000000"/>
                <w:sz w:val="18"/>
                <w:szCs w:val="18"/>
                <w:lang w:eastAsia="pt-PT"/>
              </w:rPr>
            </w:pPr>
            <w:r w:rsidRPr="000F0F02">
              <w:rPr>
                <w:rFonts w:ascii="Arial" w:eastAsia="Times New Roman" w:hAnsi="Arial" w:cs="Arial"/>
                <w:color w:val="000000"/>
                <w:sz w:val="18"/>
                <w:szCs w:val="18"/>
                <w:lang w:eastAsia="pt-PT"/>
              </w:rPr>
              <w:t>9</w:t>
            </w:r>
          </w:p>
        </w:tc>
        <w:tc>
          <w:tcPr>
            <w:tcW w:w="708"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22%</w:t>
            </w:r>
          </w:p>
        </w:tc>
        <w:tc>
          <w:tcPr>
            <w:tcW w:w="88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w:t>
            </w:r>
          </w:p>
        </w:tc>
        <w:tc>
          <w:tcPr>
            <w:tcW w:w="673"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50%</w:t>
            </w:r>
          </w:p>
        </w:tc>
        <w:tc>
          <w:tcPr>
            <w:tcW w:w="850"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78%</w:t>
            </w:r>
          </w:p>
        </w:tc>
        <w:tc>
          <w:tcPr>
            <w:tcW w:w="992"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w:t>
            </w:r>
          </w:p>
        </w:tc>
        <w:tc>
          <w:tcPr>
            <w:tcW w:w="993"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29%</w:t>
            </w:r>
          </w:p>
        </w:tc>
      </w:tr>
      <w:tr w:rsidR="000F0F02" w:rsidRPr="000F0F02" w:rsidTr="000F0F02">
        <w:trPr>
          <w:trHeight w:val="30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2 Vezes</w:t>
            </w:r>
          </w:p>
        </w:tc>
        <w:tc>
          <w:tcPr>
            <w:tcW w:w="709"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15</w:t>
            </w:r>
          </w:p>
        </w:tc>
        <w:tc>
          <w:tcPr>
            <w:tcW w:w="708"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40%</w:t>
            </w:r>
          </w:p>
        </w:tc>
        <w:tc>
          <w:tcPr>
            <w:tcW w:w="88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w:t>
            </w:r>
          </w:p>
        </w:tc>
        <w:tc>
          <w:tcPr>
            <w:tcW w:w="673"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67%</w:t>
            </w:r>
          </w:p>
        </w:tc>
        <w:tc>
          <w:tcPr>
            <w:tcW w:w="850"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9</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60%</w:t>
            </w:r>
          </w:p>
        </w:tc>
        <w:tc>
          <w:tcPr>
            <w:tcW w:w="992"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w:t>
            </w:r>
          </w:p>
        </w:tc>
        <w:tc>
          <w:tcPr>
            <w:tcW w:w="993"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44%</w:t>
            </w:r>
          </w:p>
        </w:tc>
      </w:tr>
      <w:tr w:rsidR="000F0F02" w:rsidRPr="000F0F02" w:rsidTr="000F0F02">
        <w:trPr>
          <w:trHeight w:val="30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1 Vez</w:t>
            </w:r>
          </w:p>
        </w:tc>
        <w:tc>
          <w:tcPr>
            <w:tcW w:w="709"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43</w:t>
            </w:r>
          </w:p>
        </w:tc>
        <w:tc>
          <w:tcPr>
            <w:tcW w:w="708"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27</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63%</w:t>
            </w:r>
          </w:p>
        </w:tc>
        <w:tc>
          <w:tcPr>
            <w:tcW w:w="88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14</w:t>
            </w:r>
          </w:p>
        </w:tc>
        <w:tc>
          <w:tcPr>
            <w:tcW w:w="673"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52%</w:t>
            </w:r>
          </w:p>
        </w:tc>
        <w:tc>
          <w:tcPr>
            <w:tcW w:w="850"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16</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37%</w:t>
            </w:r>
          </w:p>
        </w:tc>
        <w:tc>
          <w:tcPr>
            <w:tcW w:w="992"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w:t>
            </w:r>
          </w:p>
        </w:tc>
        <w:tc>
          <w:tcPr>
            <w:tcW w:w="993"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31%</w:t>
            </w:r>
          </w:p>
        </w:tc>
      </w:tr>
      <w:tr w:rsidR="000F0F02" w:rsidRPr="000F0F02" w:rsidTr="000F0F02">
        <w:trPr>
          <w:trHeight w:val="30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0 Vez</w:t>
            </w:r>
          </w:p>
        </w:tc>
        <w:tc>
          <w:tcPr>
            <w:tcW w:w="709"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w:t>
            </w:r>
          </w:p>
        </w:tc>
        <w:tc>
          <w:tcPr>
            <w:tcW w:w="708"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83%</w:t>
            </w:r>
          </w:p>
        </w:tc>
        <w:tc>
          <w:tcPr>
            <w:tcW w:w="88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w:t>
            </w:r>
          </w:p>
        </w:tc>
        <w:tc>
          <w:tcPr>
            <w:tcW w:w="673"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20%</w:t>
            </w:r>
          </w:p>
        </w:tc>
        <w:tc>
          <w:tcPr>
            <w:tcW w:w="850"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17%</w:t>
            </w:r>
          </w:p>
        </w:tc>
        <w:tc>
          <w:tcPr>
            <w:tcW w:w="992"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0</w:t>
            </w:r>
          </w:p>
        </w:tc>
        <w:tc>
          <w:tcPr>
            <w:tcW w:w="993" w:type="dxa"/>
            <w:tcBorders>
              <w:top w:val="nil"/>
              <w:left w:val="nil"/>
              <w:bottom w:val="single" w:sz="4" w:space="0" w:color="auto"/>
              <w:right w:val="single" w:sz="4" w:space="0" w:color="auto"/>
            </w:tcBorders>
            <w:shd w:val="clear" w:color="auto" w:fill="auto"/>
            <w:noWrap/>
            <w:vAlign w:val="bottom"/>
            <w:hideMark/>
          </w:tcPr>
          <w:p w:rsidR="000F0F02" w:rsidRPr="000F0F02" w:rsidRDefault="000A2F26" w:rsidP="000F0F02">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0%</w:t>
            </w:r>
          </w:p>
        </w:tc>
      </w:tr>
      <w:tr w:rsidR="000F0F02" w:rsidRPr="000F0F02" w:rsidTr="000F0F02">
        <w:trPr>
          <w:trHeight w:val="300"/>
        </w:trPr>
        <w:tc>
          <w:tcPr>
            <w:tcW w:w="3545" w:type="dxa"/>
            <w:tcBorders>
              <w:top w:val="nil"/>
              <w:left w:val="single" w:sz="4" w:space="0" w:color="auto"/>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Total</w:t>
            </w:r>
          </w:p>
        </w:tc>
        <w:tc>
          <w:tcPr>
            <w:tcW w:w="709"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79</w:t>
            </w:r>
          </w:p>
        </w:tc>
        <w:tc>
          <w:tcPr>
            <w:tcW w:w="708"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45</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57%</w:t>
            </w:r>
          </w:p>
        </w:tc>
        <w:tc>
          <w:tcPr>
            <w:tcW w:w="88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23</w:t>
            </w:r>
          </w:p>
        </w:tc>
        <w:tc>
          <w:tcPr>
            <w:tcW w:w="673"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51%</w:t>
            </w:r>
          </w:p>
        </w:tc>
        <w:tc>
          <w:tcPr>
            <w:tcW w:w="850"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34</w:t>
            </w:r>
          </w:p>
        </w:tc>
        <w:tc>
          <w:tcPr>
            <w:tcW w:w="567"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43%</w:t>
            </w:r>
          </w:p>
        </w:tc>
        <w:tc>
          <w:tcPr>
            <w:tcW w:w="992"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11</w:t>
            </w:r>
          </w:p>
        </w:tc>
        <w:tc>
          <w:tcPr>
            <w:tcW w:w="993" w:type="dxa"/>
            <w:tcBorders>
              <w:top w:val="nil"/>
              <w:left w:val="nil"/>
              <w:bottom w:val="single" w:sz="4" w:space="0" w:color="auto"/>
              <w:right w:val="single" w:sz="4" w:space="0" w:color="auto"/>
            </w:tcBorders>
            <w:shd w:val="clear" w:color="auto" w:fill="auto"/>
            <w:noWrap/>
            <w:vAlign w:val="bottom"/>
            <w:hideMark/>
          </w:tcPr>
          <w:p w:rsidR="000F0F02" w:rsidRPr="000F0F02" w:rsidRDefault="000F0F02" w:rsidP="000F0F02">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32%</w:t>
            </w:r>
          </w:p>
        </w:tc>
      </w:tr>
    </w:tbl>
    <w:p w:rsidR="004156E2" w:rsidRDefault="00425735" w:rsidP="00986719">
      <w:pPr>
        <w:pStyle w:val="Legenda"/>
      </w:pPr>
      <w:r>
        <w:t>Fonte: Inquérito Pilares da Saúde</w:t>
      </w:r>
    </w:p>
    <w:p w:rsidR="00BA2B75" w:rsidRDefault="00425735" w:rsidP="009C36FF">
      <w:pPr>
        <w:jc w:val="both"/>
        <w:rPr>
          <w:sz w:val="24"/>
        </w:rPr>
      </w:pPr>
      <w:r w:rsidRPr="00B852BE">
        <w:rPr>
          <w:sz w:val="24"/>
        </w:rPr>
        <w:t xml:space="preserve">Quanto </w:t>
      </w:r>
      <w:r w:rsidR="009817CB" w:rsidRPr="00B852BE">
        <w:rPr>
          <w:sz w:val="24"/>
        </w:rPr>
        <w:t>à</w:t>
      </w:r>
      <w:r w:rsidRPr="00B852BE">
        <w:rPr>
          <w:sz w:val="24"/>
        </w:rPr>
        <w:t xml:space="preserve"> esta questão</w:t>
      </w:r>
      <w:r w:rsidR="009817CB" w:rsidRPr="00B852BE">
        <w:rPr>
          <w:sz w:val="24"/>
        </w:rPr>
        <w:t>,</w:t>
      </w:r>
      <w:r w:rsidRPr="00B852BE">
        <w:rPr>
          <w:sz w:val="24"/>
        </w:rPr>
        <w:t xml:space="preserve"> </w:t>
      </w:r>
      <w:r w:rsidR="00BA2B75" w:rsidRPr="00B852BE">
        <w:rPr>
          <w:sz w:val="24"/>
        </w:rPr>
        <w:t xml:space="preserve">a nova geração tem mais respostas superiores a 50% do que a antiga geração, com exceção </w:t>
      </w:r>
      <w:r w:rsidR="00C32B0E" w:rsidRPr="00B852BE">
        <w:rPr>
          <w:sz w:val="24"/>
        </w:rPr>
        <w:t>d</w:t>
      </w:r>
      <w:r w:rsidR="00BA2B75" w:rsidRPr="00B852BE">
        <w:rPr>
          <w:sz w:val="24"/>
        </w:rPr>
        <w:t xml:space="preserve">os itens 2/3 vezes. </w:t>
      </w:r>
      <w:r w:rsidRPr="00B852BE">
        <w:rPr>
          <w:sz w:val="24"/>
        </w:rPr>
        <w:t xml:space="preserve"> </w:t>
      </w:r>
      <w:r w:rsidR="00C32B0E" w:rsidRPr="00B852BE">
        <w:rPr>
          <w:sz w:val="24"/>
        </w:rPr>
        <w:t xml:space="preserve">No que toca </w:t>
      </w:r>
      <w:r w:rsidR="00BA2B75" w:rsidRPr="00B852BE">
        <w:rPr>
          <w:sz w:val="24"/>
        </w:rPr>
        <w:t>ao ter curso s</w:t>
      </w:r>
      <w:r w:rsidR="000C5C12" w:rsidRPr="00B852BE">
        <w:rPr>
          <w:sz w:val="24"/>
        </w:rPr>
        <w:t>uperior, a nova geração supera</w:t>
      </w:r>
      <w:r w:rsidR="00BA2B75" w:rsidRPr="00B852BE">
        <w:rPr>
          <w:sz w:val="24"/>
        </w:rPr>
        <w:t xml:space="preserve"> a antiga geração em todos os itens</w:t>
      </w:r>
      <w:r w:rsidR="00C32B0E" w:rsidRPr="00B852BE">
        <w:rPr>
          <w:sz w:val="24"/>
        </w:rPr>
        <w:t xml:space="preserve">, em termos </w:t>
      </w:r>
      <w:r w:rsidR="00D800AC" w:rsidRPr="00B852BE">
        <w:rPr>
          <w:sz w:val="24"/>
        </w:rPr>
        <w:t xml:space="preserve">de respostas </w:t>
      </w:r>
      <w:r w:rsidR="00C32B0E" w:rsidRPr="00B852BE">
        <w:rPr>
          <w:sz w:val="24"/>
        </w:rPr>
        <w:t>percentuais</w:t>
      </w:r>
      <w:r w:rsidR="00D800AC" w:rsidRPr="00B852BE">
        <w:rPr>
          <w:sz w:val="24"/>
        </w:rPr>
        <w:t xml:space="preserve"> superiores a 50%</w:t>
      </w:r>
      <w:r w:rsidR="00BA2B75" w:rsidRPr="00B852BE">
        <w:rPr>
          <w:sz w:val="24"/>
        </w:rPr>
        <w:t>.</w:t>
      </w:r>
    </w:p>
    <w:p w:rsidR="001B104A" w:rsidRPr="009C36FF" w:rsidRDefault="001B104A" w:rsidP="009C36FF">
      <w:pPr>
        <w:jc w:val="both"/>
        <w:rPr>
          <w:sz w:val="24"/>
        </w:rPr>
      </w:pPr>
    </w:p>
    <w:p w:rsidR="006E5D6D" w:rsidRPr="009E0DBD" w:rsidRDefault="00BA2B75" w:rsidP="00986719">
      <w:pPr>
        <w:pStyle w:val="Legenda"/>
        <w:rPr>
          <w:sz w:val="20"/>
          <w:szCs w:val="20"/>
        </w:rPr>
      </w:pPr>
      <w:bookmarkStart w:id="12" w:name="_Toc11691792"/>
      <w:r w:rsidRPr="009E0DBD">
        <w:lastRenderedPageBreak/>
        <w:t xml:space="preserve">Tabela </w:t>
      </w:r>
      <w:r w:rsidR="00D20E25">
        <w:fldChar w:fldCharType="begin"/>
      </w:r>
      <w:r w:rsidR="001A7F3A">
        <w:instrText xml:space="preserve"> SEQ Tabela \* ARABIC </w:instrText>
      </w:r>
      <w:r w:rsidR="00D20E25">
        <w:fldChar w:fldCharType="separate"/>
      </w:r>
      <w:r w:rsidR="00D4084B">
        <w:rPr>
          <w:noProof/>
        </w:rPr>
        <w:t>4</w:t>
      </w:r>
      <w:r w:rsidR="00D20E25">
        <w:rPr>
          <w:noProof/>
        </w:rPr>
        <w:fldChar w:fldCharType="end"/>
      </w:r>
      <w:r>
        <w:t xml:space="preserve"> </w:t>
      </w:r>
      <w:r w:rsidRPr="00C47AD3">
        <w:t xml:space="preserve">– </w:t>
      </w:r>
      <w:r w:rsidR="00C32B0E">
        <w:t>Preocupações com a saúde: questão</w:t>
      </w:r>
      <w:r>
        <w:t xml:space="preserve"> </w:t>
      </w:r>
      <w:r w:rsidR="00C32B0E">
        <w:t>“</w:t>
      </w:r>
      <w:r w:rsidRPr="00C47AD3">
        <w:t>Até que idade é que gostaria de viver?</w:t>
      </w:r>
      <w:r w:rsidR="00C32B0E">
        <w:t>”</w:t>
      </w:r>
      <w:bookmarkEnd w:id="12"/>
    </w:p>
    <w:tbl>
      <w:tblPr>
        <w:tblpPr w:leftFromText="141" w:rightFromText="141" w:vertAnchor="text" w:horzAnchor="margin" w:tblpXSpec="center" w:tblpY="34"/>
        <w:tblW w:w="10560" w:type="dxa"/>
        <w:tblCellMar>
          <w:left w:w="70" w:type="dxa"/>
          <w:right w:w="70" w:type="dxa"/>
        </w:tblCellMar>
        <w:tblLook w:val="04A0" w:firstRow="1" w:lastRow="0" w:firstColumn="1" w:lastColumn="0" w:noHBand="0" w:noVBand="1"/>
      </w:tblPr>
      <w:tblGrid>
        <w:gridCol w:w="3756"/>
        <w:gridCol w:w="709"/>
        <w:gridCol w:w="562"/>
        <w:gridCol w:w="521"/>
        <w:gridCol w:w="1043"/>
        <w:gridCol w:w="709"/>
        <w:gridCol w:w="850"/>
        <w:gridCol w:w="709"/>
        <w:gridCol w:w="887"/>
        <w:gridCol w:w="814"/>
      </w:tblGrid>
      <w:tr w:rsidR="006E5D6D" w:rsidRPr="000F0F02" w:rsidTr="006E5D6D">
        <w:trPr>
          <w:trHeight w:val="300"/>
        </w:trPr>
        <w:tc>
          <w:tcPr>
            <w:tcW w:w="4465" w:type="dxa"/>
            <w:gridSpan w:val="2"/>
            <w:tcBorders>
              <w:top w:val="nil"/>
              <w:left w:val="nil"/>
              <w:bottom w:val="nil"/>
              <w:right w:val="nil"/>
            </w:tcBorders>
            <w:shd w:val="clear" w:color="auto" w:fill="auto"/>
            <w:noWrap/>
            <w:vAlign w:val="bottom"/>
            <w:hideMark/>
          </w:tcPr>
          <w:p w:rsidR="006E5D6D" w:rsidRPr="000F0F02" w:rsidRDefault="006E5D6D" w:rsidP="006E5D6D">
            <w:pPr>
              <w:spacing w:after="0" w:line="240" w:lineRule="auto"/>
              <w:rPr>
                <w:rFonts w:ascii="Calibri" w:eastAsia="Times New Roman" w:hAnsi="Calibri" w:cs="Calibri"/>
                <w:color w:val="000000"/>
                <w:lang w:eastAsia="pt-PT"/>
              </w:rPr>
            </w:pPr>
          </w:p>
        </w:tc>
        <w:tc>
          <w:tcPr>
            <w:tcW w:w="2835"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Nova Geração</w:t>
            </w:r>
          </w:p>
        </w:tc>
        <w:tc>
          <w:tcPr>
            <w:tcW w:w="3260" w:type="dxa"/>
            <w:gridSpan w:val="4"/>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Antiga Geração</w:t>
            </w:r>
          </w:p>
        </w:tc>
      </w:tr>
      <w:tr w:rsidR="006E5D6D" w:rsidRPr="000F0F02" w:rsidTr="006E5D6D">
        <w:trPr>
          <w:trHeight w:val="300"/>
        </w:trPr>
        <w:tc>
          <w:tcPr>
            <w:tcW w:w="375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Até que idade é que gostaria de viver?</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Total</w:t>
            </w:r>
          </w:p>
        </w:tc>
        <w:tc>
          <w:tcPr>
            <w:tcW w:w="562" w:type="dxa"/>
            <w:tcBorders>
              <w:top w:val="nil"/>
              <w:left w:val="nil"/>
              <w:bottom w:val="nil"/>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15-44</w:t>
            </w:r>
          </w:p>
        </w:tc>
        <w:tc>
          <w:tcPr>
            <w:tcW w:w="521" w:type="dxa"/>
            <w:tcBorders>
              <w:top w:val="nil"/>
              <w:left w:val="nil"/>
              <w:bottom w:val="nil"/>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1043" w:type="dxa"/>
            <w:tcBorders>
              <w:top w:val="nil"/>
              <w:left w:val="nil"/>
              <w:bottom w:val="nil"/>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Curso superior</w:t>
            </w:r>
          </w:p>
        </w:tc>
        <w:tc>
          <w:tcPr>
            <w:tcW w:w="709" w:type="dxa"/>
            <w:tcBorders>
              <w:top w:val="nil"/>
              <w:left w:val="nil"/>
              <w:bottom w:val="nil"/>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850" w:type="dxa"/>
            <w:tcBorders>
              <w:top w:val="nil"/>
              <w:left w:val="nil"/>
              <w:bottom w:val="nil"/>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45-60+</w:t>
            </w:r>
          </w:p>
        </w:tc>
        <w:tc>
          <w:tcPr>
            <w:tcW w:w="709" w:type="dxa"/>
            <w:tcBorders>
              <w:top w:val="nil"/>
              <w:left w:val="nil"/>
              <w:bottom w:val="nil"/>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887" w:type="dxa"/>
            <w:tcBorders>
              <w:top w:val="nil"/>
              <w:left w:val="nil"/>
              <w:bottom w:val="nil"/>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Curso superior</w:t>
            </w:r>
          </w:p>
        </w:tc>
        <w:tc>
          <w:tcPr>
            <w:tcW w:w="814" w:type="dxa"/>
            <w:tcBorders>
              <w:top w:val="nil"/>
              <w:left w:val="nil"/>
              <w:bottom w:val="nil"/>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r>
      <w:tr w:rsidR="006E5D6D" w:rsidRPr="000F0F02" w:rsidTr="006E5D6D">
        <w:trPr>
          <w:trHeight w:val="300"/>
        </w:trPr>
        <w:tc>
          <w:tcPr>
            <w:tcW w:w="3756" w:type="dxa"/>
            <w:tcBorders>
              <w:top w:val="nil"/>
              <w:left w:val="single" w:sz="4" w:space="0" w:color="auto"/>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100-120</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15</w:t>
            </w:r>
          </w:p>
        </w:tc>
        <w:tc>
          <w:tcPr>
            <w:tcW w:w="562" w:type="dxa"/>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w:t>
            </w:r>
          </w:p>
        </w:tc>
        <w:tc>
          <w:tcPr>
            <w:tcW w:w="521" w:type="dxa"/>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53%</w:t>
            </w:r>
          </w:p>
        </w:tc>
        <w:tc>
          <w:tcPr>
            <w:tcW w:w="1043" w:type="dxa"/>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63%</w:t>
            </w:r>
          </w:p>
        </w:tc>
        <w:tc>
          <w:tcPr>
            <w:tcW w:w="850" w:type="dxa"/>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47%</w:t>
            </w:r>
          </w:p>
        </w:tc>
        <w:tc>
          <w:tcPr>
            <w:tcW w:w="887" w:type="dxa"/>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w:t>
            </w:r>
          </w:p>
        </w:tc>
        <w:tc>
          <w:tcPr>
            <w:tcW w:w="814" w:type="dxa"/>
            <w:tcBorders>
              <w:top w:val="single" w:sz="4" w:space="0" w:color="auto"/>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29%</w:t>
            </w:r>
          </w:p>
        </w:tc>
      </w:tr>
      <w:tr w:rsidR="006E5D6D" w:rsidRPr="000F0F02" w:rsidTr="006E5D6D">
        <w:trPr>
          <w:trHeight w:val="300"/>
        </w:trPr>
        <w:tc>
          <w:tcPr>
            <w:tcW w:w="3756" w:type="dxa"/>
            <w:tcBorders>
              <w:top w:val="nil"/>
              <w:left w:val="single" w:sz="4" w:space="0" w:color="auto"/>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rPr>
                <w:rFonts w:ascii="Arial" w:eastAsia="Times New Roman" w:hAnsi="Arial" w:cs="Arial"/>
                <w:color w:val="000000"/>
                <w:sz w:val="18"/>
                <w:szCs w:val="18"/>
                <w:lang w:eastAsia="pt-PT"/>
              </w:rPr>
            </w:pPr>
            <w:r w:rsidRPr="000F0F02">
              <w:rPr>
                <w:rFonts w:ascii="Arial" w:eastAsia="Times New Roman" w:hAnsi="Arial" w:cs="Arial"/>
                <w:color w:val="000000"/>
                <w:sz w:val="18"/>
                <w:szCs w:val="18"/>
                <w:lang w:eastAsia="pt-PT"/>
              </w:rPr>
              <w:t>80-99</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Arial" w:eastAsia="Times New Roman" w:hAnsi="Arial" w:cs="Arial"/>
                <w:color w:val="000000"/>
                <w:sz w:val="18"/>
                <w:szCs w:val="18"/>
                <w:lang w:eastAsia="pt-PT"/>
              </w:rPr>
            </w:pPr>
            <w:r w:rsidRPr="000F0F02">
              <w:rPr>
                <w:rFonts w:ascii="Arial" w:eastAsia="Times New Roman" w:hAnsi="Arial" w:cs="Arial"/>
                <w:color w:val="000000"/>
                <w:sz w:val="18"/>
                <w:szCs w:val="18"/>
                <w:lang w:eastAsia="pt-PT"/>
              </w:rPr>
              <w:t>47</w:t>
            </w:r>
          </w:p>
        </w:tc>
        <w:tc>
          <w:tcPr>
            <w:tcW w:w="562"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28</w:t>
            </w:r>
          </w:p>
        </w:tc>
        <w:tc>
          <w:tcPr>
            <w:tcW w:w="521"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60%</w:t>
            </w:r>
          </w:p>
        </w:tc>
        <w:tc>
          <w:tcPr>
            <w:tcW w:w="1043"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13</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46%</w:t>
            </w:r>
          </w:p>
        </w:tc>
        <w:tc>
          <w:tcPr>
            <w:tcW w:w="850"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19</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40%</w:t>
            </w:r>
          </w:p>
        </w:tc>
        <w:tc>
          <w:tcPr>
            <w:tcW w:w="887"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w:t>
            </w:r>
          </w:p>
        </w:tc>
        <w:tc>
          <w:tcPr>
            <w:tcW w:w="814"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26%</w:t>
            </w:r>
          </w:p>
        </w:tc>
      </w:tr>
      <w:tr w:rsidR="006E5D6D" w:rsidRPr="000F0F02" w:rsidTr="006E5D6D">
        <w:trPr>
          <w:trHeight w:val="300"/>
        </w:trPr>
        <w:tc>
          <w:tcPr>
            <w:tcW w:w="3756" w:type="dxa"/>
            <w:tcBorders>
              <w:top w:val="nil"/>
              <w:left w:val="single" w:sz="4" w:space="0" w:color="auto"/>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60-79</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14</w:t>
            </w:r>
          </w:p>
        </w:tc>
        <w:tc>
          <w:tcPr>
            <w:tcW w:w="562"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w:t>
            </w:r>
          </w:p>
        </w:tc>
        <w:tc>
          <w:tcPr>
            <w:tcW w:w="521"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57%</w:t>
            </w:r>
          </w:p>
        </w:tc>
        <w:tc>
          <w:tcPr>
            <w:tcW w:w="1043"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50%</w:t>
            </w:r>
          </w:p>
        </w:tc>
        <w:tc>
          <w:tcPr>
            <w:tcW w:w="850"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43%</w:t>
            </w:r>
          </w:p>
        </w:tc>
        <w:tc>
          <w:tcPr>
            <w:tcW w:w="887"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w:t>
            </w:r>
          </w:p>
        </w:tc>
        <w:tc>
          <w:tcPr>
            <w:tcW w:w="814"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33%</w:t>
            </w:r>
          </w:p>
        </w:tc>
      </w:tr>
      <w:tr w:rsidR="006E5D6D" w:rsidRPr="000F0F02" w:rsidTr="006E5D6D">
        <w:trPr>
          <w:trHeight w:val="300"/>
        </w:trPr>
        <w:tc>
          <w:tcPr>
            <w:tcW w:w="3756" w:type="dxa"/>
            <w:tcBorders>
              <w:top w:val="nil"/>
              <w:left w:val="single" w:sz="4" w:space="0" w:color="auto"/>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&lt;60</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0</w:t>
            </w:r>
            <w:r w:rsidRPr="000F0F02">
              <w:rPr>
                <w:rFonts w:ascii="Calibri" w:eastAsia="Times New Roman" w:hAnsi="Calibri" w:cs="Calibri"/>
                <w:color w:val="000000"/>
                <w:lang w:eastAsia="pt-PT"/>
              </w:rPr>
              <w:t> </w:t>
            </w:r>
          </w:p>
        </w:tc>
        <w:tc>
          <w:tcPr>
            <w:tcW w:w="562"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0</w:t>
            </w:r>
            <w:r w:rsidRPr="000F0F02">
              <w:rPr>
                <w:rFonts w:ascii="Calibri" w:eastAsia="Times New Roman" w:hAnsi="Calibri" w:cs="Calibri"/>
                <w:color w:val="000000"/>
                <w:lang w:eastAsia="pt-PT"/>
              </w:rPr>
              <w:t> </w:t>
            </w:r>
          </w:p>
        </w:tc>
        <w:tc>
          <w:tcPr>
            <w:tcW w:w="521" w:type="dxa"/>
            <w:tcBorders>
              <w:top w:val="nil"/>
              <w:left w:val="nil"/>
              <w:bottom w:val="single" w:sz="4" w:space="0" w:color="auto"/>
              <w:right w:val="single" w:sz="4" w:space="0" w:color="auto"/>
            </w:tcBorders>
            <w:shd w:val="clear" w:color="auto" w:fill="auto"/>
            <w:noWrap/>
            <w:vAlign w:val="bottom"/>
            <w:hideMark/>
          </w:tcPr>
          <w:p w:rsidR="006E5D6D" w:rsidRPr="000F0F02" w:rsidRDefault="00C36FB7" w:rsidP="006E5D6D">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 xml:space="preserve">  -</w:t>
            </w:r>
          </w:p>
        </w:tc>
        <w:tc>
          <w:tcPr>
            <w:tcW w:w="1043"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0</w:t>
            </w:r>
            <w:r w:rsidRPr="000F0F02">
              <w:rPr>
                <w:rFonts w:ascii="Calibri" w:eastAsia="Times New Roman" w:hAnsi="Calibri" w:cs="Calibri"/>
                <w:color w:val="000000"/>
                <w:lang w:eastAsia="pt-PT"/>
              </w:rPr>
              <w:t> </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C36FB7" w:rsidP="006E5D6D">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 xml:space="preserve">     -</w:t>
            </w:r>
          </w:p>
        </w:tc>
        <w:tc>
          <w:tcPr>
            <w:tcW w:w="850"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0</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C36FB7" w:rsidP="006E5D6D">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 xml:space="preserve">    -</w:t>
            </w:r>
          </w:p>
        </w:tc>
        <w:tc>
          <w:tcPr>
            <w:tcW w:w="887"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0</w:t>
            </w:r>
          </w:p>
        </w:tc>
        <w:tc>
          <w:tcPr>
            <w:tcW w:w="814" w:type="dxa"/>
            <w:tcBorders>
              <w:top w:val="nil"/>
              <w:left w:val="nil"/>
              <w:bottom w:val="single" w:sz="4" w:space="0" w:color="auto"/>
              <w:right w:val="single" w:sz="4" w:space="0" w:color="auto"/>
            </w:tcBorders>
            <w:shd w:val="clear" w:color="auto" w:fill="auto"/>
            <w:noWrap/>
            <w:vAlign w:val="bottom"/>
            <w:hideMark/>
          </w:tcPr>
          <w:p w:rsidR="006E5D6D" w:rsidRPr="000F0F02" w:rsidRDefault="00C36FB7" w:rsidP="006E5D6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w:t>
            </w:r>
          </w:p>
        </w:tc>
      </w:tr>
      <w:tr w:rsidR="006E5D6D" w:rsidRPr="000F0F02" w:rsidTr="006E5D6D">
        <w:trPr>
          <w:trHeight w:val="300"/>
        </w:trPr>
        <w:tc>
          <w:tcPr>
            <w:tcW w:w="3756" w:type="dxa"/>
            <w:tcBorders>
              <w:top w:val="nil"/>
              <w:left w:val="single" w:sz="4" w:space="0" w:color="auto"/>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Não Responderam</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Default="006E5D6D" w:rsidP="006E5D6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3</w:t>
            </w:r>
          </w:p>
        </w:tc>
        <w:tc>
          <w:tcPr>
            <w:tcW w:w="562" w:type="dxa"/>
            <w:tcBorders>
              <w:top w:val="nil"/>
              <w:left w:val="nil"/>
              <w:bottom w:val="single" w:sz="4" w:space="0" w:color="auto"/>
              <w:right w:val="single" w:sz="4" w:space="0" w:color="auto"/>
            </w:tcBorders>
            <w:shd w:val="clear" w:color="auto" w:fill="auto"/>
            <w:noWrap/>
            <w:vAlign w:val="bottom"/>
            <w:hideMark/>
          </w:tcPr>
          <w:p w:rsidR="006E5D6D" w:rsidRDefault="00D03313" w:rsidP="00D03313">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1</w:t>
            </w:r>
          </w:p>
        </w:tc>
        <w:tc>
          <w:tcPr>
            <w:tcW w:w="521" w:type="dxa"/>
            <w:tcBorders>
              <w:top w:val="nil"/>
              <w:left w:val="nil"/>
              <w:bottom w:val="single" w:sz="4" w:space="0" w:color="auto"/>
              <w:right w:val="single" w:sz="4" w:space="0" w:color="auto"/>
            </w:tcBorders>
            <w:shd w:val="clear" w:color="auto" w:fill="auto"/>
            <w:noWrap/>
            <w:vAlign w:val="bottom"/>
            <w:hideMark/>
          </w:tcPr>
          <w:p w:rsidR="006E5D6D" w:rsidRPr="000F0F02" w:rsidRDefault="00C36FB7" w:rsidP="006E5D6D">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33%</w:t>
            </w:r>
          </w:p>
        </w:tc>
        <w:tc>
          <w:tcPr>
            <w:tcW w:w="1043" w:type="dxa"/>
            <w:tcBorders>
              <w:top w:val="nil"/>
              <w:left w:val="nil"/>
              <w:bottom w:val="single" w:sz="4" w:space="0" w:color="auto"/>
              <w:right w:val="single" w:sz="4" w:space="0" w:color="auto"/>
            </w:tcBorders>
            <w:shd w:val="clear" w:color="auto" w:fill="auto"/>
            <w:noWrap/>
            <w:vAlign w:val="bottom"/>
            <w:hideMark/>
          </w:tcPr>
          <w:p w:rsidR="006E5D6D" w:rsidRDefault="00D03313" w:rsidP="00D03313">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1</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103608" w:rsidP="006E5D6D">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100%</w:t>
            </w:r>
          </w:p>
        </w:tc>
        <w:tc>
          <w:tcPr>
            <w:tcW w:w="850" w:type="dxa"/>
            <w:tcBorders>
              <w:top w:val="nil"/>
              <w:left w:val="nil"/>
              <w:bottom w:val="single" w:sz="4" w:space="0" w:color="auto"/>
              <w:right w:val="single" w:sz="4" w:space="0" w:color="auto"/>
            </w:tcBorders>
            <w:shd w:val="clear" w:color="auto" w:fill="auto"/>
            <w:noWrap/>
            <w:vAlign w:val="bottom"/>
            <w:hideMark/>
          </w:tcPr>
          <w:p w:rsidR="006E5D6D" w:rsidRDefault="00D03313" w:rsidP="00D03313">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2</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C36FB7" w:rsidP="00C32B0E">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6</w:t>
            </w:r>
            <w:r w:rsidR="00C32B0E">
              <w:rPr>
                <w:rFonts w:ascii="Calibri" w:eastAsia="Times New Roman" w:hAnsi="Calibri" w:cs="Calibri"/>
                <w:color w:val="000000"/>
                <w:lang w:eastAsia="pt-PT"/>
              </w:rPr>
              <w:t>7</w:t>
            </w:r>
            <w:r>
              <w:rPr>
                <w:rFonts w:ascii="Calibri" w:eastAsia="Times New Roman" w:hAnsi="Calibri" w:cs="Calibri"/>
                <w:color w:val="000000"/>
                <w:lang w:eastAsia="pt-PT"/>
              </w:rPr>
              <w:t>%</w:t>
            </w:r>
          </w:p>
        </w:tc>
        <w:tc>
          <w:tcPr>
            <w:tcW w:w="887" w:type="dxa"/>
            <w:tcBorders>
              <w:top w:val="nil"/>
              <w:left w:val="nil"/>
              <w:bottom w:val="single" w:sz="4" w:space="0" w:color="auto"/>
              <w:right w:val="single" w:sz="4" w:space="0" w:color="auto"/>
            </w:tcBorders>
            <w:shd w:val="clear" w:color="auto" w:fill="auto"/>
            <w:noWrap/>
            <w:vAlign w:val="bottom"/>
            <w:hideMark/>
          </w:tcPr>
          <w:p w:rsidR="006E5D6D" w:rsidRDefault="00D03313" w:rsidP="00D03313">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2</w:t>
            </w:r>
          </w:p>
        </w:tc>
        <w:tc>
          <w:tcPr>
            <w:tcW w:w="814" w:type="dxa"/>
            <w:tcBorders>
              <w:top w:val="nil"/>
              <w:left w:val="nil"/>
              <w:bottom w:val="single" w:sz="4" w:space="0" w:color="auto"/>
              <w:right w:val="single" w:sz="4" w:space="0" w:color="auto"/>
            </w:tcBorders>
            <w:shd w:val="clear" w:color="auto" w:fill="auto"/>
            <w:noWrap/>
            <w:vAlign w:val="bottom"/>
            <w:hideMark/>
          </w:tcPr>
          <w:p w:rsidR="006E5D6D" w:rsidRPr="000F0F02" w:rsidRDefault="00103608" w:rsidP="006E5D6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100%</w:t>
            </w:r>
          </w:p>
        </w:tc>
      </w:tr>
      <w:tr w:rsidR="006E5D6D" w:rsidRPr="000F0F02" w:rsidTr="006E5D6D">
        <w:trPr>
          <w:trHeight w:val="300"/>
        </w:trPr>
        <w:tc>
          <w:tcPr>
            <w:tcW w:w="3756" w:type="dxa"/>
            <w:tcBorders>
              <w:top w:val="nil"/>
              <w:left w:val="single" w:sz="4" w:space="0" w:color="auto"/>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Total</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79</w:t>
            </w:r>
          </w:p>
        </w:tc>
        <w:tc>
          <w:tcPr>
            <w:tcW w:w="562"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w:t>
            </w:r>
            <w:r w:rsidR="00C36FB7">
              <w:rPr>
                <w:rFonts w:ascii="Calibri" w:eastAsia="Times New Roman" w:hAnsi="Calibri" w:cs="Calibri"/>
                <w:color w:val="000000"/>
                <w:lang w:eastAsia="pt-PT"/>
              </w:rPr>
              <w:t>5</w:t>
            </w:r>
          </w:p>
        </w:tc>
        <w:tc>
          <w:tcPr>
            <w:tcW w:w="521"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C36FB7">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w:t>
            </w:r>
            <w:r w:rsidR="00C36FB7">
              <w:rPr>
                <w:rFonts w:ascii="Calibri" w:eastAsia="Times New Roman" w:hAnsi="Calibri" w:cs="Calibri"/>
                <w:color w:val="000000"/>
                <w:lang w:eastAsia="pt-PT"/>
              </w:rPr>
              <w:t>7</w:t>
            </w:r>
            <w:r w:rsidRPr="000F0F02">
              <w:rPr>
                <w:rFonts w:ascii="Calibri" w:eastAsia="Times New Roman" w:hAnsi="Calibri" w:cs="Calibri"/>
                <w:color w:val="000000"/>
                <w:lang w:eastAsia="pt-PT"/>
              </w:rPr>
              <w:t>%</w:t>
            </w:r>
          </w:p>
        </w:tc>
        <w:tc>
          <w:tcPr>
            <w:tcW w:w="1043"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22</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50%</w:t>
            </w:r>
          </w:p>
        </w:tc>
        <w:tc>
          <w:tcPr>
            <w:tcW w:w="850"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w:t>
            </w:r>
            <w:r w:rsidR="00C36FB7">
              <w:rPr>
                <w:rFonts w:ascii="Calibri" w:eastAsia="Times New Roman" w:hAnsi="Calibri" w:cs="Calibri"/>
                <w:color w:val="000000"/>
                <w:lang w:eastAsia="pt-PT"/>
              </w:rPr>
              <w:t>4</w:t>
            </w:r>
          </w:p>
        </w:tc>
        <w:tc>
          <w:tcPr>
            <w:tcW w:w="709"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C36FB7">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w:t>
            </w:r>
            <w:r w:rsidR="00C36FB7">
              <w:rPr>
                <w:rFonts w:ascii="Calibri" w:eastAsia="Times New Roman" w:hAnsi="Calibri" w:cs="Calibri"/>
                <w:color w:val="000000"/>
                <w:lang w:eastAsia="pt-PT"/>
              </w:rPr>
              <w:t>3</w:t>
            </w:r>
            <w:r w:rsidRPr="000F0F02">
              <w:rPr>
                <w:rFonts w:ascii="Calibri" w:eastAsia="Times New Roman" w:hAnsi="Calibri" w:cs="Calibri"/>
                <w:color w:val="000000"/>
                <w:lang w:eastAsia="pt-PT"/>
              </w:rPr>
              <w:t>%</w:t>
            </w:r>
          </w:p>
        </w:tc>
        <w:tc>
          <w:tcPr>
            <w:tcW w:w="887"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9</w:t>
            </w:r>
          </w:p>
        </w:tc>
        <w:tc>
          <w:tcPr>
            <w:tcW w:w="814" w:type="dxa"/>
            <w:tcBorders>
              <w:top w:val="nil"/>
              <w:left w:val="nil"/>
              <w:bottom w:val="single" w:sz="4" w:space="0" w:color="auto"/>
              <w:right w:val="single" w:sz="4" w:space="0" w:color="auto"/>
            </w:tcBorders>
            <w:shd w:val="clear" w:color="auto" w:fill="auto"/>
            <w:noWrap/>
            <w:vAlign w:val="bottom"/>
            <w:hideMark/>
          </w:tcPr>
          <w:p w:rsidR="006E5D6D" w:rsidRPr="000F0F02" w:rsidRDefault="006E5D6D" w:rsidP="006E5D6D">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28%</w:t>
            </w:r>
          </w:p>
        </w:tc>
      </w:tr>
    </w:tbl>
    <w:p w:rsidR="00986719" w:rsidRDefault="00BA2B75" w:rsidP="00986719">
      <w:pPr>
        <w:pStyle w:val="Legenda"/>
      </w:pPr>
      <w:r>
        <w:t>Fonte: Inquérito Pilares da Saúde</w:t>
      </w:r>
    </w:p>
    <w:p w:rsidR="00C32B0E" w:rsidRDefault="009817CB" w:rsidP="00B852BE">
      <w:pPr>
        <w:jc w:val="both"/>
        <w:rPr>
          <w:sz w:val="24"/>
        </w:rPr>
      </w:pPr>
      <w:r w:rsidRPr="00B852BE">
        <w:rPr>
          <w:sz w:val="24"/>
        </w:rPr>
        <w:t>Dos inquiridos que responderam a esta questão, a nova geração tem mais respostas superiores a 50% do que a antiga geração. O mesmo se passa em relação a ter curso superior</w:t>
      </w:r>
      <w:r w:rsidR="00067F41" w:rsidRPr="00B852BE">
        <w:rPr>
          <w:sz w:val="24"/>
        </w:rPr>
        <w:t>, em que a nova geração supera</w:t>
      </w:r>
      <w:r w:rsidRPr="00B852BE">
        <w:rPr>
          <w:sz w:val="24"/>
        </w:rPr>
        <w:t xml:space="preserve"> a antiga geração em praticamente todos os itens. A nova geração manifesta uma pré-disposição a </w:t>
      </w:r>
      <w:r w:rsidR="00067F41" w:rsidRPr="00B852BE">
        <w:rPr>
          <w:sz w:val="24"/>
        </w:rPr>
        <w:t xml:space="preserve">ter </w:t>
      </w:r>
      <w:r w:rsidRPr="00B852BE">
        <w:rPr>
          <w:sz w:val="24"/>
        </w:rPr>
        <w:t>uma maior longevidade do que a antiga geração.</w:t>
      </w:r>
    </w:p>
    <w:p w:rsidR="001B104A" w:rsidRPr="00B852BE" w:rsidRDefault="001B104A" w:rsidP="00B852BE">
      <w:pPr>
        <w:jc w:val="both"/>
        <w:rPr>
          <w:sz w:val="24"/>
        </w:rPr>
      </w:pPr>
    </w:p>
    <w:p w:rsidR="00EF605A" w:rsidRDefault="00EF605A" w:rsidP="00462BEF">
      <w:pPr>
        <w:pStyle w:val="Ttulo2"/>
        <w:spacing w:before="240" w:after="240"/>
        <w:rPr>
          <w:szCs w:val="24"/>
        </w:rPr>
      </w:pPr>
      <w:bookmarkStart w:id="13" w:name="_Toc8153806"/>
      <w:r w:rsidRPr="00FA63DF">
        <w:rPr>
          <w:szCs w:val="24"/>
        </w:rPr>
        <w:t>4.2 – Educação em termos de saúde.</w:t>
      </w:r>
      <w:bookmarkEnd w:id="13"/>
    </w:p>
    <w:p w:rsidR="009817CB" w:rsidRPr="004C72E2" w:rsidRDefault="009817CB" w:rsidP="009C36FF">
      <w:pPr>
        <w:spacing w:after="0" w:line="240" w:lineRule="auto"/>
        <w:rPr>
          <w:color w:val="0070C0"/>
          <w:sz w:val="20"/>
        </w:rPr>
      </w:pPr>
      <w:bookmarkStart w:id="14" w:name="_Toc11691793"/>
      <w:r w:rsidRPr="004C72E2">
        <w:rPr>
          <w:b/>
          <w:color w:val="0070C0"/>
          <w:sz w:val="20"/>
        </w:rPr>
        <w:t xml:space="preserve">Tabela </w:t>
      </w:r>
      <w:r w:rsidR="00D20E25" w:rsidRPr="004C72E2">
        <w:rPr>
          <w:b/>
          <w:color w:val="0070C0"/>
          <w:sz w:val="20"/>
        </w:rPr>
        <w:fldChar w:fldCharType="begin"/>
      </w:r>
      <w:r w:rsidR="00663850" w:rsidRPr="004C72E2">
        <w:rPr>
          <w:b/>
          <w:color w:val="0070C0"/>
          <w:sz w:val="20"/>
        </w:rPr>
        <w:instrText xml:space="preserve"> SEQ Tabela \* ARABIC </w:instrText>
      </w:r>
      <w:r w:rsidR="00D20E25" w:rsidRPr="004C72E2">
        <w:rPr>
          <w:b/>
          <w:color w:val="0070C0"/>
          <w:sz w:val="20"/>
        </w:rPr>
        <w:fldChar w:fldCharType="separate"/>
      </w:r>
      <w:r w:rsidR="00D4084B">
        <w:rPr>
          <w:b/>
          <w:noProof/>
          <w:color w:val="0070C0"/>
          <w:sz w:val="20"/>
        </w:rPr>
        <w:t>5</w:t>
      </w:r>
      <w:r w:rsidR="00D20E25" w:rsidRPr="004C72E2">
        <w:rPr>
          <w:b/>
          <w:color w:val="0070C0"/>
          <w:sz w:val="20"/>
        </w:rPr>
        <w:fldChar w:fldCharType="end"/>
      </w:r>
      <w:r w:rsidRPr="004C72E2">
        <w:rPr>
          <w:color w:val="0070C0"/>
          <w:sz w:val="20"/>
        </w:rPr>
        <w:t xml:space="preserve"> – Questões diversas sobre Educação em termos de saúde</w:t>
      </w:r>
      <w:bookmarkEnd w:id="14"/>
    </w:p>
    <w:tbl>
      <w:tblPr>
        <w:tblpPr w:leftFromText="141" w:rightFromText="141" w:vertAnchor="text" w:horzAnchor="margin" w:tblpXSpec="center" w:tblpY="344"/>
        <w:tblW w:w="10414" w:type="dxa"/>
        <w:tblLayout w:type="fixed"/>
        <w:tblCellMar>
          <w:left w:w="70" w:type="dxa"/>
          <w:right w:w="70" w:type="dxa"/>
        </w:tblCellMar>
        <w:tblLook w:val="04A0" w:firstRow="1" w:lastRow="0" w:firstColumn="1" w:lastColumn="0" w:noHBand="0" w:noVBand="1"/>
      </w:tblPr>
      <w:tblGrid>
        <w:gridCol w:w="1375"/>
        <w:gridCol w:w="610"/>
        <w:gridCol w:w="468"/>
        <w:gridCol w:w="524"/>
        <w:gridCol w:w="504"/>
        <w:gridCol w:w="521"/>
        <w:gridCol w:w="604"/>
        <w:gridCol w:w="567"/>
        <w:gridCol w:w="422"/>
        <w:gridCol w:w="567"/>
        <w:gridCol w:w="992"/>
        <w:gridCol w:w="567"/>
        <w:gridCol w:w="567"/>
        <w:gridCol w:w="567"/>
        <w:gridCol w:w="992"/>
        <w:gridCol w:w="567"/>
      </w:tblGrid>
      <w:tr w:rsidR="00B852BE" w:rsidRPr="000F0F02" w:rsidTr="000A60F7">
        <w:trPr>
          <w:trHeight w:val="300"/>
        </w:trPr>
        <w:tc>
          <w:tcPr>
            <w:tcW w:w="1375" w:type="dxa"/>
            <w:vMerge w:val="restart"/>
            <w:tcBorders>
              <w:top w:val="nil"/>
              <w:left w:val="nil"/>
              <w:right w:val="nil"/>
            </w:tcBorders>
            <w:shd w:val="clear" w:color="auto" w:fill="auto"/>
            <w:noWrap/>
            <w:vAlign w:val="center"/>
            <w:hideMark/>
          </w:tcPr>
          <w:p w:rsidR="00B852BE" w:rsidRPr="000F0F02" w:rsidRDefault="00B852BE" w:rsidP="00B852BE">
            <w:pPr>
              <w:spacing w:after="0" w:line="240" w:lineRule="auto"/>
              <w:rPr>
                <w:rFonts w:ascii="Calibri" w:eastAsia="Times New Roman" w:hAnsi="Calibri" w:cs="Calibri"/>
                <w:color w:val="000000"/>
                <w:lang w:eastAsia="pt-PT"/>
              </w:rPr>
            </w:pPr>
          </w:p>
        </w:tc>
        <w:tc>
          <w:tcPr>
            <w:tcW w:w="3798" w:type="dxa"/>
            <w:gridSpan w:val="7"/>
            <w:tcBorders>
              <w:top w:val="single" w:sz="4" w:space="0" w:color="auto"/>
              <w:left w:val="single" w:sz="4" w:space="0" w:color="auto"/>
              <w:right w:val="single" w:sz="4" w:space="0" w:color="auto"/>
            </w:tcBorders>
          </w:tcPr>
          <w:p w:rsidR="00B852BE" w:rsidRDefault="00B852BE" w:rsidP="00B852BE">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Total Inqui</w:t>
            </w:r>
            <w:r w:rsidRPr="000F0F02">
              <w:rPr>
                <w:rFonts w:ascii="Calibri" w:eastAsia="Times New Roman" w:hAnsi="Calibri" w:cs="Calibri"/>
                <w:color w:val="000000"/>
                <w:lang w:eastAsia="pt-PT"/>
              </w:rPr>
              <w:t>ridos</w:t>
            </w:r>
          </w:p>
        </w:tc>
        <w:tc>
          <w:tcPr>
            <w:tcW w:w="2548" w:type="dxa"/>
            <w:gridSpan w:val="4"/>
            <w:tcBorders>
              <w:top w:val="single" w:sz="4" w:space="0" w:color="auto"/>
              <w:left w:val="nil"/>
              <w:bottom w:val="single" w:sz="4" w:space="0" w:color="auto"/>
              <w:right w:val="single" w:sz="4" w:space="0" w:color="auto"/>
            </w:tcBorders>
            <w:shd w:val="clear" w:color="auto" w:fill="auto"/>
            <w:vAlign w:val="center"/>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Nova Geração</w:t>
            </w:r>
          </w:p>
        </w:tc>
        <w:tc>
          <w:tcPr>
            <w:tcW w:w="2693" w:type="dxa"/>
            <w:gridSpan w:val="4"/>
            <w:tcBorders>
              <w:top w:val="single" w:sz="4" w:space="0" w:color="auto"/>
              <w:left w:val="nil"/>
              <w:bottom w:val="single" w:sz="4" w:space="0" w:color="auto"/>
              <w:right w:val="single" w:sz="4" w:space="0" w:color="auto"/>
            </w:tcBorders>
            <w:shd w:val="clear" w:color="auto" w:fill="auto"/>
            <w:vAlign w:val="center"/>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Antiga Geração</w:t>
            </w:r>
          </w:p>
        </w:tc>
      </w:tr>
      <w:tr w:rsidR="00B852BE" w:rsidRPr="000F0F02" w:rsidTr="000A60F7">
        <w:trPr>
          <w:trHeight w:val="300"/>
        </w:trPr>
        <w:tc>
          <w:tcPr>
            <w:tcW w:w="1375" w:type="dxa"/>
            <w:vMerge/>
            <w:tcBorders>
              <w:left w:val="nil"/>
              <w:bottom w:val="nil"/>
              <w:right w:val="nil"/>
            </w:tcBorders>
            <w:shd w:val="clear" w:color="auto" w:fill="auto"/>
            <w:noWrap/>
            <w:vAlign w:val="center"/>
            <w:hideMark/>
          </w:tcPr>
          <w:p w:rsidR="00B852BE" w:rsidRPr="000F0F02" w:rsidRDefault="00B852BE" w:rsidP="00B852BE">
            <w:pPr>
              <w:spacing w:after="0" w:line="240" w:lineRule="auto"/>
              <w:rPr>
                <w:rFonts w:ascii="Calibri" w:eastAsia="Times New Roman" w:hAnsi="Calibri" w:cs="Calibri"/>
                <w:color w:val="000000"/>
                <w:lang w:eastAsia="pt-PT"/>
              </w:rPr>
            </w:pPr>
          </w:p>
        </w:tc>
        <w:tc>
          <w:tcPr>
            <w:tcW w:w="610" w:type="dxa"/>
            <w:tcBorders>
              <w:top w:val="single" w:sz="4" w:space="0" w:color="auto"/>
              <w:left w:val="single" w:sz="4" w:space="0" w:color="auto"/>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Total</w:t>
            </w:r>
          </w:p>
        </w:tc>
        <w:tc>
          <w:tcPr>
            <w:tcW w:w="468" w:type="dxa"/>
            <w:tcBorders>
              <w:top w:val="single" w:sz="4" w:space="0" w:color="auto"/>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Sim</w:t>
            </w:r>
          </w:p>
        </w:tc>
        <w:tc>
          <w:tcPr>
            <w:tcW w:w="524" w:type="dxa"/>
            <w:tcBorders>
              <w:top w:val="single" w:sz="4" w:space="0" w:color="auto"/>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504" w:type="dxa"/>
            <w:tcBorders>
              <w:top w:val="single" w:sz="4" w:space="0" w:color="auto"/>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Não</w:t>
            </w:r>
          </w:p>
        </w:tc>
        <w:tc>
          <w:tcPr>
            <w:tcW w:w="521" w:type="dxa"/>
            <w:tcBorders>
              <w:top w:val="single" w:sz="4" w:space="0" w:color="auto"/>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604" w:type="dxa"/>
            <w:tcBorders>
              <w:top w:val="single" w:sz="4" w:space="0" w:color="auto"/>
              <w:left w:val="nil"/>
              <w:bottom w:val="nil"/>
              <w:right w:val="single" w:sz="4" w:space="0" w:color="auto"/>
            </w:tcBorders>
            <w:vAlign w:val="center"/>
          </w:tcPr>
          <w:p w:rsidR="00B852BE" w:rsidRPr="00DB38CC" w:rsidRDefault="00B852BE" w:rsidP="00B12B3D">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N</w:t>
            </w:r>
            <w:r w:rsidR="00B12B3D" w:rsidRPr="00DB38CC">
              <w:rPr>
                <w:rFonts w:ascii="Calibri" w:eastAsia="Times New Roman" w:hAnsi="Calibri" w:cs="Calibri"/>
                <w:lang w:eastAsia="pt-PT"/>
              </w:rPr>
              <w:t>. R.</w:t>
            </w:r>
          </w:p>
        </w:tc>
        <w:tc>
          <w:tcPr>
            <w:tcW w:w="567" w:type="dxa"/>
            <w:tcBorders>
              <w:top w:val="single" w:sz="4" w:space="0" w:color="auto"/>
              <w:left w:val="single" w:sz="4" w:space="0" w:color="auto"/>
              <w:bottom w:val="nil"/>
              <w:right w:val="single" w:sz="4" w:space="0" w:color="auto"/>
            </w:tcBorders>
            <w:shd w:val="clear" w:color="auto" w:fill="auto"/>
            <w:noWrap/>
            <w:vAlign w:val="center"/>
            <w:hideMark/>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w:t>
            </w:r>
          </w:p>
        </w:tc>
        <w:tc>
          <w:tcPr>
            <w:tcW w:w="422" w:type="dxa"/>
            <w:tcBorders>
              <w:top w:val="nil"/>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15-44</w:t>
            </w:r>
          </w:p>
        </w:tc>
        <w:tc>
          <w:tcPr>
            <w:tcW w:w="567" w:type="dxa"/>
            <w:tcBorders>
              <w:top w:val="nil"/>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992" w:type="dxa"/>
            <w:tcBorders>
              <w:top w:val="nil"/>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Curso superior</w:t>
            </w:r>
          </w:p>
        </w:tc>
        <w:tc>
          <w:tcPr>
            <w:tcW w:w="567" w:type="dxa"/>
            <w:tcBorders>
              <w:top w:val="nil"/>
              <w:left w:val="nil"/>
              <w:bottom w:val="nil"/>
              <w:right w:val="single" w:sz="4" w:space="0" w:color="auto"/>
            </w:tcBorders>
            <w:shd w:val="clear" w:color="auto" w:fill="auto"/>
            <w:noWrap/>
            <w:vAlign w:val="center"/>
            <w:hideMark/>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w:t>
            </w:r>
          </w:p>
        </w:tc>
        <w:tc>
          <w:tcPr>
            <w:tcW w:w="567" w:type="dxa"/>
            <w:tcBorders>
              <w:top w:val="nil"/>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45-60+</w:t>
            </w:r>
          </w:p>
        </w:tc>
        <w:tc>
          <w:tcPr>
            <w:tcW w:w="567" w:type="dxa"/>
            <w:tcBorders>
              <w:top w:val="nil"/>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c>
          <w:tcPr>
            <w:tcW w:w="992" w:type="dxa"/>
            <w:tcBorders>
              <w:top w:val="nil"/>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Curso superior</w:t>
            </w:r>
          </w:p>
        </w:tc>
        <w:tc>
          <w:tcPr>
            <w:tcW w:w="567" w:type="dxa"/>
            <w:tcBorders>
              <w:top w:val="nil"/>
              <w:left w:val="nil"/>
              <w:bottom w:val="nil"/>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w:t>
            </w:r>
          </w:p>
        </w:tc>
      </w:tr>
      <w:tr w:rsidR="00B852BE" w:rsidRPr="000F0F02" w:rsidTr="000A60F7">
        <w:trPr>
          <w:trHeight w:val="300"/>
        </w:trPr>
        <w:tc>
          <w:tcPr>
            <w:tcW w:w="1375"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52BE" w:rsidRPr="000F0F02" w:rsidRDefault="00B852BE" w:rsidP="00B852BE">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Sabe qual é o seu peso ideal?</w:t>
            </w:r>
          </w:p>
        </w:tc>
        <w:tc>
          <w:tcPr>
            <w:tcW w:w="610"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79</w:t>
            </w:r>
          </w:p>
        </w:tc>
        <w:tc>
          <w:tcPr>
            <w:tcW w:w="468"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63</w:t>
            </w:r>
          </w:p>
        </w:tc>
        <w:tc>
          <w:tcPr>
            <w:tcW w:w="524"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80%</w:t>
            </w:r>
          </w:p>
        </w:tc>
        <w:tc>
          <w:tcPr>
            <w:tcW w:w="504"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16</w:t>
            </w:r>
          </w:p>
        </w:tc>
        <w:tc>
          <w:tcPr>
            <w:tcW w:w="521"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20%</w:t>
            </w:r>
          </w:p>
        </w:tc>
        <w:tc>
          <w:tcPr>
            <w:tcW w:w="604" w:type="dxa"/>
            <w:tcBorders>
              <w:top w:val="single" w:sz="4" w:space="0" w:color="auto"/>
              <w:left w:val="nil"/>
              <w:bottom w:val="single" w:sz="4" w:space="0" w:color="auto"/>
              <w:right w:val="single" w:sz="4" w:space="0" w:color="auto"/>
            </w:tcBorders>
            <w:vAlign w:val="center"/>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w:t>
            </w:r>
          </w:p>
        </w:tc>
        <w:tc>
          <w:tcPr>
            <w:tcW w:w="567"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w:t>
            </w:r>
          </w:p>
        </w:tc>
        <w:tc>
          <w:tcPr>
            <w:tcW w:w="422"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35</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56%</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18</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852BE" w:rsidRPr="00BC7C5C" w:rsidRDefault="00B852BE" w:rsidP="00B852BE">
            <w:pPr>
              <w:spacing w:after="0" w:line="240" w:lineRule="auto"/>
              <w:jc w:val="center"/>
              <w:rPr>
                <w:rFonts w:ascii="Calibri" w:eastAsia="Times New Roman" w:hAnsi="Calibri" w:cs="Calibri"/>
                <w:color w:val="FF0000"/>
                <w:lang w:eastAsia="pt-PT"/>
              </w:rPr>
            </w:pPr>
            <w:r w:rsidRPr="00DB38CC">
              <w:rPr>
                <w:rFonts w:ascii="Calibri" w:eastAsia="Times New Roman" w:hAnsi="Calibri" w:cs="Calibri"/>
                <w:lang w:eastAsia="pt-PT"/>
              </w:rPr>
              <w:t>51%</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28</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44%</w:t>
            </w:r>
          </w:p>
        </w:tc>
        <w:tc>
          <w:tcPr>
            <w:tcW w:w="992"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10</w:t>
            </w:r>
          </w:p>
        </w:tc>
        <w:tc>
          <w:tcPr>
            <w:tcW w:w="567" w:type="dxa"/>
            <w:tcBorders>
              <w:top w:val="single" w:sz="4" w:space="0" w:color="auto"/>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36%</w:t>
            </w:r>
          </w:p>
        </w:tc>
      </w:tr>
      <w:tr w:rsidR="00B852BE" w:rsidRPr="000F0F02" w:rsidTr="000A60F7">
        <w:trPr>
          <w:trHeight w:val="300"/>
        </w:trPr>
        <w:tc>
          <w:tcPr>
            <w:tcW w:w="1375"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52BE" w:rsidRPr="000F0F02" w:rsidRDefault="00B852BE" w:rsidP="00B852BE">
            <w:pPr>
              <w:spacing w:after="0" w:line="240" w:lineRule="auto"/>
              <w:rPr>
                <w:rFonts w:ascii="Arial" w:eastAsia="Times New Roman" w:hAnsi="Arial" w:cs="Arial"/>
                <w:color w:val="000000"/>
                <w:sz w:val="18"/>
                <w:szCs w:val="18"/>
                <w:lang w:eastAsia="pt-PT"/>
              </w:rPr>
            </w:pPr>
            <w:r w:rsidRPr="000F0F02">
              <w:rPr>
                <w:rFonts w:ascii="Arial" w:eastAsia="Times New Roman" w:hAnsi="Arial" w:cs="Arial"/>
                <w:color w:val="000000"/>
                <w:sz w:val="18"/>
                <w:szCs w:val="18"/>
                <w:lang w:eastAsia="pt-PT"/>
              </w:rPr>
              <w:t>Toma suplementos?</w:t>
            </w:r>
          </w:p>
        </w:tc>
        <w:tc>
          <w:tcPr>
            <w:tcW w:w="610"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79</w:t>
            </w:r>
          </w:p>
        </w:tc>
        <w:tc>
          <w:tcPr>
            <w:tcW w:w="468"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26</w:t>
            </w:r>
          </w:p>
        </w:tc>
        <w:tc>
          <w:tcPr>
            <w:tcW w:w="524"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33%</w:t>
            </w:r>
          </w:p>
        </w:tc>
        <w:tc>
          <w:tcPr>
            <w:tcW w:w="504"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53</w:t>
            </w:r>
          </w:p>
        </w:tc>
        <w:tc>
          <w:tcPr>
            <w:tcW w:w="521"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67%</w:t>
            </w:r>
          </w:p>
        </w:tc>
        <w:tc>
          <w:tcPr>
            <w:tcW w:w="604" w:type="dxa"/>
            <w:tcBorders>
              <w:top w:val="nil"/>
              <w:left w:val="nil"/>
              <w:bottom w:val="single" w:sz="4" w:space="0" w:color="auto"/>
              <w:right w:val="single" w:sz="4" w:space="0" w:color="auto"/>
            </w:tcBorders>
            <w:vAlign w:val="center"/>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w:t>
            </w:r>
          </w:p>
        </w:tc>
        <w:tc>
          <w:tcPr>
            <w:tcW w:w="42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14</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54%</w:t>
            </w:r>
          </w:p>
        </w:tc>
        <w:tc>
          <w:tcPr>
            <w:tcW w:w="99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BC7C5C" w:rsidRDefault="00B852BE" w:rsidP="00B852BE">
            <w:pPr>
              <w:spacing w:after="0" w:line="240" w:lineRule="auto"/>
              <w:jc w:val="center"/>
              <w:rPr>
                <w:rFonts w:ascii="Calibri" w:eastAsia="Times New Roman" w:hAnsi="Calibri" w:cs="Calibri"/>
                <w:color w:val="FF0000"/>
                <w:lang w:eastAsia="pt-PT"/>
              </w:rPr>
            </w:pPr>
            <w:r w:rsidRPr="00DB38CC">
              <w:rPr>
                <w:rFonts w:ascii="Calibri" w:eastAsia="Times New Roman" w:hAnsi="Calibri" w:cs="Calibri"/>
                <w:lang w:eastAsia="pt-PT"/>
              </w:rPr>
              <w:t>43%</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12</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46%</w:t>
            </w:r>
          </w:p>
        </w:tc>
        <w:tc>
          <w:tcPr>
            <w:tcW w:w="99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67%</w:t>
            </w:r>
          </w:p>
        </w:tc>
      </w:tr>
      <w:tr w:rsidR="00B852BE" w:rsidRPr="000F0F02" w:rsidTr="000A60F7">
        <w:trPr>
          <w:trHeight w:val="300"/>
        </w:trPr>
        <w:tc>
          <w:tcPr>
            <w:tcW w:w="1375"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52BE" w:rsidRPr="000F0F02" w:rsidRDefault="00B852BE" w:rsidP="00DB38CC">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Sente-se com saúde suficiente para desempenhar as suas atividades quotidianas?</w:t>
            </w:r>
          </w:p>
        </w:tc>
        <w:tc>
          <w:tcPr>
            <w:tcW w:w="610"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w:t>
            </w:r>
            <w:r>
              <w:rPr>
                <w:rFonts w:ascii="Calibri" w:eastAsia="Times New Roman" w:hAnsi="Calibri" w:cs="Calibri"/>
                <w:color w:val="000000"/>
                <w:lang w:eastAsia="pt-PT"/>
              </w:rPr>
              <w:t>9</w:t>
            </w:r>
          </w:p>
        </w:tc>
        <w:tc>
          <w:tcPr>
            <w:tcW w:w="468"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63</w:t>
            </w:r>
          </w:p>
        </w:tc>
        <w:tc>
          <w:tcPr>
            <w:tcW w:w="524"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w:t>
            </w:r>
            <w:r>
              <w:rPr>
                <w:rFonts w:ascii="Calibri" w:eastAsia="Times New Roman" w:hAnsi="Calibri" w:cs="Calibri"/>
                <w:color w:val="000000"/>
                <w:lang w:eastAsia="pt-PT"/>
              </w:rPr>
              <w:t>0</w:t>
            </w:r>
            <w:r w:rsidRPr="000F0F02">
              <w:rPr>
                <w:rFonts w:ascii="Calibri" w:eastAsia="Times New Roman" w:hAnsi="Calibri" w:cs="Calibri"/>
                <w:color w:val="000000"/>
                <w:lang w:eastAsia="pt-PT"/>
              </w:rPr>
              <w:t>%</w:t>
            </w:r>
          </w:p>
        </w:tc>
        <w:tc>
          <w:tcPr>
            <w:tcW w:w="504"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15</w:t>
            </w:r>
          </w:p>
        </w:tc>
        <w:tc>
          <w:tcPr>
            <w:tcW w:w="521"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19%</w:t>
            </w:r>
          </w:p>
        </w:tc>
        <w:tc>
          <w:tcPr>
            <w:tcW w:w="604" w:type="dxa"/>
            <w:tcBorders>
              <w:top w:val="nil"/>
              <w:left w:val="nil"/>
              <w:bottom w:val="single" w:sz="4" w:space="0" w:color="auto"/>
              <w:right w:val="single" w:sz="4" w:space="0" w:color="auto"/>
            </w:tcBorders>
            <w:vAlign w:val="center"/>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1%</w:t>
            </w:r>
          </w:p>
        </w:tc>
        <w:tc>
          <w:tcPr>
            <w:tcW w:w="42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38</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60%</w:t>
            </w:r>
          </w:p>
        </w:tc>
        <w:tc>
          <w:tcPr>
            <w:tcW w:w="99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19</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BC7C5C" w:rsidRDefault="00B852BE" w:rsidP="00B852BE">
            <w:pPr>
              <w:spacing w:after="0" w:line="240" w:lineRule="auto"/>
              <w:jc w:val="center"/>
              <w:rPr>
                <w:rFonts w:ascii="Calibri" w:eastAsia="Times New Roman" w:hAnsi="Calibri" w:cs="Calibri"/>
                <w:color w:val="FF0000"/>
                <w:lang w:eastAsia="pt-PT"/>
              </w:rPr>
            </w:pPr>
            <w:r w:rsidRPr="00DB38CC">
              <w:rPr>
                <w:rFonts w:ascii="Calibri" w:eastAsia="Times New Roman" w:hAnsi="Calibri" w:cs="Calibri"/>
                <w:lang w:eastAsia="pt-PT"/>
              </w:rPr>
              <w:t>50%</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25</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40%</w:t>
            </w:r>
          </w:p>
        </w:tc>
        <w:tc>
          <w:tcPr>
            <w:tcW w:w="99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32%</w:t>
            </w:r>
          </w:p>
        </w:tc>
      </w:tr>
      <w:tr w:rsidR="00B852BE" w:rsidRPr="000F0F02" w:rsidTr="000A60F7">
        <w:trPr>
          <w:trHeight w:val="300"/>
        </w:trPr>
        <w:tc>
          <w:tcPr>
            <w:tcW w:w="1375"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52BE" w:rsidRPr="000F0F02" w:rsidRDefault="00B852BE" w:rsidP="00DB38CC">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A sua atividade profissional influencia a sua saúde?</w:t>
            </w:r>
          </w:p>
        </w:tc>
        <w:tc>
          <w:tcPr>
            <w:tcW w:w="610"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w:t>
            </w:r>
            <w:r>
              <w:rPr>
                <w:rFonts w:ascii="Calibri" w:eastAsia="Times New Roman" w:hAnsi="Calibri" w:cs="Calibri"/>
                <w:color w:val="000000"/>
                <w:lang w:eastAsia="pt-PT"/>
              </w:rPr>
              <w:t>9</w:t>
            </w:r>
          </w:p>
        </w:tc>
        <w:tc>
          <w:tcPr>
            <w:tcW w:w="468"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48</w:t>
            </w:r>
          </w:p>
        </w:tc>
        <w:tc>
          <w:tcPr>
            <w:tcW w:w="524"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w:t>
            </w:r>
            <w:r>
              <w:rPr>
                <w:rFonts w:ascii="Calibri" w:eastAsia="Times New Roman" w:hAnsi="Calibri" w:cs="Calibri"/>
                <w:color w:val="000000"/>
                <w:lang w:eastAsia="pt-PT"/>
              </w:rPr>
              <w:t>1</w:t>
            </w:r>
            <w:r w:rsidRPr="000F0F02">
              <w:rPr>
                <w:rFonts w:ascii="Calibri" w:eastAsia="Times New Roman" w:hAnsi="Calibri" w:cs="Calibri"/>
                <w:color w:val="000000"/>
                <w:lang w:eastAsia="pt-PT"/>
              </w:rPr>
              <w:t>%</w:t>
            </w:r>
          </w:p>
        </w:tc>
        <w:tc>
          <w:tcPr>
            <w:tcW w:w="504"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30</w:t>
            </w:r>
          </w:p>
        </w:tc>
        <w:tc>
          <w:tcPr>
            <w:tcW w:w="521"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38%</w:t>
            </w:r>
          </w:p>
        </w:tc>
        <w:tc>
          <w:tcPr>
            <w:tcW w:w="604" w:type="dxa"/>
            <w:tcBorders>
              <w:top w:val="nil"/>
              <w:left w:val="nil"/>
              <w:bottom w:val="single" w:sz="4" w:space="0" w:color="auto"/>
              <w:right w:val="single" w:sz="4" w:space="0" w:color="auto"/>
            </w:tcBorders>
            <w:vAlign w:val="center"/>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1</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1%</w:t>
            </w:r>
          </w:p>
        </w:tc>
        <w:tc>
          <w:tcPr>
            <w:tcW w:w="42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27</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56%</w:t>
            </w:r>
          </w:p>
        </w:tc>
        <w:tc>
          <w:tcPr>
            <w:tcW w:w="99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14</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BC7C5C" w:rsidRDefault="00B852BE" w:rsidP="00B852BE">
            <w:pPr>
              <w:spacing w:after="0" w:line="240" w:lineRule="auto"/>
              <w:jc w:val="center"/>
              <w:rPr>
                <w:rFonts w:ascii="Calibri" w:eastAsia="Times New Roman" w:hAnsi="Calibri" w:cs="Calibri"/>
                <w:color w:val="FF0000"/>
                <w:lang w:eastAsia="pt-PT"/>
              </w:rPr>
            </w:pPr>
            <w:r w:rsidRPr="00DB38CC">
              <w:rPr>
                <w:rFonts w:ascii="Calibri" w:eastAsia="Times New Roman" w:hAnsi="Calibri" w:cs="Calibri"/>
                <w:lang w:eastAsia="pt-PT"/>
              </w:rPr>
              <w:t>52%</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21</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44%</w:t>
            </w:r>
          </w:p>
        </w:tc>
        <w:tc>
          <w:tcPr>
            <w:tcW w:w="99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38%</w:t>
            </w:r>
          </w:p>
        </w:tc>
      </w:tr>
      <w:tr w:rsidR="00B852BE" w:rsidRPr="000F0F02" w:rsidTr="000A60F7">
        <w:trPr>
          <w:trHeight w:val="300"/>
        </w:trPr>
        <w:tc>
          <w:tcPr>
            <w:tcW w:w="1375"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52BE" w:rsidRPr="000F0F02" w:rsidRDefault="00B852BE" w:rsidP="00B852BE">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 xml:space="preserve">Tem preocupação com a </w:t>
            </w:r>
            <w:r w:rsidRPr="000F0F02">
              <w:rPr>
                <w:rFonts w:ascii="Calibri" w:eastAsia="Times New Roman" w:hAnsi="Calibri" w:cs="Calibri"/>
                <w:color w:val="000000"/>
                <w:lang w:eastAsia="pt-PT"/>
              </w:rPr>
              <w:lastRenderedPageBreak/>
              <w:t>esperança de vida dos seus filho</w:t>
            </w:r>
            <w:r>
              <w:rPr>
                <w:rFonts w:ascii="Calibri" w:eastAsia="Times New Roman" w:hAnsi="Calibri" w:cs="Calibri"/>
                <w:color w:val="000000"/>
                <w:lang w:eastAsia="pt-PT"/>
              </w:rPr>
              <w:t>s</w:t>
            </w:r>
            <w:r w:rsidRPr="000F0F02">
              <w:rPr>
                <w:rFonts w:ascii="Calibri" w:eastAsia="Times New Roman" w:hAnsi="Calibri" w:cs="Calibri"/>
                <w:color w:val="000000"/>
                <w:lang w:eastAsia="pt-PT"/>
              </w:rPr>
              <w:t>?</w:t>
            </w:r>
          </w:p>
        </w:tc>
        <w:tc>
          <w:tcPr>
            <w:tcW w:w="610"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lastRenderedPageBreak/>
              <w:t>7</w:t>
            </w:r>
            <w:r>
              <w:rPr>
                <w:rFonts w:ascii="Calibri" w:eastAsia="Times New Roman" w:hAnsi="Calibri" w:cs="Calibri"/>
                <w:color w:val="000000"/>
                <w:lang w:eastAsia="pt-PT"/>
              </w:rPr>
              <w:t>9</w:t>
            </w:r>
          </w:p>
        </w:tc>
        <w:tc>
          <w:tcPr>
            <w:tcW w:w="468"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49</w:t>
            </w:r>
          </w:p>
        </w:tc>
        <w:tc>
          <w:tcPr>
            <w:tcW w:w="524"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w:t>
            </w:r>
            <w:r>
              <w:rPr>
                <w:rFonts w:ascii="Calibri" w:eastAsia="Times New Roman" w:hAnsi="Calibri" w:cs="Calibri"/>
                <w:color w:val="000000"/>
                <w:lang w:eastAsia="pt-PT"/>
              </w:rPr>
              <w:t>2</w:t>
            </w:r>
            <w:r w:rsidRPr="000F0F02">
              <w:rPr>
                <w:rFonts w:ascii="Calibri" w:eastAsia="Times New Roman" w:hAnsi="Calibri" w:cs="Calibri"/>
                <w:color w:val="000000"/>
                <w:lang w:eastAsia="pt-PT"/>
              </w:rPr>
              <w:t>%</w:t>
            </w:r>
          </w:p>
        </w:tc>
        <w:tc>
          <w:tcPr>
            <w:tcW w:w="504"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25</w:t>
            </w:r>
          </w:p>
        </w:tc>
        <w:tc>
          <w:tcPr>
            <w:tcW w:w="521"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32</w:t>
            </w:r>
            <w:r w:rsidRPr="000F0F02">
              <w:rPr>
                <w:rFonts w:ascii="Calibri" w:eastAsia="Times New Roman" w:hAnsi="Calibri" w:cs="Calibri"/>
                <w:color w:val="000000"/>
                <w:lang w:eastAsia="pt-PT"/>
              </w:rPr>
              <w:t>%</w:t>
            </w:r>
          </w:p>
        </w:tc>
        <w:tc>
          <w:tcPr>
            <w:tcW w:w="604" w:type="dxa"/>
            <w:tcBorders>
              <w:top w:val="nil"/>
              <w:left w:val="nil"/>
              <w:bottom w:val="single" w:sz="4" w:space="0" w:color="auto"/>
              <w:right w:val="single" w:sz="4" w:space="0" w:color="auto"/>
            </w:tcBorders>
            <w:vAlign w:val="center"/>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5</w:t>
            </w:r>
          </w:p>
        </w:tc>
        <w:tc>
          <w:tcPr>
            <w:tcW w:w="567" w:type="dxa"/>
            <w:tcBorders>
              <w:top w:val="nil"/>
              <w:left w:val="single" w:sz="4" w:space="0" w:color="auto"/>
              <w:bottom w:val="single" w:sz="4" w:space="0" w:color="auto"/>
              <w:right w:val="single" w:sz="4" w:space="0" w:color="auto"/>
            </w:tcBorders>
            <w:shd w:val="clear" w:color="auto" w:fill="auto"/>
            <w:noWrap/>
            <w:vAlign w:val="center"/>
            <w:hideMark/>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6%</w:t>
            </w:r>
          </w:p>
        </w:tc>
        <w:tc>
          <w:tcPr>
            <w:tcW w:w="42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24</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49%</w:t>
            </w:r>
          </w:p>
        </w:tc>
        <w:tc>
          <w:tcPr>
            <w:tcW w:w="99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13</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BC7C5C" w:rsidRDefault="00B852BE" w:rsidP="00B852BE">
            <w:pPr>
              <w:spacing w:after="0" w:line="240" w:lineRule="auto"/>
              <w:jc w:val="center"/>
              <w:rPr>
                <w:rFonts w:ascii="Calibri" w:eastAsia="Times New Roman" w:hAnsi="Calibri" w:cs="Calibri"/>
                <w:color w:val="FF0000"/>
                <w:lang w:eastAsia="pt-PT"/>
              </w:rPr>
            </w:pPr>
            <w:r w:rsidRPr="00DB38CC">
              <w:rPr>
                <w:rFonts w:ascii="Calibri" w:eastAsia="Times New Roman" w:hAnsi="Calibri" w:cs="Calibri"/>
                <w:lang w:eastAsia="pt-PT"/>
              </w:rPr>
              <w:t>54%</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25</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51%</w:t>
            </w:r>
          </w:p>
        </w:tc>
        <w:tc>
          <w:tcPr>
            <w:tcW w:w="992"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w:t>
            </w:r>
          </w:p>
        </w:tc>
        <w:tc>
          <w:tcPr>
            <w:tcW w:w="567" w:type="dxa"/>
            <w:tcBorders>
              <w:top w:val="nil"/>
              <w:left w:val="nil"/>
              <w:bottom w:val="single" w:sz="4" w:space="0" w:color="auto"/>
              <w:right w:val="single" w:sz="4" w:space="0" w:color="auto"/>
            </w:tcBorders>
            <w:shd w:val="clear" w:color="auto" w:fill="auto"/>
            <w:noWrap/>
            <w:vAlign w:val="center"/>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32%</w:t>
            </w:r>
          </w:p>
        </w:tc>
      </w:tr>
      <w:tr w:rsidR="00B852BE" w:rsidRPr="000F0F02" w:rsidTr="000A60F7">
        <w:trPr>
          <w:trHeight w:val="300"/>
        </w:trPr>
        <w:tc>
          <w:tcPr>
            <w:tcW w:w="1375" w:type="dxa"/>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B852BE" w:rsidRPr="000F0F02" w:rsidRDefault="00B852BE" w:rsidP="00B852BE">
            <w:pPr>
              <w:spacing w:after="0" w:line="240" w:lineRule="auto"/>
              <w:rPr>
                <w:rFonts w:ascii="Calibri" w:eastAsia="Times New Roman" w:hAnsi="Calibri" w:cs="Calibri"/>
                <w:color w:val="000000"/>
                <w:lang w:eastAsia="pt-PT"/>
              </w:rPr>
            </w:pPr>
            <w:r w:rsidRPr="000F0F02">
              <w:rPr>
                <w:rFonts w:ascii="Calibri" w:eastAsia="Times New Roman" w:hAnsi="Calibri" w:cs="Calibri"/>
                <w:color w:val="000000"/>
                <w:lang w:eastAsia="pt-PT"/>
              </w:rPr>
              <w:t>Teve aulas de educação em saúde na escola?</w:t>
            </w:r>
          </w:p>
        </w:tc>
        <w:tc>
          <w:tcPr>
            <w:tcW w:w="610"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79</w:t>
            </w:r>
          </w:p>
        </w:tc>
        <w:tc>
          <w:tcPr>
            <w:tcW w:w="468"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14</w:t>
            </w:r>
          </w:p>
        </w:tc>
        <w:tc>
          <w:tcPr>
            <w:tcW w:w="524"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18%</w:t>
            </w:r>
          </w:p>
        </w:tc>
        <w:tc>
          <w:tcPr>
            <w:tcW w:w="504"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65</w:t>
            </w:r>
          </w:p>
        </w:tc>
        <w:tc>
          <w:tcPr>
            <w:tcW w:w="521"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82%</w:t>
            </w:r>
          </w:p>
        </w:tc>
        <w:tc>
          <w:tcPr>
            <w:tcW w:w="604" w:type="dxa"/>
            <w:tcBorders>
              <w:top w:val="nil"/>
              <w:left w:val="nil"/>
              <w:bottom w:val="single" w:sz="4" w:space="0" w:color="auto"/>
              <w:right w:val="single" w:sz="4" w:space="0" w:color="auto"/>
            </w:tcBorders>
            <w:vAlign w:val="bottom"/>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w:t>
            </w:r>
          </w:p>
        </w:tc>
        <w:tc>
          <w:tcPr>
            <w:tcW w:w="567" w:type="dxa"/>
            <w:tcBorders>
              <w:top w:val="nil"/>
              <w:left w:val="single" w:sz="4" w:space="0" w:color="auto"/>
              <w:bottom w:val="single" w:sz="4" w:space="0" w:color="auto"/>
              <w:right w:val="single" w:sz="4" w:space="0" w:color="auto"/>
            </w:tcBorders>
            <w:shd w:val="clear" w:color="auto" w:fill="auto"/>
            <w:noWrap/>
            <w:vAlign w:val="bottom"/>
            <w:hideMark/>
          </w:tcPr>
          <w:p w:rsidR="00B852BE" w:rsidRPr="00DB38CC" w:rsidRDefault="00B852BE" w:rsidP="00B852BE">
            <w:pPr>
              <w:spacing w:after="0" w:line="240" w:lineRule="auto"/>
              <w:jc w:val="center"/>
              <w:rPr>
                <w:rFonts w:ascii="Calibri" w:eastAsia="Times New Roman" w:hAnsi="Calibri" w:cs="Calibri"/>
                <w:lang w:eastAsia="pt-PT"/>
              </w:rPr>
            </w:pPr>
            <w:r w:rsidRPr="00DB38CC">
              <w:rPr>
                <w:rFonts w:ascii="Calibri" w:eastAsia="Times New Roman" w:hAnsi="Calibri" w:cs="Calibri"/>
                <w:lang w:eastAsia="pt-PT"/>
              </w:rPr>
              <w:t>9%</w:t>
            </w:r>
          </w:p>
        </w:tc>
        <w:tc>
          <w:tcPr>
            <w:tcW w:w="422"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11</w:t>
            </w:r>
          </w:p>
        </w:tc>
        <w:tc>
          <w:tcPr>
            <w:tcW w:w="567"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79%</w:t>
            </w:r>
          </w:p>
        </w:tc>
        <w:tc>
          <w:tcPr>
            <w:tcW w:w="992"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7</w:t>
            </w:r>
          </w:p>
        </w:tc>
        <w:tc>
          <w:tcPr>
            <w:tcW w:w="567" w:type="dxa"/>
            <w:tcBorders>
              <w:top w:val="nil"/>
              <w:left w:val="nil"/>
              <w:bottom w:val="single" w:sz="4" w:space="0" w:color="auto"/>
              <w:right w:val="single" w:sz="4" w:space="0" w:color="auto"/>
            </w:tcBorders>
            <w:shd w:val="clear" w:color="auto" w:fill="auto"/>
            <w:noWrap/>
            <w:vAlign w:val="bottom"/>
            <w:hideMark/>
          </w:tcPr>
          <w:p w:rsidR="00B852BE" w:rsidRPr="00BC7C5C" w:rsidRDefault="00B852BE" w:rsidP="00B852BE">
            <w:pPr>
              <w:spacing w:after="0" w:line="240" w:lineRule="auto"/>
              <w:jc w:val="center"/>
              <w:rPr>
                <w:rFonts w:ascii="Calibri" w:eastAsia="Times New Roman" w:hAnsi="Calibri" w:cs="Calibri"/>
                <w:color w:val="FF0000"/>
                <w:lang w:eastAsia="pt-PT"/>
              </w:rPr>
            </w:pPr>
            <w:r w:rsidRPr="00DB38CC">
              <w:rPr>
                <w:rFonts w:ascii="Calibri" w:eastAsia="Times New Roman" w:hAnsi="Calibri" w:cs="Calibri"/>
                <w:lang w:eastAsia="pt-PT"/>
              </w:rPr>
              <w:t>64%</w:t>
            </w:r>
          </w:p>
        </w:tc>
        <w:tc>
          <w:tcPr>
            <w:tcW w:w="567"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w:t>
            </w:r>
          </w:p>
        </w:tc>
        <w:tc>
          <w:tcPr>
            <w:tcW w:w="567"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21%</w:t>
            </w:r>
          </w:p>
        </w:tc>
        <w:tc>
          <w:tcPr>
            <w:tcW w:w="992"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1</w:t>
            </w:r>
          </w:p>
        </w:tc>
        <w:tc>
          <w:tcPr>
            <w:tcW w:w="567" w:type="dxa"/>
            <w:tcBorders>
              <w:top w:val="nil"/>
              <w:left w:val="nil"/>
              <w:bottom w:val="single" w:sz="4" w:space="0" w:color="auto"/>
              <w:right w:val="single" w:sz="4" w:space="0" w:color="auto"/>
            </w:tcBorders>
            <w:shd w:val="clear" w:color="auto" w:fill="auto"/>
            <w:noWrap/>
            <w:vAlign w:val="bottom"/>
            <w:hideMark/>
          </w:tcPr>
          <w:p w:rsidR="00B852BE" w:rsidRPr="000F0F02" w:rsidRDefault="00B852BE" w:rsidP="00B852BE">
            <w:pPr>
              <w:spacing w:after="0" w:line="240" w:lineRule="auto"/>
              <w:jc w:val="center"/>
              <w:rPr>
                <w:rFonts w:ascii="Calibri" w:eastAsia="Times New Roman" w:hAnsi="Calibri" w:cs="Calibri"/>
                <w:color w:val="000000"/>
                <w:lang w:eastAsia="pt-PT"/>
              </w:rPr>
            </w:pPr>
            <w:r w:rsidRPr="000F0F02">
              <w:rPr>
                <w:rFonts w:ascii="Calibri" w:eastAsia="Times New Roman" w:hAnsi="Calibri" w:cs="Calibri"/>
                <w:color w:val="000000"/>
                <w:lang w:eastAsia="pt-PT"/>
              </w:rPr>
              <w:t>33%</w:t>
            </w:r>
          </w:p>
        </w:tc>
      </w:tr>
    </w:tbl>
    <w:p w:rsidR="00105AA6" w:rsidRPr="009C36FF" w:rsidRDefault="009C36FF" w:rsidP="009817CB">
      <w:pPr>
        <w:rPr>
          <w:color w:val="0070C0"/>
        </w:rPr>
      </w:pPr>
      <w:r w:rsidRPr="009C36FF">
        <w:rPr>
          <w:color w:val="0070C0"/>
          <w:sz w:val="20"/>
        </w:rPr>
        <w:t>Fonte: Inquérito Pilares da Saúde</w:t>
      </w:r>
      <w:r w:rsidRPr="009C36FF">
        <w:rPr>
          <w:color w:val="0070C0"/>
        </w:rPr>
        <w:tab/>
      </w:r>
      <w:r w:rsidR="00105AA6" w:rsidRPr="009C36FF">
        <w:rPr>
          <w:color w:val="0070C0"/>
        </w:rPr>
        <w:tab/>
      </w:r>
    </w:p>
    <w:p w:rsidR="000F0F02" w:rsidRDefault="00B12B3D" w:rsidP="00986719">
      <w:pPr>
        <w:pStyle w:val="Legenda"/>
        <w:rPr>
          <w:color w:val="auto"/>
        </w:rPr>
      </w:pPr>
      <w:r>
        <w:rPr>
          <w:color w:val="auto"/>
        </w:rPr>
        <w:t>N. R.= N</w:t>
      </w:r>
      <w:r w:rsidR="00D03007" w:rsidRPr="009940DA">
        <w:rPr>
          <w:color w:val="auto"/>
        </w:rPr>
        <w:t>ão responderam</w:t>
      </w:r>
    </w:p>
    <w:p w:rsidR="001B104A" w:rsidRPr="001B104A" w:rsidRDefault="001B104A" w:rsidP="001B104A"/>
    <w:p w:rsidR="00BC7C5C" w:rsidRPr="00B852BE" w:rsidRDefault="00BC7C5C" w:rsidP="00B852BE">
      <w:pPr>
        <w:jc w:val="both"/>
        <w:rPr>
          <w:sz w:val="24"/>
        </w:rPr>
      </w:pPr>
      <w:r w:rsidRPr="00B852BE">
        <w:rPr>
          <w:sz w:val="24"/>
        </w:rPr>
        <w:t>Em relação a este grupo de perguntas</w:t>
      </w:r>
      <w:r w:rsidR="0068169C" w:rsidRPr="00B852BE">
        <w:rPr>
          <w:sz w:val="24"/>
        </w:rPr>
        <w:t>,</w:t>
      </w:r>
      <w:r w:rsidRPr="00B852BE">
        <w:rPr>
          <w:sz w:val="24"/>
        </w:rPr>
        <w:t xml:space="preserve"> com exceção da questão </w:t>
      </w:r>
      <w:r w:rsidR="0068169C" w:rsidRPr="00B852BE">
        <w:rPr>
          <w:sz w:val="24"/>
        </w:rPr>
        <w:t>“</w:t>
      </w:r>
      <w:r w:rsidRPr="00B852BE">
        <w:rPr>
          <w:sz w:val="24"/>
        </w:rPr>
        <w:t>tem preocupação com a esperança de vida dos seus filhos</w:t>
      </w:r>
      <w:r w:rsidR="0068169C" w:rsidRPr="00B852BE">
        <w:rPr>
          <w:sz w:val="24"/>
        </w:rPr>
        <w:t>”</w:t>
      </w:r>
      <w:r w:rsidRPr="00B852BE">
        <w:rPr>
          <w:sz w:val="24"/>
        </w:rPr>
        <w:t>, a nova geraç</w:t>
      </w:r>
      <w:r w:rsidR="0068169C" w:rsidRPr="00B852BE">
        <w:rPr>
          <w:sz w:val="24"/>
        </w:rPr>
        <w:t>ão tem</w:t>
      </w:r>
      <w:r w:rsidRPr="00B852BE">
        <w:rPr>
          <w:sz w:val="24"/>
        </w:rPr>
        <w:t xml:space="preserve"> mais resposta </w:t>
      </w:r>
      <w:r w:rsidR="00C651B2" w:rsidRPr="00B852BE">
        <w:rPr>
          <w:sz w:val="24"/>
        </w:rPr>
        <w:t xml:space="preserve">com valores </w:t>
      </w:r>
      <w:r w:rsidRPr="00B852BE">
        <w:rPr>
          <w:sz w:val="24"/>
        </w:rPr>
        <w:t xml:space="preserve">superiores a 50% do que a antiga geração. </w:t>
      </w:r>
      <w:r w:rsidR="0068169C" w:rsidRPr="00B852BE">
        <w:rPr>
          <w:sz w:val="24"/>
        </w:rPr>
        <w:t>Quanto a ter educação superior, com exceção do item “toma suplementos” a nova geração tem mais respostas superiores a 50% do que a antiga geração.</w:t>
      </w:r>
      <w:r w:rsidRPr="00B852BE">
        <w:rPr>
          <w:sz w:val="24"/>
        </w:rPr>
        <w:t xml:space="preserve"> </w:t>
      </w:r>
    </w:p>
    <w:p w:rsidR="00991600" w:rsidRDefault="00D800AC" w:rsidP="004C72E2">
      <w:pPr>
        <w:pStyle w:val="Legenda"/>
        <w:rPr>
          <w:sz w:val="24"/>
          <w:szCs w:val="24"/>
        </w:rPr>
      </w:pPr>
      <w:bookmarkStart w:id="15" w:name="_Toc11691794"/>
      <w:r w:rsidRPr="004C72E2">
        <w:t xml:space="preserve">Tabela </w:t>
      </w:r>
      <w:r w:rsidR="00D20E25">
        <w:fldChar w:fldCharType="begin"/>
      </w:r>
      <w:r w:rsidR="001A7F3A">
        <w:instrText xml:space="preserve"> SEQ Tabela \* ARABIC </w:instrText>
      </w:r>
      <w:r w:rsidR="00D20E25">
        <w:fldChar w:fldCharType="separate"/>
      </w:r>
      <w:r w:rsidR="00D4084B">
        <w:rPr>
          <w:noProof/>
        </w:rPr>
        <w:t>6</w:t>
      </w:r>
      <w:r w:rsidR="00D20E25">
        <w:rPr>
          <w:noProof/>
        </w:rPr>
        <w:fldChar w:fldCharType="end"/>
      </w:r>
      <w:r>
        <w:t xml:space="preserve"> </w:t>
      </w:r>
      <w:r w:rsidRPr="005E508D">
        <w:t xml:space="preserve">– </w:t>
      </w:r>
      <w:r>
        <w:t xml:space="preserve">Educação em termos de saúde: questão “ </w:t>
      </w:r>
      <w:r w:rsidRPr="005E508D">
        <w:t>Qual a razão de ida ao médico?</w:t>
      </w:r>
      <w:r>
        <w:t>”</w:t>
      </w:r>
      <w:bookmarkEnd w:id="15"/>
    </w:p>
    <w:tbl>
      <w:tblPr>
        <w:tblW w:w="10530" w:type="dxa"/>
        <w:jc w:val="center"/>
        <w:tblCellMar>
          <w:left w:w="70" w:type="dxa"/>
          <w:right w:w="70" w:type="dxa"/>
        </w:tblCellMar>
        <w:tblLook w:val="04A0" w:firstRow="1" w:lastRow="0" w:firstColumn="1" w:lastColumn="0" w:noHBand="0" w:noVBand="1"/>
      </w:tblPr>
      <w:tblGrid>
        <w:gridCol w:w="2937"/>
        <w:gridCol w:w="992"/>
        <w:gridCol w:w="709"/>
        <w:gridCol w:w="1134"/>
        <w:gridCol w:w="1386"/>
        <w:gridCol w:w="632"/>
        <w:gridCol w:w="760"/>
        <w:gridCol w:w="521"/>
        <w:gridCol w:w="892"/>
        <w:gridCol w:w="567"/>
      </w:tblGrid>
      <w:tr w:rsidR="00EF605A" w:rsidRPr="00EF605A" w:rsidTr="00B852BE">
        <w:trPr>
          <w:trHeight w:val="300"/>
          <w:jc w:val="center"/>
        </w:trPr>
        <w:tc>
          <w:tcPr>
            <w:tcW w:w="2937" w:type="dxa"/>
            <w:tcBorders>
              <w:top w:val="nil"/>
              <w:left w:val="nil"/>
              <w:bottom w:val="nil"/>
              <w:right w:val="nil"/>
            </w:tcBorders>
            <w:shd w:val="clear" w:color="auto" w:fill="auto"/>
            <w:noWrap/>
            <w:vAlign w:val="bottom"/>
            <w:hideMark/>
          </w:tcPr>
          <w:p w:rsidR="00EF605A" w:rsidRPr="00EF605A" w:rsidRDefault="00EF605A" w:rsidP="00EF605A">
            <w:pPr>
              <w:spacing w:after="0" w:line="240" w:lineRule="auto"/>
              <w:rPr>
                <w:rFonts w:ascii="Calibri" w:eastAsia="Times New Roman" w:hAnsi="Calibri" w:cs="Calibri"/>
                <w:color w:val="000000"/>
                <w:lang w:eastAsia="pt-PT"/>
              </w:rPr>
            </w:pPr>
          </w:p>
        </w:tc>
        <w:tc>
          <w:tcPr>
            <w:tcW w:w="992" w:type="dxa"/>
            <w:tcBorders>
              <w:top w:val="nil"/>
              <w:left w:val="nil"/>
              <w:bottom w:val="nil"/>
              <w:right w:val="nil"/>
            </w:tcBorders>
            <w:shd w:val="clear" w:color="auto" w:fill="auto"/>
            <w:noWrap/>
            <w:vAlign w:val="bottom"/>
            <w:hideMark/>
          </w:tcPr>
          <w:p w:rsidR="00EF605A" w:rsidRPr="00EF605A" w:rsidRDefault="00EF605A" w:rsidP="00EF605A">
            <w:pPr>
              <w:spacing w:after="0" w:line="240" w:lineRule="auto"/>
              <w:rPr>
                <w:rFonts w:ascii="Calibri" w:eastAsia="Times New Roman" w:hAnsi="Calibri" w:cs="Calibri"/>
                <w:color w:val="000000"/>
                <w:lang w:eastAsia="pt-PT"/>
              </w:rPr>
            </w:pPr>
          </w:p>
        </w:tc>
        <w:tc>
          <w:tcPr>
            <w:tcW w:w="3861"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Nova Geração</w:t>
            </w:r>
          </w:p>
        </w:tc>
        <w:tc>
          <w:tcPr>
            <w:tcW w:w="2740" w:type="dxa"/>
            <w:gridSpan w:val="4"/>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Antiga Geração</w:t>
            </w:r>
          </w:p>
        </w:tc>
      </w:tr>
      <w:tr w:rsidR="00EF605A" w:rsidRPr="00EF605A" w:rsidTr="00B852BE">
        <w:trPr>
          <w:trHeight w:val="300"/>
          <w:jc w:val="center"/>
        </w:trPr>
        <w:tc>
          <w:tcPr>
            <w:tcW w:w="293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EF605A" w:rsidRPr="00EF605A" w:rsidRDefault="00874D98" w:rsidP="00B852BE">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Qual a razão da</w:t>
            </w:r>
            <w:r w:rsidR="00EF605A" w:rsidRPr="00EF605A">
              <w:rPr>
                <w:rFonts w:ascii="Calibri" w:eastAsia="Times New Roman" w:hAnsi="Calibri" w:cs="Calibri"/>
                <w:color w:val="000000"/>
                <w:lang w:eastAsia="pt-PT"/>
              </w:rPr>
              <w:t xml:space="preserve"> ida ao médico?</w:t>
            </w:r>
          </w:p>
        </w:tc>
        <w:tc>
          <w:tcPr>
            <w:tcW w:w="992" w:type="dxa"/>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B852BE">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Total</w:t>
            </w:r>
          </w:p>
        </w:tc>
        <w:tc>
          <w:tcPr>
            <w:tcW w:w="709" w:type="dxa"/>
            <w:tcBorders>
              <w:top w:val="nil"/>
              <w:left w:val="nil"/>
              <w:bottom w:val="nil"/>
              <w:right w:val="single" w:sz="4" w:space="0" w:color="auto"/>
            </w:tcBorders>
            <w:shd w:val="clear" w:color="auto" w:fill="auto"/>
            <w:noWrap/>
            <w:vAlign w:val="bottom"/>
            <w:hideMark/>
          </w:tcPr>
          <w:p w:rsidR="00EF605A" w:rsidRPr="00EF605A" w:rsidRDefault="00EF605A" w:rsidP="00B852BE">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15-44</w:t>
            </w:r>
          </w:p>
        </w:tc>
        <w:tc>
          <w:tcPr>
            <w:tcW w:w="1134" w:type="dxa"/>
            <w:tcBorders>
              <w:top w:val="nil"/>
              <w:left w:val="nil"/>
              <w:bottom w:val="nil"/>
              <w:right w:val="single" w:sz="4" w:space="0" w:color="auto"/>
            </w:tcBorders>
            <w:shd w:val="clear" w:color="auto" w:fill="auto"/>
            <w:noWrap/>
            <w:vAlign w:val="bottom"/>
            <w:hideMark/>
          </w:tcPr>
          <w:p w:rsidR="00EF605A" w:rsidRPr="00EF605A" w:rsidRDefault="00EF605A" w:rsidP="00B852BE">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w:t>
            </w:r>
          </w:p>
        </w:tc>
        <w:tc>
          <w:tcPr>
            <w:tcW w:w="1386" w:type="dxa"/>
            <w:tcBorders>
              <w:top w:val="nil"/>
              <w:left w:val="nil"/>
              <w:bottom w:val="nil"/>
              <w:right w:val="single" w:sz="4" w:space="0" w:color="auto"/>
            </w:tcBorders>
            <w:shd w:val="clear" w:color="auto" w:fill="auto"/>
            <w:noWrap/>
            <w:vAlign w:val="bottom"/>
            <w:hideMark/>
          </w:tcPr>
          <w:p w:rsidR="00EF605A" w:rsidRPr="00EF605A" w:rsidRDefault="00EF605A" w:rsidP="00B852BE">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curso superior</w:t>
            </w:r>
          </w:p>
        </w:tc>
        <w:tc>
          <w:tcPr>
            <w:tcW w:w="632" w:type="dxa"/>
            <w:tcBorders>
              <w:top w:val="nil"/>
              <w:left w:val="nil"/>
              <w:bottom w:val="nil"/>
              <w:right w:val="single" w:sz="4" w:space="0" w:color="auto"/>
            </w:tcBorders>
            <w:shd w:val="clear" w:color="auto" w:fill="auto"/>
            <w:noWrap/>
            <w:vAlign w:val="bottom"/>
            <w:hideMark/>
          </w:tcPr>
          <w:p w:rsidR="00EF605A" w:rsidRPr="00EF605A" w:rsidRDefault="00EF605A" w:rsidP="00B852BE">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w:t>
            </w:r>
          </w:p>
        </w:tc>
        <w:tc>
          <w:tcPr>
            <w:tcW w:w="760" w:type="dxa"/>
            <w:tcBorders>
              <w:top w:val="nil"/>
              <w:left w:val="nil"/>
              <w:bottom w:val="nil"/>
              <w:right w:val="single" w:sz="4" w:space="0" w:color="auto"/>
            </w:tcBorders>
            <w:shd w:val="clear" w:color="auto" w:fill="auto"/>
            <w:noWrap/>
            <w:vAlign w:val="bottom"/>
            <w:hideMark/>
          </w:tcPr>
          <w:p w:rsidR="00EF605A" w:rsidRPr="00EF605A" w:rsidRDefault="00EF605A" w:rsidP="00B852BE">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45-60+</w:t>
            </w:r>
          </w:p>
        </w:tc>
        <w:tc>
          <w:tcPr>
            <w:tcW w:w="521" w:type="dxa"/>
            <w:tcBorders>
              <w:top w:val="nil"/>
              <w:left w:val="nil"/>
              <w:bottom w:val="nil"/>
              <w:right w:val="single" w:sz="4" w:space="0" w:color="auto"/>
            </w:tcBorders>
            <w:shd w:val="clear" w:color="auto" w:fill="auto"/>
            <w:noWrap/>
            <w:vAlign w:val="bottom"/>
            <w:hideMark/>
          </w:tcPr>
          <w:p w:rsidR="00EF605A" w:rsidRPr="00EF605A" w:rsidRDefault="00EF605A" w:rsidP="00B852BE">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w:t>
            </w:r>
          </w:p>
        </w:tc>
        <w:tc>
          <w:tcPr>
            <w:tcW w:w="892" w:type="dxa"/>
            <w:tcBorders>
              <w:top w:val="nil"/>
              <w:left w:val="nil"/>
              <w:bottom w:val="nil"/>
              <w:right w:val="single" w:sz="4" w:space="0" w:color="auto"/>
            </w:tcBorders>
            <w:shd w:val="clear" w:color="auto" w:fill="auto"/>
            <w:noWrap/>
            <w:vAlign w:val="bottom"/>
            <w:hideMark/>
          </w:tcPr>
          <w:p w:rsidR="00EF605A" w:rsidRPr="00EF605A" w:rsidRDefault="00EF605A" w:rsidP="00B852BE">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curso superior</w:t>
            </w:r>
          </w:p>
        </w:tc>
        <w:tc>
          <w:tcPr>
            <w:tcW w:w="567" w:type="dxa"/>
            <w:tcBorders>
              <w:top w:val="nil"/>
              <w:left w:val="nil"/>
              <w:bottom w:val="nil"/>
              <w:right w:val="single" w:sz="4" w:space="0" w:color="auto"/>
            </w:tcBorders>
            <w:shd w:val="clear" w:color="auto" w:fill="auto"/>
            <w:noWrap/>
            <w:vAlign w:val="bottom"/>
            <w:hideMark/>
          </w:tcPr>
          <w:p w:rsidR="00EF605A" w:rsidRPr="00EF605A" w:rsidRDefault="00EF605A" w:rsidP="00B852BE">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w:t>
            </w:r>
          </w:p>
        </w:tc>
      </w:tr>
      <w:tr w:rsidR="00EF605A" w:rsidRPr="00EF605A" w:rsidTr="00B852BE">
        <w:trPr>
          <w:trHeight w:val="300"/>
          <w:jc w:val="center"/>
        </w:trPr>
        <w:tc>
          <w:tcPr>
            <w:tcW w:w="2937" w:type="dxa"/>
            <w:tcBorders>
              <w:top w:val="nil"/>
              <w:left w:val="single" w:sz="4" w:space="0" w:color="auto"/>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rPr>
                <w:rFonts w:ascii="Calibri" w:eastAsia="Times New Roman" w:hAnsi="Calibri" w:cs="Calibri"/>
                <w:color w:val="000000"/>
                <w:lang w:eastAsia="pt-PT"/>
              </w:rPr>
            </w:pPr>
            <w:r w:rsidRPr="00EF605A">
              <w:rPr>
                <w:rFonts w:ascii="Calibri" w:eastAsia="Times New Roman" w:hAnsi="Calibri" w:cs="Calibri"/>
                <w:color w:val="000000"/>
                <w:lang w:eastAsia="pt-PT"/>
              </w:rPr>
              <w:t>Check up</w:t>
            </w:r>
          </w:p>
        </w:tc>
        <w:tc>
          <w:tcPr>
            <w:tcW w:w="9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26</w:t>
            </w:r>
          </w:p>
        </w:tc>
        <w:tc>
          <w:tcPr>
            <w:tcW w:w="709" w:type="dxa"/>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18</w:t>
            </w:r>
          </w:p>
        </w:tc>
        <w:tc>
          <w:tcPr>
            <w:tcW w:w="1134" w:type="dxa"/>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69%</w:t>
            </w:r>
          </w:p>
        </w:tc>
        <w:tc>
          <w:tcPr>
            <w:tcW w:w="1386" w:type="dxa"/>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10</w:t>
            </w:r>
          </w:p>
        </w:tc>
        <w:tc>
          <w:tcPr>
            <w:tcW w:w="632" w:type="dxa"/>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56%</w:t>
            </w:r>
          </w:p>
        </w:tc>
        <w:tc>
          <w:tcPr>
            <w:tcW w:w="760" w:type="dxa"/>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8</w:t>
            </w:r>
          </w:p>
        </w:tc>
        <w:tc>
          <w:tcPr>
            <w:tcW w:w="521" w:type="dxa"/>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31%</w:t>
            </w:r>
          </w:p>
        </w:tc>
        <w:tc>
          <w:tcPr>
            <w:tcW w:w="892" w:type="dxa"/>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3</w:t>
            </w:r>
          </w:p>
        </w:tc>
        <w:tc>
          <w:tcPr>
            <w:tcW w:w="567" w:type="dxa"/>
            <w:tcBorders>
              <w:top w:val="single" w:sz="4" w:space="0" w:color="auto"/>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38%</w:t>
            </w:r>
          </w:p>
        </w:tc>
      </w:tr>
      <w:tr w:rsidR="00EF605A" w:rsidRPr="00EF605A" w:rsidTr="00B852BE">
        <w:trPr>
          <w:trHeight w:val="300"/>
          <w:jc w:val="center"/>
        </w:trPr>
        <w:tc>
          <w:tcPr>
            <w:tcW w:w="2937" w:type="dxa"/>
            <w:tcBorders>
              <w:top w:val="nil"/>
              <w:left w:val="single" w:sz="4" w:space="0" w:color="auto"/>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rPr>
                <w:rFonts w:ascii="Arial" w:eastAsia="Times New Roman" w:hAnsi="Arial" w:cs="Arial"/>
                <w:color w:val="000000"/>
                <w:sz w:val="18"/>
                <w:szCs w:val="18"/>
                <w:lang w:eastAsia="pt-PT"/>
              </w:rPr>
            </w:pPr>
            <w:r w:rsidRPr="00EF605A">
              <w:rPr>
                <w:rFonts w:ascii="Arial" w:eastAsia="Times New Roman" w:hAnsi="Arial" w:cs="Arial"/>
                <w:color w:val="000000"/>
                <w:sz w:val="18"/>
                <w:szCs w:val="18"/>
                <w:lang w:eastAsia="pt-PT"/>
              </w:rPr>
              <w:t>Doença aguda</w:t>
            </w:r>
          </w:p>
        </w:tc>
        <w:tc>
          <w:tcPr>
            <w:tcW w:w="9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Arial" w:eastAsia="Times New Roman" w:hAnsi="Arial" w:cs="Arial"/>
                <w:color w:val="000000"/>
                <w:sz w:val="18"/>
                <w:szCs w:val="18"/>
                <w:lang w:eastAsia="pt-PT"/>
              </w:rPr>
            </w:pPr>
            <w:r w:rsidRPr="00EF605A">
              <w:rPr>
                <w:rFonts w:ascii="Arial" w:eastAsia="Times New Roman" w:hAnsi="Arial" w:cs="Arial"/>
                <w:color w:val="000000"/>
                <w:sz w:val="18"/>
                <w:szCs w:val="18"/>
                <w:lang w:eastAsia="pt-PT"/>
              </w:rPr>
              <w:t>5</w:t>
            </w:r>
          </w:p>
        </w:tc>
        <w:tc>
          <w:tcPr>
            <w:tcW w:w="709"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4</w:t>
            </w:r>
          </w:p>
        </w:tc>
        <w:tc>
          <w:tcPr>
            <w:tcW w:w="1134"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80%</w:t>
            </w:r>
          </w:p>
        </w:tc>
        <w:tc>
          <w:tcPr>
            <w:tcW w:w="1386"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3</w:t>
            </w:r>
          </w:p>
        </w:tc>
        <w:tc>
          <w:tcPr>
            <w:tcW w:w="63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75%</w:t>
            </w:r>
          </w:p>
        </w:tc>
        <w:tc>
          <w:tcPr>
            <w:tcW w:w="760"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1</w:t>
            </w:r>
          </w:p>
        </w:tc>
        <w:tc>
          <w:tcPr>
            <w:tcW w:w="521"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20%</w:t>
            </w:r>
          </w:p>
        </w:tc>
        <w:tc>
          <w:tcPr>
            <w:tcW w:w="8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0</w:t>
            </w:r>
          </w:p>
        </w:tc>
        <w:tc>
          <w:tcPr>
            <w:tcW w:w="567"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0%</w:t>
            </w:r>
          </w:p>
        </w:tc>
      </w:tr>
      <w:tr w:rsidR="00EF605A" w:rsidRPr="00EF605A" w:rsidTr="00B852BE">
        <w:trPr>
          <w:trHeight w:val="300"/>
          <w:jc w:val="center"/>
        </w:trPr>
        <w:tc>
          <w:tcPr>
            <w:tcW w:w="2937" w:type="dxa"/>
            <w:tcBorders>
              <w:top w:val="nil"/>
              <w:left w:val="single" w:sz="4" w:space="0" w:color="auto"/>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rPr>
                <w:rFonts w:ascii="Arial" w:eastAsia="Times New Roman" w:hAnsi="Arial" w:cs="Arial"/>
                <w:color w:val="000000"/>
                <w:sz w:val="18"/>
                <w:szCs w:val="18"/>
                <w:lang w:eastAsia="pt-PT"/>
              </w:rPr>
            </w:pPr>
            <w:r w:rsidRPr="00EF605A">
              <w:rPr>
                <w:rFonts w:ascii="Arial" w:eastAsia="Times New Roman" w:hAnsi="Arial" w:cs="Arial"/>
                <w:color w:val="000000"/>
                <w:sz w:val="18"/>
                <w:szCs w:val="18"/>
                <w:lang w:eastAsia="pt-PT"/>
              </w:rPr>
              <w:t>Doença crónica</w:t>
            </w:r>
          </w:p>
        </w:tc>
        <w:tc>
          <w:tcPr>
            <w:tcW w:w="9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12</w:t>
            </w:r>
          </w:p>
        </w:tc>
        <w:tc>
          <w:tcPr>
            <w:tcW w:w="709"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7</w:t>
            </w:r>
          </w:p>
        </w:tc>
        <w:tc>
          <w:tcPr>
            <w:tcW w:w="1134"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58%</w:t>
            </w:r>
          </w:p>
        </w:tc>
        <w:tc>
          <w:tcPr>
            <w:tcW w:w="1386"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6</w:t>
            </w:r>
          </w:p>
        </w:tc>
        <w:tc>
          <w:tcPr>
            <w:tcW w:w="63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86%</w:t>
            </w:r>
          </w:p>
        </w:tc>
        <w:tc>
          <w:tcPr>
            <w:tcW w:w="760"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5</w:t>
            </w:r>
          </w:p>
        </w:tc>
        <w:tc>
          <w:tcPr>
            <w:tcW w:w="521"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42%</w:t>
            </w:r>
          </w:p>
        </w:tc>
        <w:tc>
          <w:tcPr>
            <w:tcW w:w="8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0</w:t>
            </w:r>
          </w:p>
        </w:tc>
        <w:tc>
          <w:tcPr>
            <w:tcW w:w="567"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0%</w:t>
            </w:r>
          </w:p>
        </w:tc>
      </w:tr>
      <w:tr w:rsidR="00EF605A" w:rsidRPr="00EF605A" w:rsidTr="00B852BE">
        <w:trPr>
          <w:trHeight w:val="300"/>
          <w:jc w:val="center"/>
        </w:trPr>
        <w:tc>
          <w:tcPr>
            <w:tcW w:w="2937" w:type="dxa"/>
            <w:tcBorders>
              <w:top w:val="nil"/>
              <w:left w:val="single" w:sz="4" w:space="0" w:color="auto"/>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rPr>
                <w:rFonts w:ascii="Arial" w:eastAsia="Times New Roman" w:hAnsi="Arial" w:cs="Arial"/>
                <w:color w:val="000000"/>
                <w:sz w:val="18"/>
                <w:szCs w:val="18"/>
                <w:lang w:eastAsia="pt-PT"/>
              </w:rPr>
            </w:pPr>
            <w:r w:rsidRPr="00EF605A">
              <w:rPr>
                <w:rFonts w:ascii="Arial" w:eastAsia="Times New Roman" w:hAnsi="Arial" w:cs="Arial"/>
                <w:color w:val="000000"/>
                <w:sz w:val="18"/>
                <w:szCs w:val="18"/>
                <w:lang w:eastAsia="pt-PT"/>
              </w:rPr>
              <w:t>Prevenção</w:t>
            </w:r>
          </w:p>
        </w:tc>
        <w:tc>
          <w:tcPr>
            <w:tcW w:w="9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27</w:t>
            </w:r>
          </w:p>
        </w:tc>
        <w:tc>
          <w:tcPr>
            <w:tcW w:w="709"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12</w:t>
            </w:r>
          </w:p>
        </w:tc>
        <w:tc>
          <w:tcPr>
            <w:tcW w:w="1134"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44%</w:t>
            </w:r>
          </w:p>
        </w:tc>
        <w:tc>
          <w:tcPr>
            <w:tcW w:w="1386"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4</w:t>
            </w:r>
          </w:p>
        </w:tc>
        <w:tc>
          <w:tcPr>
            <w:tcW w:w="63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33%</w:t>
            </w:r>
          </w:p>
        </w:tc>
        <w:tc>
          <w:tcPr>
            <w:tcW w:w="760"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15</w:t>
            </w:r>
          </w:p>
        </w:tc>
        <w:tc>
          <w:tcPr>
            <w:tcW w:w="521"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56%</w:t>
            </w:r>
          </w:p>
        </w:tc>
        <w:tc>
          <w:tcPr>
            <w:tcW w:w="8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5</w:t>
            </w:r>
          </w:p>
        </w:tc>
        <w:tc>
          <w:tcPr>
            <w:tcW w:w="567"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33%</w:t>
            </w:r>
          </w:p>
        </w:tc>
      </w:tr>
      <w:tr w:rsidR="00EF605A" w:rsidRPr="00EF605A" w:rsidTr="00B852BE">
        <w:trPr>
          <w:trHeight w:val="300"/>
          <w:jc w:val="center"/>
        </w:trPr>
        <w:tc>
          <w:tcPr>
            <w:tcW w:w="2937" w:type="dxa"/>
            <w:tcBorders>
              <w:top w:val="nil"/>
              <w:left w:val="single" w:sz="4" w:space="0" w:color="auto"/>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rPr>
                <w:rFonts w:ascii="Arial" w:eastAsia="Times New Roman" w:hAnsi="Arial" w:cs="Arial"/>
                <w:color w:val="000000"/>
                <w:sz w:val="18"/>
                <w:szCs w:val="18"/>
                <w:lang w:eastAsia="pt-PT"/>
              </w:rPr>
            </w:pPr>
            <w:r w:rsidRPr="00EF605A">
              <w:rPr>
                <w:rFonts w:ascii="Arial" w:eastAsia="Times New Roman" w:hAnsi="Arial" w:cs="Arial"/>
                <w:color w:val="000000"/>
                <w:sz w:val="18"/>
                <w:szCs w:val="18"/>
                <w:lang w:eastAsia="pt-PT"/>
              </w:rPr>
              <w:t>Não sei</w:t>
            </w:r>
          </w:p>
        </w:tc>
        <w:tc>
          <w:tcPr>
            <w:tcW w:w="9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7</w:t>
            </w:r>
          </w:p>
        </w:tc>
        <w:tc>
          <w:tcPr>
            <w:tcW w:w="709"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5</w:t>
            </w:r>
          </w:p>
        </w:tc>
        <w:tc>
          <w:tcPr>
            <w:tcW w:w="1134"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71%</w:t>
            </w:r>
          </w:p>
        </w:tc>
        <w:tc>
          <w:tcPr>
            <w:tcW w:w="1386"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1</w:t>
            </w:r>
          </w:p>
        </w:tc>
        <w:tc>
          <w:tcPr>
            <w:tcW w:w="63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20%</w:t>
            </w:r>
          </w:p>
        </w:tc>
        <w:tc>
          <w:tcPr>
            <w:tcW w:w="760"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2</w:t>
            </w:r>
          </w:p>
        </w:tc>
        <w:tc>
          <w:tcPr>
            <w:tcW w:w="521"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29%</w:t>
            </w:r>
          </w:p>
        </w:tc>
        <w:tc>
          <w:tcPr>
            <w:tcW w:w="8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0</w:t>
            </w:r>
          </w:p>
        </w:tc>
        <w:tc>
          <w:tcPr>
            <w:tcW w:w="567" w:type="dxa"/>
            <w:tcBorders>
              <w:top w:val="nil"/>
              <w:left w:val="nil"/>
              <w:bottom w:val="single" w:sz="4" w:space="0" w:color="auto"/>
              <w:right w:val="single" w:sz="4" w:space="0" w:color="auto"/>
            </w:tcBorders>
            <w:shd w:val="clear" w:color="auto" w:fill="auto"/>
            <w:noWrap/>
            <w:vAlign w:val="bottom"/>
            <w:hideMark/>
          </w:tcPr>
          <w:p w:rsidR="00EF605A" w:rsidRPr="00EF605A" w:rsidRDefault="000A2F26" w:rsidP="00EF605A">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0%</w:t>
            </w:r>
          </w:p>
        </w:tc>
      </w:tr>
      <w:tr w:rsidR="006749B9" w:rsidRPr="00EF605A" w:rsidTr="00B852BE">
        <w:trPr>
          <w:trHeight w:val="300"/>
          <w:jc w:val="center"/>
        </w:trPr>
        <w:tc>
          <w:tcPr>
            <w:tcW w:w="2937" w:type="dxa"/>
            <w:tcBorders>
              <w:top w:val="nil"/>
              <w:left w:val="single" w:sz="4" w:space="0" w:color="auto"/>
              <w:bottom w:val="single" w:sz="4" w:space="0" w:color="auto"/>
              <w:right w:val="single" w:sz="4" w:space="0" w:color="auto"/>
            </w:tcBorders>
            <w:shd w:val="clear" w:color="auto" w:fill="auto"/>
            <w:noWrap/>
            <w:vAlign w:val="bottom"/>
            <w:hideMark/>
          </w:tcPr>
          <w:p w:rsidR="006749B9" w:rsidRPr="000F0F02" w:rsidRDefault="006749B9" w:rsidP="006749B9">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Não Responderam</w:t>
            </w:r>
          </w:p>
        </w:tc>
        <w:tc>
          <w:tcPr>
            <w:tcW w:w="992" w:type="dxa"/>
            <w:tcBorders>
              <w:top w:val="nil"/>
              <w:left w:val="nil"/>
              <w:bottom w:val="single" w:sz="4" w:space="0" w:color="auto"/>
              <w:right w:val="single" w:sz="4" w:space="0" w:color="auto"/>
            </w:tcBorders>
            <w:shd w:val="clear" w:color="auto" w:fill="auto"/>
            <w:noWrap/>
            <w:vAlign w:val="bottom"/>
            <w:hideMark/>
          </w:tcPr>
          <w:p w:rsidR="006749B9" w:rsidRDefault="006749B9" w:rsidP="006749B9">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2</w:t>
            </w:r>
          </w:p>
        </w:tc>
        <w:tc>
          <w:tcPr>
            <w:tcW w:w="709" w:type="dxa"/>
            <w:tcBorders>
              <w:top w:val="nil"/>
              <w:left w:val="nil"/>
              <w:bottom w:val="single" w:sz="4" w:space="0" w:color="auto"/>
              <w:right w:val="single" w:sz="4" w:space="0" w:color="auto"/>
            </w:tcBorders>
            <w:shd w:val="clear" w:color="auto" w:fill="auto"/>
            <w:noWrap/>
            <w:vAlign w:val="bottom"/>
            <w:hideMark/>
          </w:tcPr>
          <w:p w:rsidR="006749B9" w:rsidRDefault="0043015D" w:rsidP="0043015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2</w:t>
            </w:r>
          </w:p>
        </w:tc>
        <w:tc>
          <w:tcPr>
            <w:tcW w:w="1134" w:type="dxa"/>
            <w:tcBorders>
              <w:top w:val="nil"/>
              <w:left w:val="nil"/>
              <w:bottom w:val="single" w:sz="4" w:space="0" w:color="auto"/>
              <w:right w:val="single" w:sz="4" w:space="0" w:color="auto"/>
            </w:tcBorders>
            <w:shd w:val="clear" w:color="auto" w:fill="auto"/>
            <w:noWrap/>
            <w:vAlign w:val="bottom"/>
            <w:hideMark/>
          </w:tcPr>
          <w:p w:rsidR="006749B9" w:rsidRPr="000F0F02" w:rsidRDefault="0043015D" w:rsidP="00B852BE">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100%</w:t>
            </w:r>
          </w:p>
        </w:tc>
        <w:tc>
          <w:tcPr>
            <w:tcW w:w="1386" w:type="dxa"/>
            <w:tcBorders>
              <w:top w:val="nil"/>
              <w:left w:val="nil"/>
              <w:bottom w:val="single" w:sz="4" w:space="0" w:color="auto"/>
              <w:right w:val="single" w:sz="4" w:space="0" w:color="auto"/>
            </w:tcBorders>
            <w:shd w:val="clear" w:color="auto" w:fill="auto"/>
            <w:noWrap/>
            <w:vAlign w:val="bottom"/>
            <w:hideMark/>
          </w:tcPr>
          <w:p w:rsidR="006749B9" w:rsidRDefault="0043015D" w:rsidP="0043015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2</w:t>
            </w:r>
          </w:p>
        </w:tc>
        <w:tc>
          <w:tcPr>
            <w:tcW w:w="632" w:type="dxa"/>
            <w:tcBorders>
              <w:top w:val="nil"/>
              <w:left w:val="nil"/>
              <w:bottom w:val="single" w:sz="4" w:space="0" w:color="auto"/>
              <w:right w:val="single" w:sz="4" w:space="0" w:color="auto"/>
            </w:tcBorders>
            <w:shd w:val="clear" w:color="auto" w:fill="auto"/>
            <w:noWrap/>
            <w:vAlign w:val="bottom"/>
            <w:hideMark/>
          </w:tcPr>
          <w:p w:rsidR="006749B9" w:rsidRPr="000F0F02" w:rsidRDefault="0043015D" w:rsidP="006749B9">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100%</w:t>
            </w:r>
          </w:p>
        </w:tc>
        <w:tc>
          <w:tcPr>
            <w:tcW w:w="760" w:type="dxa"/>
            <w:tcBorders>
              <w:top w:val="nil"/>
              <w:left w:val="nil"/>
              <w:bottom w:val="single" w:sz="4" w:space="0" w:color="auto"/>
              <w:right w:val="single" w:sz="4" w:space="0" w:color="auto"/>
            </w:tcBorders>
            <w:shd w:val="clear" w:color="auto" w:fill="auto"/>
            <w:noWrap/>
            <w:vAlign w:val="bottom"/>
            <w:hideMark/>
          </w:tcPr>
          <w:p w:rsidR="006749B9" w:rsidRDefault="006749B9" w:rsidP="006749B9">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0</w:t>
            </w:r>
          </w:p>
        </w:tc>
        <w:tc>
          <w:tcPr>
            <w:tcW w:w="521" w:type="dxa"/>
            <w:tcBorders>
              <w:top w:val="nil"/>
              <w:left w:val="nil"/>
              <w:bottom w:val="single" w:sz="4" w:space="0" w:color="auto"/>
              <w:right w:val="single" w:sz="4" w:space="0" w:color="auto"/>
            </w:tcBorders>
            <w:shd w:val="clear" w:color="auto" w:fill="auto"/>
            <w:noWrap/>
            <w:vAlign w:val="bottom"/>
            <w:hideMark/>
          </w:tcPr>
          <w:p w:rsidR="006749B9" w:rsidRPr="000F0F02" w:rsidRDefault="0043015D" w:rsidP="006749B9">
            <w:pPr>
              <w:spacing w:after="0" w:line="240" w:lineRule="auto"/>
              <w:rPr>
                <w:rFonts w:ascii="Calibri" w:eastAsia="Times New Roman" w:hAnsi="Calibri" w:cs="Calibri"/>
                <w:color w:val="000000"/>
                <w:lang w:eastAsia="pt-PT"/>
              </w:rPr>
            </w:pPr>
            <w:r>
              <w:rPr>
                <w:rFonts w:ascii="Calibri" w:eastAsia="Times New Roman" w:hAnsi="Calibri" w:cs="Calibri"/>
                <w:color w:val="000000"/>
                <w:lang w:eastAsia="pt-PT"/>
              </w:rPr>
              <w:t xml:space="preserve">   -</w:t>
            </w:r>
          </w:p>
        </w:tc>
        <w:tc>
          <w:tcPr>
            <w:tcW w:w="892" w:type="dxa"/>
            <w:tcBorders>
              <w:top w:val="nil"/>
              <w:left w:val="nil"/>
              <w:bottom w:val="single" w:sz="4" w:space="0" w:color="auto"/>
              <w:right w:val="single" w:sz="4" w:space="0" w:color="auto"/>
            </w:tcBorders>
            <w:shd w:val="clear" w:color="auto" w:fill="auto"/>
            <w:noWrap/>
            <w:vAlign w:val="bottom"/>
            <w:hideMark/>
          </w:tcPr>
          <w:p w:rsidR="006749B9" w:rsidRDefault="006749B9" w:rsidP="006749B9">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0</w:t>
            </w:r>
          </w:p>
        </w:tc>
        <w:tc>
          <w:tcPr>
            <w:tcW w:w="567" w:type="dxa"/>
            <w:tcBorders>
              <w:top w:val="nil"/>
              <w:left w:val="nil"/>
              <w:bottom w:val="single" w:sz="4" w:space="0" w:color="auto"/>
              <w:right w:val="single" w:sz="4" w:space="0" w:color="auto"/>
            </w:tcBorders>
            <w:shd w:val="clear" w:color="auto" w:fill="auto"/>
            <w:noWrap/>
            <w:vAlign w:val="bottom"/>
            <w:hideMark/>
          </w:tcPr>
          <w:p w:rsidR="006749B9" w:rsidRPr="00EF605A" w:rsidRDefault="0043015D" w:rsidP="006749B9">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w:t>
            </w:r>
          </w:p>
        </w:tc>
      </w:tr>
      <w:tr w:rsidR="00EF605A" w:rsidRPr="00EF605A" w:rsidTr="00B852BE">
        <w:trPr>
          <w:trHeight w:val="300"/>
          <w:jc w:val="center"/>
        </w:trPr>
        <w:tc>
          <w:tcPr>
            <w:tcW w:w="2937" w:type="dxa"/>
            <w:tcBorders>
              <w:top w:val="nil"/>
              <w:left w:val="single" w:sz="4" w:space="0" w:color="auto"/>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rPr>
                <w:rFonts w:ascii="Calibri" w:eastAsia="Times New Roman" w:hAnsi="Calibri" w:cs="Calibri"/>
                <w:color w:val="000000"/>
                <w:lang w:eastAsia="pt-PT"/>
              </w:rPr>
            </w:pPr>
            <w:r w:rsidRPr="00EF605A">
              <w:rPr>
                <w:rFonts w:ascii="Calibri" w:eastAsia="Times New Roman" w:hAnsi="Calibri" w:cs="Calibri"/>
                <w:color w:val="000000"/>
                <w:lang w:eastAsia="pt-PT"/>
              </w:rPr>
              <w:t>Total</w:t>
            </w:r>
          </w:p>
        </w:tc>
        <w:tc>
          <w:tcPr>
            <w:tcW w:w="992" w:type="dxa"/>
            <w:tcBorders>
              <w:top w:val="nil"/>
              <w:left w:val="nil"/>
              <w:bottom w:val="single" w:sz="4" w:space="0" w:color="auto"/>
              <w:right w:val="single" w:sz="4" w:space="0" w:color="auto"/>
            </w:tcBorders>
            <w:shd w:val="clear" w:color="auto" w:fill="auto"/>
            <w:noWrap/>
            <w:vAlign w:val="bottom"/>
            <w:hideMark/>
          </w:tcPr>
          <w:p w:rsidR="00EF605A" w:rsidRPr="00EF605A" w:rsidRDefault="006749B9" w:rsidP="00EF605A">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79</w:t>
            </w:r>
          </w:p>
        </w:tc>
        <w:tc>
          <w:tcPr>
            <w:tcW w:w="709"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43015D">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4</w:t>
            </w:r>
            <w:r w:rsidR="0043015D">
              <w:rPr>
                <w:rFonts w:ascii="Calibri" w:eastAsia="Times New Roman" w:hAnsi="Calibri" w:cs="Calibri"/>
                <w:color w:val="000000"/>
                <w:lang w:eastAsia="pt-PT"/>
              </w:rPr>
              <w:t>8</w:t>
            </w:r>
          </w:p>
        </w:tc>
        <w:tc>
          <w:tcPr>
            <w:tcW w:w="1134"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43015D">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6</w:t>
            </w:r>
            <w:r w:rsidR="0043015D">
              <w:rPr>
                <w:rFonts w:ascii="Calibri" w:eastAsia="Times New Roman" w:hAnsi="Calibri" w:cs="Calibri"/>
                <w:color w:val="000000"/>
                <w:lang w:eastAsia="pt-PT"/>
              </w:rPr>
              <w:t>1</w:t>
            </w:r>
            <w:r w:rsidRPr="00EF605A">
              <w:rPr>
                <w:rFonts w:ascii="Calibri" w:eastAsia="Times New Roman" w:hAnsi="Calibri" w:cs="Calibri"/>
                <w:color w:val="000000"/>
                <w:lang w:eastAsia="pt-PT"/>
              </w:rPr>
              <w:t>%</w:t>
            </w:r>
          </w:p>
        </w:tc>
        <w:tc>
          <w:tcPr>
            <w:tcW w:w="1386"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DA222B">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2</w:t>
            </w:r>
            <w:r w:rsidR="00DA222B">
              <w:rPr>
                <w:rFonts w:ascii="Calibri" w:eastAsia="Times New Roman" w:hAnsi="Calibri" w:cs="Calibri"/>
                <w:color w:val="000000"/>
                <w:lang w:eastAsia="pt-PT"/>
              </w:rPr>
              <w:t>8</w:t>
            </w:r>
          </w:p>
        </w:tc>
        <w:tc>
          <w:tcPr>
            <w:tcW w:w="63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DA222B">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5</w:t>
            </w:r>
            <w:r w:rsidR="00DA222B">
              <w:rPr>
                <w:rFonts w:ascii="Calibri" w:eastAsia="Times New Roman" w:hAnsi="Calibri" w:cs="Calibri"/>
                <w:color w:val="000000"/>
                <w:lang w:eastAsia="pt-PT"/>
              </w:rPr>
              <w:t>8</w:t>
            </w:r>
            <w:r w:rsidRPr="00EF605A">
              <w:rPr>
                <w:rFonts w:ascii="Calibri" w:eastAsia="Times New Roman" w:hAnsi="Calibri" w:cs="Calibri"/>
                <w:color w:val="000000"/>
                <w:lang w:eastAsia="pt-PT"/>
              </w:rPr>
              <w:t>%</w:t>
            </w:r>
          </w:p>
        </w:tc>
        <w:tc>
          <w:tcPr>
            <w:tcW w:w="760"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31</w:t>
            </w:r>
          </w:p>
        </w:tc>
        <w:tc>
          <w:tcPr>
            <w:tcW w:w="521" w:type="dxa"/>
            <w:tcBorders>
              <w:top w:val="nil"/>
              <w:left w:val="nil"/>
              <w:bottom w:val="single" w:sz="4" w:space="0" w:color="auto"/>
              <w:right w:val="single" w:sz="4" w:space="0" w:color="auto"/>
            </w:tcBorders>
            <w:shd w:val="clear" w:color="auto" w:fill="auto"/>
            <w:noWrap/>
            <w:vAlign w:val="bottom"/>
            <w:hideMark/>
          </w:tcPr>
          <w:p w:rsidR="00EF605A" w:rsidRPr="00EF605A" w:rsidRDefault="0043015D" w:rsidP="0043015D">
            <w:pPr>
              <w:spacing w:after="0" w:line="240" w:lineRule="auto"/>
              <w:jc w:val="center"/>
              <w:rPr>
                <w:rFonts w:ascii="Calibri" w:eastAsia="Times New Roman" w:hAnsi="Calibri" w:cs="Calibri"/>
                <w:color w:val="000000"/>
                <w:lang w:eastAsia="pt-PT"/>
              </w:rPr>
            </w:pPr>
            <w:r>
              <w:rPr>
                <w:rFonts w:ascii="Calibri" w:eastAsia="Times New Roman" w:hAnsi="Calibri" w:cs="Calibri"/>
                <w:color w:val="000000"/>
                <w:lang w:eastAsia="pt-PT"/>
              </w:rPr>
              <w:t>39</w:t>
            </w:r>
            <w:r w:rsidR="00EF605A" w:rsidRPr="00EF605A">
              <w:rPr>
                <w:rFonts w:ascii="Calibri" w:eastAsia="Times New Roman" w:hAnsi="Calibri" w:cs="Calibri"/>
                <w:color w:val="000000"/>
                <w:lang w:eastAsia="pt-PT"/>
              </w:rPr>
              <w:t>%</w:t>
            </w:r>
          </w:p>
        </w:tc>
        <w:tc>
          <w:tcPr>
            <w:tcW w:w="892"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8</w:t>
            </w:r>
          </w:p>
        </w:tc>
        <w:tc>
          <w:tcPr>
            <w:tcW w:w="567" w:type="dxa"/>
            <w:tcBorders>
              <w:top w:val="nil"/>
              <w:left w:val="nil"/>
              <w:bottom w:val="single" w:sz="4" w:space="0" w:color="auto"/>
              <w:right w:val="single" w:sz="4" w:space="0" w:color="auto"/>
            </w:tcBorders>
            <w:shd w:val="clear" w:color="auto" w:fill="auto"/>
            <w:noWrap/>
            <w:vAlign w:val="bottom"/>
            <w:hideMark/>
          </w:tcPr>
          <w:p w:rsidR="00EF605A" w:rsidRPr="00EF605A" w:rsidRDefault="00EF605A" w:rsidP="00EF605A">
            <w:pPr>
              <w:spacing w:after="0" w:line="240" w:lineRule="auto"/>
              <w:jc w:val="center"/>
              <w:rPr>
                <w:rFonts w:ascii="Calibri" w:eastAsia="Times New Roman" w:hAnsi="Calibri" w:cs="Calibri"/>
                <w:color w:val="000000"/>
                <w:lang w:eastAsia="pt-PT"/>
              </w:rPr>
            </w:pPr>
            <w:r w:rsidRPr="00EF605A">
              <w:rPr>
                <w:rFonts w:ascii="Calibri" w:eastAsia="Times New Roman" w:hAnsi="Calibri" w:cs="Calibri"/>
                <w:color w:val="000000"/>
                <w:lang w:eastAsia="pt-PT"/>
              </w:rPr>
              <w:t>26%</w:t>
            </w:r>
          </w:p>
        </w:tc>
      </w:tr>
    </w:tbl>
    <w:p w:rsidR="00EF605A" w:rsidRDefault="00D800AC" w:rsidP="00986719">
      <w:pPr>
        <w:pStyle w:val="Legenda"/>
      </w:pPr>
      <w:r>
        <w:t>Fonte: Inquérito Pilares da Saúde</w:t>
      </w:r>
    </w:p>
    <w:p w:rsidR="00B8407B" w:rsidRPr="00B852BE" w:rsidRDefault="004725E3" w:rsidP="00B852BE">
      <w:pPr>
        <w:jc w:val="both"/>
        <w:rPr>
          <w:sz w:val="24"/>
        </w:rPr>
      </w:pPr>
      <w:r w:rsidRPr="00B852BE">
        <w:rPr>
          <w:sz w:val="24"/>
        </w:rPr>
        <w:t>Com exceção do item “</w:t>
      </w:r>
      <w:r w:rsidR="001E312A" w:rsidRPr="00B852BE">
        <w:rPr>
          <w:sz w:val="24"/>
        </w:rPr>
        <w:t>p</w:t>
      </w:r>
      <w:r w:rsidRPr="00B852BE">
        <w:rPr>
          <w:sz w:val="24"/>
        </w:rPr>
        <w:t>revenção”</w:t>
      </w:r>
      <w:r w:rsidR="001E312A" w:rsidRPr="00B852BE">
        <w:rPr>
          <w:sz w:val="24"/>
        </w:rPr>
        <w:t xml:space="preserve"> a nova geração apresenta mais valores superiores a 50% do que a antiga geração. O mesmo se passa em relação a ter curso superior. Note-se ainda neste inquérito que a nova geração apresenta valores superiores a antiga geração nos itens “doença aguda e crónica”, </w:t>
      </w:r>
      <w:r w:rsidR="0081143F">
        <w:rPr>
          <w:sz w:val="24"/>
        </w:rPr>
        <w:t xml:space="preserve">o que se pode considerar atípico, </w:t>
      </w:r>
      <w:r w:rsidR="001E312A" w:rsidRPr="00B852BE">
        <w:rPr>
          <w:sz w:val="24"/>
        </w:rPr>
        <w:t>sendo o inverso no que toca a “prevenção”.</w:t>
      </w:r>
    </w:p>
    <w:p w:rsidR="00983F92" w:rsidRDefault="00983F92" w:rsidP="00A70048">
      <w:pPr>
        <w:jc w:val="both"/>
        <w:rPr>
          <w:sz w:val="24"/>
          <w:szCs w:val="24"/>
        </w:rPr>
      </w:pPr>
      <w:r>
        <w:rPr>
          <w:sz w:val="24"/>
          <w:szCs w:val="24"/>
        </w:rPr>
        <w:t>Os resultados apresentados indicam que globalmen</w:t>
      </w:r>
      <w:r w:rsidR="00BE25FA">
        <w:rPr>
          <w:sz w:val="24"/>
          <w:szCs w:val="24"/>
        </w:rPr>
        <w:t xml:space="preserve">te a nova geração tem um grau de escolaridade </w:t>
      </w:r>
      <w:r w:rsidR="00B8407B">
        <w:rPr>
          <w:sz w:val="24"/>
          <w:szCs w:val="24"/>
        </w:rPr>
        <w:t>superior,</w:t>
      </w:r>
      <w:r>
        <w:rPr>
          <w:sz w:val="24"/>
          <w:szCs w:val="24"/>
        </w:rPr>
        <w:t xml:space="preserve"> e uma educação em </w:t>
      </w:r>
      <w:r w:rsidR="00B8407B">
        <w:rPr>
          <w:sz w:val="24"/>
          <w:szCs w:val="24"/>
        </w:rPr>
        <w:t xml:space="preserve">termos de </w:t>
      </w:r>
      <w:r>
        <w:rPr>
          <w:sz w:val="24"/>
          <w:szCs w:val="24"/>
        </w:rPr>
        <w:t>saúde diferente</w:t>
      </w:r>
      <w:r w:rsidR="00B8407B">
        <w:rPr>
          <w:sz w:val="24"/>
          <w:szCs w:val="24"/>
        </w:rPr>
        <w:t>,</w:t>
      </w:r>
      <w:r>
        <w:rPr>
          <w:sz w:val="24"/>
          <w:szCs w:val="24"/>
        </w:rPr>
        <w:t xml:space="preserve"> para melhor, </w:t>
      </w:r>
      <w:r w:rsidR="00B8407B">
        <w:rPr>
          <w:sz w:val="24"/>
          <w:szCs w:val="24"/>
        </w:rPr>
        <w:t xml:space="preserve">em relação a </w:t>
      </w:r>
      <w:r>
        <w:rPr>
          <w:sz w:val="24"/>
          <w:szCs w:val="24"/>
        </w:rPr>
        <w:t>antiga geração, o que se reflete também na sua maior preocupação em termos de saúde.</w:t>
      </w:r>
    </w:p>
    <w:p w:rsidR="001B104A" w:rsidRDefault="001B104A" w:rsidP="00A70048">
      <w:pPr>
        <w:jc w:val="both"/>
        <w:rPr>
          <w:sz w:val="24"/>
          <w:szCs w:val="24"/>
        </w:rPr>
      </w:pPr>
    </w:p>
    <w:p w:rsidR="00983F92" w:rsidRDefault="00983F92" w:rsidP="00462BEF">
      <w:pPr>
        <w:pStyle w:val="Ttulo1"/>
        <w:spacing w:before="240" w:after="240"/>
        <w:rPr>
          <w:szCs w:val="24"/>
        </w:rPr>
      </w:pPr>
      <w:bookmarkStart w:id="16" w:name="_Toc8153807"/>
      <w:r w:rsidRPr="00FA63DF">
        <w:rPr>
          <w:szCs w:val="24"/>
        </w:rPr>
        <w:lastRenderedPageBreak/>
        <w:t>5 – Conclusões</w:t>
      </w:r>
      <w:bookmarkEnd w:id="16"/>
    </w:p>
    <w:p w:rsidR="003C345E" w:rsidRPr="00DB38CC" w:rsidRDefault="00BA7562" w:rsidP="00A70048">
      <w:pPr>
        <w:jc w:val="both"/>
        <w:rPr>
          <w:sz w:val="24"/>
          <w:szCs w:val="24"/>
        </w:rPr>
      </w:pPr>
      <w:r w:rsidRPr="00DB38CC">
        <w:rPr>
          <w:sz w:val="24"/>
          <w:szCs w:val="24"/>
        </w:rPr>
        <w:t>Para validar</w:t>
      </w:r>
      <w:r w:rsidR="003C345E" w:rsidRPr="00DB38CC">
        <w:rPr>
          <w:sz w:val="24"/>
          <w:szCs w:val="24"/>
        </w:rPr>
        <w:t xml:space="preserve"> a hipótese principal</w:t>
      </w:r>
      <w:r w:rsidR="00E47EA6" w:rsidRPr="00DB38CC">
        <w:rPr>
          <w:sz w:val="24"/>
          <w:szCs w:val="24"/>
        </w:rPr>
        <w:t>,</w:t>
      </w:r>
      <w:r w:rsidR="003C345E" w:rsidRPr="00DB38CC">
        <w:rPr>
          <w:sz w:val="24"/>
          <w:szCs w:val="24"/>
        </w:rPr>
        <w:t xml:space="preserve"> </w:t>
      </w:r>
      <w:r w:rsidRPr="00DB38CC">
        <w:rPr>
          <w:sz w:val="24"/>
          <w:szCs w:val="24"/>
        </w:rPr>
        <w:t>foram criadas</w:t>
      </w:r>
      <w:r w:rsidR="00E755E1" w:rsidRPr="00DB38CC">
        <w:rPr>
          <w:sz w:val="24"/>
          <w:szCs w:val="24"/>
        </w:rPr>
        <w:t xml:space="preserve"> duas</w:t>
      </w:r>
      <w:r w:rsidR="00E47EA6" w:rsidRPr="00DB38CC">
        <w:rPr>
          <w:sz w:val="24"/>
          <w:szCs w:val="24"/>
        </w:rPr>
        <w:t xml:space="preserve"> hipóteses de segundo nível, </w:t>
      </w:r>
      <w:r w:rsidRPr="00DB38CC">
        <w:rPr>
          <w:sz w:val="24"/>
          <w:szCs w:val="24"/>
        </w:rPr>
        <w:t>que tinham como finalidade, através de perguntas elaboradas para o efeito, dar</w:t>
      </w:r>
      <w:r w:rsidR="00E755E1" w:rsidRPr="00DB38CC">
        <w:rPr>
          <w:sz w:val="24"/>
          <w:szCs w:val="24"/>
        </w:rPr>
        <w:t xml:space="preserve"> resposta ao problema em estudo</w:t>
      </w:r>
      <w:r w:rsidRPr="00DB38CC">
        <w:rPr>
          <w:sz w:val="24"/>
          <w:szCs w:val="24"/>
        </w:rPr>
        <w:t>.</w:t>
      </w:r>
    </w:p>
    <w:p w:rsidR="00E47EA6" w:rsidRPr="00DB38CC" w:rsidRDefault="00E47EA6" w:rsidP="00A70048">
      <w:pPr>
        <w:jc w:val="both"/>
        <w:rPr>
          <w:sz w:val="24"/>
          <w:szCs w:val="24"/>
        </w:rPr>
      </w:pPr>
      <w:r w:rsidRPr="00DB38CC">
        <w:rPr>
          <w:sz w:val="24"/>
          <w:szCs w:val="24"/>
        </w:rPr>
        <w:t>A seguir são apresentadas as conclusões obtidas em relação a cada uma das perguntas que foram feitas no inqu</w:t>
      </w:r>
      <w:r w:rsidR="007E10AA" w:rsidRPr="00DB38CC">
        <w:rPr>
          <w:sz w:val="24"/>
          <w:szCs w:val="24"/>
        </w:rPr>
        <w:t>érito levado a efeito</w:t>
      </w:r>
      <w:r w:rsidR="00BA7562" w:rsidRPr="00DB38CC">
        <w:rPr>
          <w:sz w:val="24"/>
          <w:szCs w:val="24"/>
        </w:rPr>
        <w:t>, c</w:t>
      </w:r>
      <w:r w:rsidR="007E10AA" w:rsidRPr="00DB38CC">
        <w:rPr>
          <w:sz w:val="24"/>
          <w:szCs w:val="24"/>
        </w:rPr>
        <w:t xml:space="preserve">omeçando pelo ponto 4.1 </w:t>
      </w:r>
      <w:r w:rsidR="00BA7562" w:rsidRPr="00DB38CC">
        <w:rPr>
          <w:sz w:val="24"/>
          <w:szCs w:val="24"/>
        </w:rPr>
        <w:t>– Preocupações com a saúde.</w:t>
      </w:r>
    </w:p>
    <w:p w:rsidR="00BA7562" w:rsidRPr="00DB38CC" w:rsidRDefault="00EA6066" w:rsidP="00A70048">
      <w:pPr>
        <w:jc w:val="both"/>
        <w:rPr>
          <w:sz w:val="24"/>
          <w:szCs w:val="24"/>
        </w:rPr>
      </w:pPr>
      <w:r w:rsidRPr="00DB38CC">
        <w:rPr>
          <w:sz w:val="24"/>
          <w:szCs w:val="24"/>
        </w:rPr>
        <w:t>A nova geração sabe mais qu</w:t>
      </w:r>
      <w:r w:rsidR="00BA7562" w:rsidRPr="00DB38CC">
        <w:rPr>
          <w:sz w:val="24"/>
          <w:szCs w:val="24"/>
        </w:rPr>
        <w:t>anto pesa (58%)</w:t>
      </w:r>
      <w:r w:rsidRPr="00DB38CC">
        <w:rPr>
          <w:sz w:val="24"/>
          <w:szCs w:val="24"/>
        </w:rPr>
        <w:t xml:space="preserve"> que a antiga geração</w:t>
      </w:r>
      <w:r w:rsidR="003716FB" w:rsidRPr="00DB38CC">
        <w:rPr>
          <w:sz w:val="24"/>
          <w:szCs w:val="24"/>
        </w:rPr>
        <w:t xml:space="preserve">, preocupa-se </w:t>
      </w:r>
      <w:r w:rsidRPr="00DB38CC">
        <w:rPr>
          <w:sz w:val="24"/>
          <w:szCs w:val="24"/>
        </w:rPr>
        <w:t xml:space="preserve">mais </w:t>
      </w:r>
      <w:r w:rsidR="003716FB" w:rsidRPr="00DB38CC">
        <w:rPr>
          <w:sz w:val="24"/>
          <w:szCs w:val="24"/>
        </w:rPr>
        <w:t xml:space="preserve">com a sua alimentação (57%), preocupa-se </w:t>
      </w:r>
      <w:r w:rsidRPr="00DB38CC">
        <w:rPr>
          <w:sz w:val="24"/>
          <w:szCs w:val="24"/>
        </w:rPr>
        <w:t xml:space="preserve">mais </w:t>
      </w:r>
      <w:r w:rsidR="003716FB" w:rsidRPr="00DB38CC">
        <w:rPr>
          <w:sz w:val="24"/>
          <w:szCs w:val="24"/>
        </w:rPr>
        <w:t xml:space="preserve">com a possibilidade de vir </w:t>
      </w:r>
      <w:r w:rsidRPr="00DB38CC">
        <w:rPr>
          <w:sz w:val="24"/>
          <w:szCs w:val="24"/>
        </w:rPr>
        <w:t>a ter uma doença crónica (51%), mas não toma muitas</w:t>
      </w:r>
      <w:r w:rsidR="0059477E" w:rsidRPr="00DB38CC">
        <w:rPr>
          <w:sz w:val="24"/>
          <w:szCs w:val="24"/>
        </w:rPr>
        <w:t xml:space="preserve"> medidas para as prevenir (43%). V</w:t>
      </w:r>
      <w:r w:rsidR="003716FB" w:rsidRPr="00DB38CC">
        <w:rPr>
          <w:sz w:val="24"/>
          <w:szCs w:val="24"/>
        </w:rPr>
        <w:t xml:space="preserve">ai </w:t>
      </w:r>
      <w:r w:rsidRPr="00DB38CC">
        <w:rPr>
          <w:sz w:val="24"/>
          <w:szCs w:val="24"/>
        </w:rPr>
        <w:t xml:space="preserve">mais vezes </w:t>
      </w:r>
      <w:r w:rsidR="003716FB" w:rsidRPr="00DB38CC">
        <w:rPr>
          <w:sz w:val="24"/>
          <w:szCs w:val="24"/>
        </w:rPr>
        <w:t xml:space="preserve">ao médico num ano </w:t>
      </w:r>
      <w:r w:rsidRPr="00DB38CC">
        <w:rPr>
          <w:sz w:val="24"/>
          <w:szCs w:val="24"/>
        </w:rPr>
        <w:t xml:space="preserve">nos </w:t>
      </w:r>
      <w:r w:rsidR="003716FB" w:rsidRPr="00DB38CC">
        <w:rPr>
          <w:sz w:val="24"/>
          <w:szCs w:val="24"/>
        </w:rPr>
        <w:t>itens 2vezes (79%)</w:t>
      </w:r>
      <w:r w:rsidRPr="00DB38CC">
        <w:rPr>
          <w:sz w:val="24"/>
          <w:szCs w:val="24"/>
        </w:rPr>
        <w:t xml:space="preserve"> e</w:t>
      </w:r>
      <w:r w:rsidR="003716FB" w:rsidRPr="00DB38CC">
        <w:rPr>
          <w:sz w:val="24"/>
          <w:szCs w:val="24"/>
        </w:rPr>
        <w:t xml:space="preserve"> 1 vez (68%)</w:t>
      </w:r>
      <w:r w:rsidRPr="00DB38CC">
        <w:rPr>
          <w:sz w:val="24"/>
          <w:szCs w:val="24"/>
        </w:rPr>
        <w:t>,</w:t>
      </w:r>
      <w:r w:rsidR="003716FB" w:rsidRPr="00DB38CC">
        <w:rPr>
          <w:sz w:val="24"/>
          <w:szCs w:val="24"/>
        </w:rPr>
        <w:t xml:space="preserve"> faz </w:t>
      </w:r>
      <w:r w:rsidRPr="00DB38CC">
        <w:rPr>
          <w:sz w:val="24"/>
          <w:szCs w:val="24"/>
        </w:rPr>
        <w:t xml:space="preserve">mais </w:t>
      </w:r>
      <w:r w:rsidR="003716FB" w:rsidRPr="00DB38CC">
        <w:rPr>
          <w:sz w:val="24"/>
          <w:szCs w:val="24"/>
        </w:rPr>
        <w:t>análises num an</w:t>
      </w:r>
      <w:r w:rsidRPr="00DB38CC">
        <w:rPr>
          <w:sz w:val="24"/>
          <w:szCs w:val="24"/>
        </w:rPr>
        <w:t>o nos</w:t>
      </w:r>
      <w:r w:rsidR="003716FB" w:rsidRPr="00DB38CC">
        <w:rPr>
          <w:sz w:val="24"/>
          <w:szCs w:val="24"/>
        </w:rPr>
        <w:t xml:space="preserve"> itens 4 vezes (8</w:t>
      </w:r>
      <w:r w:rsidRPr="00DB38CC">
        <w:rPr>
          <w:sz w:val="24"/>
          <w:szCs w:val="24"/>
        </w:rPr>
        <w:t>3%) e 1 vez (63%), existindo um empate</w:t>
      </w:r>
      <w:r w:rsidR="003716FB" w:rsidRPr="00DB38CC">
        <w:rPr>
          <w:sz w:val="24"/>
          <w:szCs w:val="24"/>
        </w:rPr>
        <w:t xml:space="preserve"> </w:t>
      </w:r>
      <w:r w:rsidRPr="00DB38CC">
        <w:rPr>
          <w:sz w:val="24"/>
          <w:szCs w:val="24"/>
        </w:rPr>
        <w:t>na questão quantas vezes vai ao médico num ano, item 4 vezes (50%).</w:t>
      </w:r>
    </w:p>
    <w:p w:rsidR="00E755E1" w:rsidRPr="00DB38CC" w:rsidRDefault="003716FB" w:rsidP="00A70048">
      <w:pPr>
        <w:jc w:val="both"/>
        <w:rPr>
          <w:sz w:val="24"/>
          <w:szCs w:val="24"/>
        </w:rPr>
      </w:pPr>
      <w:r w:rsidRPr="00DB38CC">
        <w:rPr>
          <w:sz w:val="24"/>
          <w:szCs w:val="24"/>
        </w:rPr>
        <w:t xml:space="preserve">Por sua vez a antiga geração </w:t>
      </w:r>
      <w:r w:rsidR="00EA6066" w:rsidRPr="00DB38CC">
        <w:rPr>
          <w:sz w:val="24"/>
          <w:szCs w:val="24"/>
        </w:rPr>
        <w:t>t</w:t>
      </w:r>
      <w:r w:rsidRPr="00DB38CC">
        <w:rPr>
          <w:sz w:val="24"/>
          <w:szCs w:val="24"/>
        </w:rPr>
        <w:t xml:space="preserve">oma </w:t>
      </w:r>
      <w:r w:rsidR="00EA6066" w:rsidRPr="00DB38CC">
        <w:rPr>
          <w:sz w:val="24"/>
          <w:szCs w:val="24"/>
        </w:rPr>
        <w:t xml:space="preserve">mais </w:t>
      </w:r>
      <w:r w:rsidRPr="00DB38CC">
        <w:rPr>
          <w:sz w:val="24"/>
          <w:szCs w:val="24"/>
        </w:rPr>
        <w:t>medicamentos (53%)</w:t>
      </w:r>
      <w:r w:rsidR="00EA6066" w:rsidRPr="00DB38CC">
        <w:rPr>
          <w:sz w:val="24"/>
          <w:szCs w:val="24"/>
        </w:rPr>
        <w:t xml:space="preserve"> que a nova geração</w:t>
      </w:r>
      <w:r w:rsidRPr="00DB38CC">
        <w:rPr>
          <w:sz w:val="24"/>
          <w:szCs w:val="24"/>
        </w:rPr>
        <w:t xml:space="preserve">, </w:t>
      </w:r>
      <w:r w:rsidR="00EA6066" w:rsidRPr="00DB38CC">
        <w:rPr>
          <w:sz w:val="24"/>
          <w:szCs w:val="24"/>
        </w:rPr>
        <w:t>e toma mais</w:t>
      </w:r>
      <w:r w:rsidRPr="00DB38CC">
        <w:rPr>
          <w:sz w:val="24"/>
          <w:szCs w:val="24"/>
        </w:rPr>
        <w:t xml:space="preserve"> medida</w:t>
      </w:r>
      <w:r w:rsidR="00EA6066" w:rsidRPr="00DB38CC">
        <w:rPr>
          <w:sz w:val="24"/>
          <w:szCs w:val="24"/>
        </w:rPr>
        <w:t>s</w:t>
      </w:r>
      <w:r w:rsidRPr="00DB38CC">
        <w:rPr>
          <w:sz w:val="24"/>
          <w:szCs w:val="24"/>
        </w:rPr>
        <w:t xml:space="preserve"> no sentido de </w:t>
      </w:r>
      <w:r w:rsidR="00EA6066" w:rsidRPr="00DB38CC">
        <w:rPr>
          <w:sz w:val="24"/>
          <w:szCs w:val="24"/>
        </w:rPr>
        <w:t>prevenir doenças crónicas (57%). V</w:t>
      </w:r>
      <w:r w:rsidRPr="00DB38CC">
        <w:rPr>
          <w:sz w:val="24"/>
          <w:szCs w:val="24"/>
        </w:rPr>
        <w:t xml:space="preserve">ai </w:t>
      </w:r>
      <w:r w:rsidR="00EA6066" w:rsidRPr="00DB38CC">
        <w:rPr>
          <w:sz w:val="24"/>
          <w:szCs w:val="24"/>
        </w:rPr>
        <w:t xml:space="preserve">mais vezes </w:t>
      </w:r>
      <w:r w:rsidRPr="00DB38CC">
        <w:rPr>
          <w:sz w:val="24"/>
          <w:szCs w:val="24"/>
        </w:rPr>
        <w:t xml:space="preserve">ao médico num ano, </w:t>
      </w:r>
      <w:r w:rsidR="00EA6066" w:rsidRPr="00DB38CC">
        <w:rPr>
          <w:sz w:val="24"/>
          <w:szCs w:val="24"/>
        </w:rPr>
        <w:t xml:space="preserve">no </w:t>
      </w:r>
      <w:r w:rsidRPr="00DB38CC">
        <w:rPr>
          <w:sz w:val="24"/>
          <w:szCs w:val="24"/>
        </w:rPr>
        <w:t>ite</w:t>
      </w:r>
      <w:r w:rsidR="00EA6066" w:rsidRPr="00DB38CC">
        <w:rPr>
          <w:sz w:val="24"/>
          <w:szCs w:val="24"/>
        </w:rPr>
        <w:t>m</w:t>
      </w:r>
      <w:r w:rsidRPr="00DB38CC">
        <w:rPr>
          <w:sz w:val="24"/>
          <w:szCs w:val="24"/>
        </w:rPr>
        <w:t xml:space="preserve"> 3 vezes (60%)</w:t>
      </w:r>
      <w:r w:rsidR="00EA6066" w:rsidRPr="00DB38CC">
        <w:rPr>
          <w:sz w:val="24"/>
          <w:szCs w:val="24"/>
        </w:rPr>
        <w:t xml:space="preserve">, e </w:t>
      </w:r>
      <w:r w:rsidR="00E755E1" w:rsidRPr="00DB38CC">
        <w:rPr>
          <w:sz w:val="24"/>
          <w:szCs w:val="24"/>
        </w:rPr>
        <w:t xml:space="preserve">faz </w:t>
      </w:r>
      <w:r w:rsidR="00EA6066" w:rsidRPr="00DB38CC">
        <w:rPr>
          <w:sz w:val="24"/>
          <w:szCs w:val="24"/>
        </w:rPr>
        <w:t xml:space="preserve">mais </w:t>
      </w:r>
      <w:r w:rsidR="00E755E1" w:rsidRPr="00DB38CC">
        <w:rPr>
          <w:sz w:val="24"/>
          <w:szCs w:val="24"/>
        </w:rPr>
        <w:t>análises num ano</w:t>
      </w:r>
      <w:r w:rsidR="00EA6066" w:rsidRPr="00DB38CC">
        <w:rPr>
          <w:sz w:val="24"/>
          <w:szCs w:val="24"/>
        </w:rPr>
        <w:t xml:space="preserve">, nos </w:t>
      </w:r>
      <w:r w:rsidR="00E755E1" w:rsidRPr="00DB38CC">
        <w:rPr>
          <w:sz w:val="24"/>
          <w:szCs w:val="24"/>
        </w:rPr>
        <w:t>ite</w:t>
      </w:r>
      <w:r w:rsidR="00EA6066" w:rsidRPr="00DB38CC">
        <w:rPr>
          <w:sz w:val="24"/>
          <w:szCs w:val="24"/>
        </w:rPr>
        <w:t>ns</w:t>
      </w:r>
      <w:r w:rsidR="00E755E1" w:rsidRPr="00DB38CC">
        <w:rPr>
          <w:sz w:val="24"/>
          <w:szCs w:val="24"/>
        </w:rPr>
        <w:t xml:space="preserve"> 3 vezes (78%) e 2 vezes (60%).</w:t>
      </w:r>
    </w:p>
    <w:p w:rsidR="00E755E1" w:rsidRPr="00DB38CC" w:rsidRDefault="00E755E1" w:rsidP="00A70048">
      <w:pPr>
        <w:jc w:val="both"/>
        <w:rPr>
          <w:sz w:val="24"/>
          <w:szCs w:val="24"/>
        </w:rPr>
      </w:pPr>
      <w:r w:rsidRPr="00DB38CC">
        <w:rPr>
          <w:sz w:val="24"/>
          <w:szCs w:val="24"/>
        </w:rPr>
        <w:t>Estes resultados levam a conclusão em termos globais de que a nova geração tem mais preocupações com a saúde do que a antiga geração, verificando-se deste modo a primeira hipótese de segundo nível.</w:t>
      </w:r>
    </w:p>
    <w:p w:rsidR="00E755E1" w:rsidRPr="00DB38CC" w:rsidRDefault="00E755E1" w:rsidP="00A70048">
      <w:pPr>
        <w:jc w:val="both"/>
        <w:rPr>
          <w:sz w:val="24"/>
          <w:szCs w:val="24"/>
        </w:rPr>
      </w:pPr>
      <w:r w:rsidRPr="00DB38CC">
        <w:rPr>
          <w:sz w:val="24"/>
          <w:szCs w:val="24"/>
        </w:rPr>
        <w:t xml:space="preserve">Passando </w:t>
      </w:r>
      <w:r w:rsidR="00642DEA" w:rsidRPr="00DB38CC">
        <w:rPr>
          <w:sz w:val="24"/>
          <w:szCs w:val="24"/>
        </w:rPr>
        <w:t xml:space="preserve">às conclusões dizendo respeito </w:t>
      </w:r>
      <w:r w:rsidRPr="00DB38CC">
        <w:rPr>
          <w:sz w:val="24"/>
          <w:szCs w:val="24"/>
        </w:rPr>
        <w:t xml:space="preserve">ao ponto 4.2 – Educação em termos de saúde, </w:t>
      </w:r>
      <w:r w:rsidR="00642DEA" w:rsidRPr="00DB38CC">
        <w:rPr>
          <w:sz w:val="24"/>
          <w:szCs w:val="24"/>
        </w:rPr>
        <w:t>vemos que</w:t>
      </w:r>
      <w:r w:rsidRPr="00DB38CC">
        <w:rPr>
          <w:sz w:val="24"/>
          <w:szCs w:val="24"/>
        </w:rPr>
        <w:t>:</w:t>
      </w:r>
    </w:p>
    <w:p w:rsidR="00E755E1" w:rsidRPr="00DB38CC" w:rsidRDefault="00642DEA" w:rsidP="00A70048">
      <w:pPr>
        <w:jc w:val="both"/>
        <w:rPr>
          <w:sz w:val="24"/>
          <w:szCs w:val="24"/>
        </w:rPr>
      </w:pPr>
      <w:r w:rsidRPr="00DB38CC">
        <w:rPr>
          <w:sz w:val="24"/>
          <w:szCs w:val="24"/>
        </w:rPr>
        <w:t>A nova geração s</w:t>
      </w:r>
      <w:r w:rsidR="00E755E1" w:rsidRPr="00DB38CC">
        <w:rPr>
          <w:sz w:val="24"/>
          <w:szCs w:val="24"/>
        </w:rPr>
        <w:t xml:space="preserve">abe </w:t>
      </w:r>
      <w:r w:rsidRPr="00DB38CC">
        <w:rPr>
          <w:sz w:val="24"/>
          <w:szCs w:val="24"/>
        </w:rPr>
        <w:t xml:space="preserve">mais </w:t>
      </w:r>
      <w:r w:rsidR="00E755E1" w:rsidRPr="00DB38CC">
        <w:rPr>
          <w:sz w:val="24"/>
          <w:szCs w:val="24"/>
        </w:rPr>
        <w:t xml:space="preserve">qual é o seu peso ideal (56%), toma </w:t>
      </w:r>
      <w:r w:rsidRPr="00DB38CC">
        <w:rPr>
          <w:sz w:val="24"/>
          <w:szCs w:val="24"/>
        </w:rPr>
        <w:t xml:space="preserve">mais </w:t>
      </w:r>
      <w:r w:rsidR="00E755E1" w:rsidRPr="00DB38CC">
        <w:rPr>
          <w:sz w:val="24"/>
          <w:szCs w:val="24"/>
        </w:rPr>
        <w:t xml:space="preserve">suplementos (54%), </w:t>
      </w:r>
      <w:r w:rsidRPr="00DB38CC">
        <w:rPr>
          <w:sz w:val="24"/>
          <w:szCs w:val="24"/>
        </w:rPr>
        <w:t xml:space="preserve">grande parte sabe se se </w:t>
      </w:r>
      <w:r w:rsidR="00E755E1" w:rsidRPr="00DB38CC">
        <w:rPr>
          <w:sz w:val="24"/>
          <w:szCs w:val="24"/>
        </w:rPr>
        <w:t xml:space="preserve">sente com saúde suficiente para desempenhar as suas atividades quotidianas (60%), </w:t>
      </w:r>
      <w:r w:rsidRPr="00DB38CC">
        <w:rPr>
          <w:sz w:val="24"/>
          <w:szCs w:val="24"/>
        </w:rPr>
        <w:t xml:space="preserve">se </w:t>
      </w:r>
      <w:r w:rsidR="00E755E1" w:rsidRPr="00DB38CC">
        <w:rPr>
          <w:sz w:val="24"/>
          <w:szCs w:val="24"/>
        </w:rPr>
        <w:t xml:space="preserve">a sua atividade profissional influencia a sua saúde (56%), teve </w:t>
      </w:r>
      <w:r w:rsidRPr="00DB38CC">
        <w:rPr>
          <w:sz w:val="24"/>
          <w:szCs w:val="24"/>
        </w:rPr>
        <w:t xml:space="preserve">mais </w:t>
      </w:r>
      <w:r w:rsidR="00E755E1" w:rsidRPr="00DB38CC">
        <w:rPr>
          <w:sz w:val="24"/>
          <w:szCs w:val="24"/>
        </w:rPr>
        <w:t>aulas de edu</w:t>
      </w:r>
      <w:r w:rsidRPr="00DB38CC">
        <w:rPr>
          <w:sz w:val="24"/>
          <w:szCs w:val="24"/>
        </w:rPr>
        <w:t xml:space="preserve">cação em saúde na escola (79%). Quanto </w:t>
      </w:r>
      <w:r w:rsidR="00E755E1" w:rsidRPr="00DB38CC">
        <w:rPr>
          <w:sz w:val="24"/>
          <w:szCs w:val="24"/>
        </w:rPr>
        <w:t xml:space="preserve">a razão da ida ao médico, </w:t>
      </w:r>
      <w:r w:rsidRPr="00DB38CC">
        <w:rPr>
          <w:sz w:val="24"/>
          <w:szCs w:val="24"/>
        </w:rPr>
        <w:t xml:space="preserve">nos </w:t>
      </w:r>
      <w:r w:rsidR="00E755E1" w:rsidRPr="00DB38CC">
        <w:rPr>
          <w:sz w:val="24"/>
          <w:szCs w:val="24"/>
        </w:rPr>
        <w:t xml:space="preserve">itens </w:t>
      </w:r>
      <w:proofErr w:type="spellStart"/>
      <w:r w:rsidR="00E755E1" w:rsidRPr="00DB38CC">
        <w:rPr>
          <w:sz w:val="24"/>
          <w:szCs w:val="24"/>
        </w:rPr>
        <w:t>check</w:t>
      </w:r>
      <w:proofErr w:type="spellEnd"/>
      <w:r w:rsidR="00E755E1" w:rsidRPr="00DB38CC">
        <w:rPr>
          <w:sz w:val="24"/>
          <w:szCs w:val="24"/>
        </w:rPr>
        <w:t xml:space="preserve"> </w:t>
      </w:r>
      <w:proofErr w:type="spellStart"/>
      <w:r w:rsidR="00E755E1" w:rsidRPr="00DB38CC">
        <w:rPr>
          <w:sz w:val="24"/>
          <w:szCs w:val="24"/>
        </w:rPr>
        <w:t>up</w:t>
      </w:r>
      <w:proofErr w:type="spellEnd"/>
      <w:r w:rsidR="00E755E1" w:rsidRPr="00DB38CC">
        <w:rPr>
          <w:sz w:val="24"/>
          <w:szCs w:val="24"/>
        </w:rPr>
        <w:t xml:space="preserve"> </w:t>
      </w:r>
      <w:r w:rsidRPr="00DB38CC">
        <w:rPr>
          <w:sz w:val="24"/>
          <w:szCs w:val="24"/>
        </w:rPr>
        <w:t xml:space="preserve">foi de </w:t>
      </w:r>
      <w:r w:rsidR="00E755E1" w:rsidRPr="00DB38CC">
        <w:rPr>
          <w:sz w:val="24"/>
          <w:szCs w:val="24"/>
        </w:rPr>
        <w:t>(69%), doença aguda (80%)</w:t>
      </w:r>
      <w:r w:rsidRPr="00DB38CC">
        <w:rPr>
          <w:sz w:val="24"/>
          <w:szCs w:val="24"/>
        </w:rPr>
        <w:t xml:space="preserve"> e </w:t>
      </w:r>
      <w:r w:rsidR="00E755E1" w:rsidRPr="00DB38CC">
        <w:rPr>
          <w:sz w:val="24"/>
          <w:szCs w:val="24"/>
        </w:rPr>
        <w:t>doe</w:t>
      </w:r>
      <w:r w:rsidRPr="00DB38CC">
        <w:rPr>
          <w:sz w:val="24"/>
          <w:szCs w:val="24"/>
        </w:rPr>
        <w:t>nça crónica (58%)</w:t>
      </w:r>
      <w:r w:rsidR="00E755E1" w:rsidRPr="00DB38CC">
        <w:rPr>
          <w:sz w:val="24"/>
          <w:szCs w:val="24"/>
        </w:rPr>
        <w:t>.</w:t>
      </w:r>
    </w:p>
    <w:p w:rsidR="00204CDD" w:rsidRPr="00DB38CC" w:rsidRDefault="00204CDD" w:rsidP="00A70048">
      <w:pPr>
        <w:jc w:val="both"/>
        <w:rPr>
          <w:sz w:val="24"/>
          <w:szCs w:val="24"/>
        </w:rPr>
      </w:pPr>
      <w:r w:rsidRPr="00DB38CC">
        <w:rPr>
          <w:sz w:val="24"/>
          <w:szCs w:val="24"/>
        </w:rPr>
        <w:t>A</w:t>
      </w:r>
      <w:r w:rsidR="00642DEA" w:rsidRPr="00DB38CC">
        <w:rPr>
          <w:sz w:val="24"/>
          <w:szCs w:val="24"/>
        </w:rPr>
        <w:t xml:space="preserve"> antiga geração t</w:t>
      </w:r>
      <w:r w:rsidRPr="00DB38CC">
        <w:rPr>
          <w:sz w:val="24"/>
          <w:szCs w:val="24"/>
        </w:rPr>
        <w:t xml:space="preserve">em </w:t>
      </w:r>
      <w:r w:rsidR="00642DEA" w:rsidRPr="00DB38CC">
        <w:rPr>
          <w:sz w:val="24"/>
          <w:szCs w:val="24"/>
        </w:rPr>
        <w:t xml:space="preserve">mais </w:t>
      </w:r>
      <w:r w:rsidRPr="00DB38CC">
        <w:rPr>
          <w:sz w:val="24"/>
          <w:szCs w:val="24"/>
        </w:rPr>
        <w:t xml:space="preserve">preocupações com a esperança de vida dos seus filhos (51%), </w:t>
      </w:r>
      <w:r w:rsidR="00642DEA" w:rsidRPr="00DB38CC">
        <w:rPr>
          <w:sz w:val="24"/>
          <w:szCs w:val="24"/>
        </w:rPr>
        <w:t xml:space="preserve">e na </w:t>
      </w:r>
      <w:r w:rsidRPr="00DB38CC">
        <w:rPr>
          <w:sz w:val="24"/>
          <w:szCs w:val="24"/>
        </w:rPr>
        <w:t>razão da ida ao médico</w:t>
      </w:r>
      <w:r w:rsidR="00642DEA" w:rsidRPr="00DB38CC">
        <w:rPr>
          <w:sz w:val="24"/>
          <w:szCs w:val="24"/>
        </w:rPr>
        <w:t xml:space="preserve"> o</w:t>
      </w:r>
      <w:r w:rsidRPr="00DB38CC">
        <w:rPr>
          <w:sz w:val="24"/>
          <w:szCs w:val="24"/>
        </w:rPr>
        <w:t xml:space="preserve"> item prevenção (56%)</w:t>
      </w:r>
      <w:r w:rsidR="00642DEA" w:rsidRPr="00DB38CC">
        <w:rPr>
          <w:sz w:val="24"/>
          <w:szCs w:val="24"/>
        </w:rPr>
        <w:t xml:space="preserve"> foi o que prevaleceu</w:t>
      </w:r>
      <w:r w:rsidRPr="00DB38CC">
        <w:rPr>
          <w:sz w:val="24"/>
          <w:szCs w:val="24"/>
        </w:rPr>
        <w:t xml:space="preserve">. </w:t>
      </w:r>
    </w:p>
    <w:p w:rsidR="00204CDD" w:rsidRPr="00DB38CC" w:rsidRDefault="00204CDD" w:rsidP="00A70048">
      <w:pPr>
        <w:jc w:val="both"/>
        <w:rPr>
          <w:sz w:val="24"/>
          <w:szCs w:val="24"/>
        </w:rPr>
      </w:pPr>
      <w:r w:rsidRPr="00DB38CC">
        <w:rPr>
          <w:sz w:val="24"/>
          <w:szCs w:val="24"/>
        </w:rPr>
        <w:t>Também neste ponto a nova geração mostra que tem uma educação para a saúde, diferente, para melhor, em relação a antiga geração, verificando-se deste modo a segunda hipótese de segundo nível.</w:t>
      </w:r>
    </w:p>
    <w:p w:rsidR="00204CDD" w:rsidRDefault="00204CDD" w:rsidP="00A70048">
      <w:pPr>
        <w:jc w:val="both"/>
        <w:rPr>
          <w:sz w:val="24"/>
          <w:szCs w:val="24"/>
        </w:rPr>
      </w:pPr>
      <w:r w:rsidRPr="00DB38CC">
        <w:rPr>
          <w:sz w:val="24"/>
          <w:szCs w:val="24"/>
        </w:rPr>
        <w:t xml:space="preserve">Verificando-se as duas hipóteses de segundo nível, fica validada a hipótese principal deste estudo, ou seja, </w:t>
      </w:r>
      <w:r w:rsidRPr="00DB38CC">
        <w:rPr>
          <w:b/>
          <w:sz w:val="24"/>
          <w:szCs w:val="24"/>
        </w:rPr>
        <w:t>a nova geração tem mais preocupações com a saúde do que a antiga geração, devido a educação que receberam</w:t>
      </w:r>
      <w:r w:rsidRPr="00DB38CC">
        <w:rPr>
          <w:sz w:val="24"/>
          <w:szCs w:val="24"/>
        </w:rPr>
        <w:t>.</w:t>
      </w:r>
    </w:p>
    <w:p w:rsidR="001B104A" w:rsidRPr="00DB38CC" w:rsidRDefault="001B104A" w:rsidP="00A70048">
      <w:pPr>
        <w:jc w:val="both"/>
        <w:rPr>
          <w:sz w:val="24"/>
          <w:szCs w:val="24"/>
        </w:rPr>
      </w:pPr>
    </w:p>
    <w:p w:rsidR="00860E9D" w:rsidRDefault="00860E9D" w:rsidP="00462BEF">
      <w:pPr>
        <w:pStyle w:val="Ttulo1"/>
        <w:spacing w:before="240" w:after="240"/>
        <w:rPr>
          <w:szCs w:val="24"/>
        </w:rPr>
      </w:pPr>
      <w:bookmarkStart w:id="17" w:name="_Toc8153808"/>
      <w:r>
        <w:rPr>
          <w:szCs w:val="24"/>
        </w:rPr>
        <w:lastRenderedPageBreak/>
        <w:t>6</w:t>
      </w:r>
      <w:r w:rsidRPr="00FA63DF">
        <w:rPr>
          <w:szCs w:val="24"/>
        </w:rPr>
        <w:t xml:space="preserve"> – </w:t>
      </w:r>
      <w:r>
        <w:rPr>
          <w:szCs w:val="24"/>
        </w:rPr>
        <w:t xml:space="preserve">Implicações na Gestão </w:t>
      </w:r>
      <w:r w:rsidR="00AC0375">
        <w:rPr>
          <w:szCs w:val="24"/>
        </w:rPr>
        <w:t>E</w:t>
      </w:r>
      <w:r>
        <w:rPr>
          <w:szCs w:val="24"/>
        </w:rPr>
        <w:t>mpresarial</w:t>
      </w:r>
      <w:bookmarkEnd w:id="17"/>
    </w:p>
    <w:p w:rsidR="0092513D" w:rsidRDefault="0092513D" w:rsidP="00565CBE">
      <w:pPr>
        <w:jc w:val="both"/>
        <w:rPr>
          <w:sz w:val="24"/>
          <w:szCs w:val="24"/>
        </w:rPr>
      </w:pPr>
      <w:r>
        <w:rPr>
          <w:sz w:val="24"/>
          <w:szCs w:val="24"/>
        </w:rPr>
        <w:t>O gap na procura de cuidados de saúde por parte da população jovem em relação a clínica</w:t>
      </w:r>
      <w:r w:rsidR="003A3CB1">
        <w:rPr>
          <w:sz w:val="24"/>
          <w:szCs w:val="24"/>
        </w:rPr>
        <w:t>,</w:t>
      </w:r>
      <w:r>
        <w:rPr>
          <w:sz w:val="24"/>
          <w:szCs w:val="24"/>
        </w:rPr>
        <w:t xml:space="preserve"> foi um fator que poderia ter induzido em erro a mesma, no sentido de que essa faixa etária da população ou não tinha preocupações em termos de saúd</w:t>
      </w:r>
      <w:r w:rsidR="000E7A58">
        <w:rPr>
          <w:sz w:val="24"/>
          <w:szCs w:val="24"/>
        </w:rPr>
        <w:t>e,</w:t>
      </w:r>
      <w:r>
        <w:rPr>
          <w:sz w:val="24"/>
          <w:szCs w:val="24"/>
        </w:rPr>
        <w:t xml:space="preserve"> ou</w:t>
      </w:r>
      <w:r w:rsidR="000E7A58">
        <w:rPr>
          <w:sz w:val="24"/>
          <w:szCs w:val="24"/>
        </w:rPr>
        <w:t>,</w:t>
      </w:r>
      <w:r>
        <w:rPr>
          <w:sz w:val="24"/>
          <w:szCs w:val="24"/>
        </w:rPr>
        <w:t xml:space="preserve"> era uma faixa de mercado a conquistar a qualquer custo</w:t>
      </w:r>
      <w:r w:rsidR="00303699">
        <w:rPr>
          <w:sz w:val="24"/>
          <w:szCs w:val="24"/>
        </w:rPr>
        <w:t>, hipóteses estas com boas probabilidades de serem aceites, caso não fossem investigadas</w:t>
      </w:r>
      <w:r>
        <w:rPr>
          <w:sz w:val="24"/>
          <w:szCs w:val="24"/>
        </w:rPr>
        <w:t xml:space="preserve">. As </w:t>
      </w:r>
      <w:r w:rsidR="003977DD">
        <w:rPr>
          <w:sz w:val="24"/>
          <w:szCs w:val="24"/>
        </w:rPr>
        <w:t>informações</w:t>
      </w:r>
      <w:r>
        <w:rPr>
          <w:sz w:val="24"/>
          <w:szCs w:val="24"/>
        </w:rPr>
        <w:t xml:space="preserve"> retiradas do inquérito levado a efeito permitiram </w:t>
      </w:r>
      <w:r w:rsidR="00303699">
        <w:rPr>
          <w:sz w:val="24"/>
          <w:szCs w:val="24"/>
        </w:rPr>
        <w:t xml:space="preserve">concluir que a nova geração tem uma maior preocupação com a saúde em relação a antiga geração devido a educação que receberam. Todavia a procura de cuidados de saúde desta geração está mais voltada para as unidades de saúde mais tradicionais, de acordo com as patologias próprias destas idades, </w:t>
      </w:r>
      <w:r w:rsidR="004D6A67">
        <w:rPr>
          <w:sz w:val="24"/>
          <w:szCs w:val="24"/>
        </w:rPr>
        <w:t xml:space="preserve">tipificando jornadas de agendamento simples ou de urgência, </w:t>
      </w:r>
      <w:r w:rsidR="00F63398">
        <w:rPr>
          <w:sz w:val="24"/>
          <w:szCs w:val="24"/>
        </w:rPr>
        <w:t>diferentemente da Pilares da Sa</w:t>
      </w:r>
      <w:r w:rsidR="003A2F9F">
        <w:rPr>
          <w:sz w:val="24"/>
          <w:szCs w:val="24"/>
        </w:rPr>
        <w:t xml:space="preserve">úde </w:t>
      </w:r>
      <w:r w:rsidR="00C038E8">
        <w:rPr>
          <w:sz w:val="24"/>
          <w:szCs w:val="24"/>
        </w:rPr>
        <w:t>que envolve</w:t>
      </w:r>
      <w:r w:rsidR="004D6A67">
        <w:rPr>
          <w:sz w:val="24"/>
          <w:szCs w:val="24"/>
        </w:rPr>
        <w:t xml:space="preserve"> jornadas de agendamento complexo, </w:t>
      </w:r>
      <w:r w:rsidR="00EF529D">
        <w:rPr>
          <w:sz w:val="24"/>
          <w:szCs w:val="24"/>
        </w:rPr>
        <w:t>de tratamentos e especialidade</w:t>
      </w:r>
      <w:r w:rsidR="00B357EE">
        <w:rPr>
          <w:sz w:val="24"/>
          <w:szCs w:val="24"/>
        </w:rPr>
        <w:t xml:space="preserve"> igualmente complexos e mais específicos. </w:t>
      </w:r>
      <w:r w:rsidR="00C038E8">
        <w:rPr>
          <w:sz w:val="24"/>
          <w:szCs w:val="24"/>
        </w:rPr>
        <w:t xml:space="preserve">Caso a Pilares </w:t>
      </w:r>
      <w:r w:rsidR="001E3B2A">
        <w:rPr>
          <w:sz w:val="24"/>
          <w:szCs w:val="24"/>
        </w:rPr>
        <w:t xml:space="preserve">de Saúde </w:t>
      </w:r>
      <w:r w:rsidR="00C038E8">
        <w:rPr>
          <w:sz w:val="24"/>
          <w:szCs w:val="24"/>
        </w:rPr>
        <w:t xml:space="preserve">não tivesse prestado </w:t>
      </w:r>
      <w:r w:rsidR="001E3B2A">
        <w:rPr>
          <w:sz w:val="24"/>
          <w:szCs w:val="24"/>
        </w:rPr>
        <w:t>atenção a esses aspetos</w:t>
      </w:r>
      <w:r w:rsidR="003E386F">
        <w:rPr>
          <w:sz w:val="24"/>
          <w:szCs w:val="24"/>
        </w:rPr>
        <w:t>,</w:t>
      </w:r>
      <w:r w:rsidR="001E3B2A">
        <w:rPr>
          <w:sz w:val="24"/>
          <w:szCs w:val="24"/>
        </w:rPr>
        <w:t xml:space="preserve"> a sua estratégia </w:t>
      </w:r>
      <w:r w:rsidR="005C6196">
        <w:rPr>
          <w:sz w:val="24"/>
          <w:szCs w:val="24"/>
        </w:rPr>
        <w:t xml:space="preserve">de marketing </w:t>
      </w:r>
      <w:r w:rsidR="001E3B2A">
        <w:rPr>
          <w:sz w:val="24"/>
          <w:szCs w:val="24"/>
        </w:rPr>
        <w:t xml:space="preserve">em termos de </w:t>
      </w:r>
      <w:r w:rsidR="00C038E8">
        <w:rPr>
          <w:sz w:val="24"/>
          <w:szCs w:val="24"/>
        </w:rPr>
        <w:t xml:space="preserve">atração de </w:t>
      </w:r>
      <w:r w:rsidR="001E3B2A">
        <w:rPr>
          <w:sz w:val="24"/>
          <w:szCs w:val="24"/>
        </w:rPr>
        <w:t>clientes</w:t>
      </w:r>
      <w:r w:rsidR="005C6196">
        <w:rPr>
          <w:sz w:val="24"/>
          <w:szCs w:val="24"/>
        </w:rPr>
        <w:t>,</w:t>
      </w:r>
      <w:r w:rsidR="001E3B2A">
        <w:rPr>
          <w:sz w:val="24"/>
          <w:szCs w:val="24"/>
        </w:rPr>
        <w:t xml:space="preserve"> poderia ter ficado enviesada com esse tipo de erro, muito comum em empresas sem muita experiência no negócio.</w:t>
      </w:r>
      <w:r w:rsidR="003977DD">
        <w:rPr>
          <w:sz w:val="24"/>
          <w:szCs w:val="24"/>
        </w:rPr>
        <w:t xml:space="preserve"> </w:t>
      </w:r>
      <w:r w:rsidR="0089284E">
        <w:rPr>
          <w:sz w:val="24"/>
          <w:szCs w:val="24"/>
        </w:rPr>
        <w:t>A c</w:t>
      </w:r>
      <w:r w:rsidR="003977DD">
        <w:rPr>
          <w:sz w:val="24"/>
          <w:szCs w:val="24"/>
        </w:rPr>
        <w:t>onclusão</w:t>
      </w:r>
      <w:r w:rsidR="003E386F">
        <w:rPr>
          <w:sz w:val="24"/>
          <w:szCs w:val="24"/>
        </w:rPr>
        <w:t xml:space="preserve"> a extrair</w:t>
      </w:r>
      <w:r w:rsidR="0089284E">
        <w:rPr>
          <w:sz w:val="24"/>
          <w:szCs w:val="24"/>
        </w:rPr>
        <w:t xml:space="preserve"> é a de que </w:t>
      </w:r>
      <w:r w:rsidR="006A6CCE">
        <w:rPr>
          <w:sz w:val="24"/>
          <w:szCs w:val="24"/>
        </w:rPr>
        <w:t>n</w:t>
      </w:r>
      <w:r w:rsidR="003977DD">
        <w:rPr>
          <w:sz w:val="24"/>
          <w:szCs w:val="24"/>
        </w:rPr>
        <w:t>em sempre a estratégia que parece mais óbvia é a que melhor se adequa a empresa</w:t>
      </w:r>
      <w:r w:rsidR="00E203BF">
        <w:rPr>
          <w:sz w:val="24"/>
          <w:szCs w:val="24"/>
        </w:rPr>
        <w:t>, para uma dada situação</w:t>
      </w:r>
      <w:r w:rsidR="003977DD">
        <w:rPr>
          <w:sz w:val="24"/>
          <w:szCs w:val="24"/>
        </w:rPr>
        <w:t>.</w:t>
      </w:r>
    </w:p>
    <w:p w:rsidR="001B104A" w:rsidRDefault="001B104A" w:rsidP="00565CBE">
      <w:pPr>
        <w:jc w:val="both"/>
        <w:rPr>
          <w:sz w:val="24"/>
          <w:szCs w:val="24"/>
        </w:rPr>
      </w:pPr>
    </w:p>
    <w:p w:rsidR="002B4F42" w:rsidRDefault="002B4F42" w:rsidP="00462BEF">
      <w:pPr>
        <w:pStyle w:val="Ttulo1"/>
        <w:spacing w:before="240" w:after="240"/>
        <w:rPr>
          <w:szCs w:val="24"/>
        </w:rPr>
      </w:pPr>
      <w:bookmarkStart w:id="18" w:name="_Toc8153809"/>
      <w:r>
        <w:rPr>
          <w:szCs w:val="24"/>
        </w:rPr>
        <w:t>7</w:t>
      </w:r>
      <w:r w:rsidRPr="00FA63DF">
        <w:rPr>
          <w:szCs w:val="24"/>
        </w:rPr>
        <w:t xml:space="preserve"> – </w:t>
      </w:r>
      <w:r>
        <w:rPr>
          <w:szCs w:val="24"/>
        </w:rPr>
        <w:t>Limitações e Investigação Futura</w:t>
      </w:r>
      <w:bookmarkEnd w:id="18"/>
    </w:p>
    <w:p w:rsidR="002F6D67" w:rsidRPr="00DB38CC" w:rsidRDefault="009612DF" w:rsidP="00565CBE">
      <w:pPr>
        <w:jc w:val="both"/>
        <w:rPr>
          <w:sz w:val="24"/>
          <w:szCs w:val="24"/>
        </w:rPr>
      </w:pPr>
      <w:r>
        <w:rPr>
          <w:sz w:val="24"/>
          <w:szCs w:val="24"/>
        </w:rPr>
        <w:t xml:space="preserve">O tempo foi a principal limitação na execução deste trabalho. Devido a esse fator não foi possível recolher mais entrevistas para o inquérito a ser levado a efeito, como era intenção inicial no projeto, atingir o número de 100 </w:t>
      </w:r>
      <w:r w:rsidR="009E0585">
        <w:rPr>
          <w:sz w:val="24"/>
          <w:szCs w:val="24"/>
        </w:rPr>
        <w:t>entrevistados caso possível.</w:t>
      </w:r>
      <w:r w:rsidR="00191D61" w:rsidRPr="00DB38CC">
        <w:rPr>
          <w:sz w:val="24"/>
          <w:szCs w:val="24"/>
        </w:rPr>
        <w:t xml:space="preserve"> Neste sentido a amostra estudada não </w:t>
      </w:r>
      <w:r w:rsidR="00055AB2" w:rsidRPr="00DB38CC">
        <w:rPr>
          <w:sz w:val="24"/>
          <w:szCs w:val="24"/>
        </w:rPr>
        <w:t xml:space="preserve">deve </w:t>
      </w:r>
      <w:r w:rsidR="00191D61" w:rsidRPr="00DB38CC">
        <w:rPr>
          <w:sz w:val="24"/>
          <w:szCs w:val="24"/>
        </w:rPr>
        <w:t>ser vista como representativa da população portuguesa. Contudo considera</w:t>
      </w:r>
      <w:r w:rsidR="00F47E11" w:rsidRPr="00DB38CC">
        <w:rPr>
          <w:sz w:val="24"/>
          <w:szCs w:val="24"/>
        </w:rPr>
        <w:t xml:space="preserve">-se </w:t>
      </w:r>
      <w:r w:rsidR="005569A6" w:rsidRPr="00DB38CC">
        <w:rPr>
          <w:sz w:val="24"/>
          <w:szCs w:val="24"/>
        </w:rPr>
        <w:t>que esta limitação</w:t>
      </w:r>
      <w:r w:rsidR="00191D61" w:rsidRPr="00DB38CC">
        <w:rPr>
          <w:sz w:val="24"/>
          <w:szCs w:val="24"/>
        </w:rPr>
        <w:t xml:space="preserve"> </w:t>
      </w:r>
      <w:r w:rsidR="00F47E11" w:rsidRPr="00DB38CC">
        <w:rPr>
          <w:sz w:val="24"/>
          <w:szCs w:val="24"/>
        </w:rPr>
        <w:t xml:space="preserve">não </w:t>
      </w:r>
      <w:r w:rsidR="00191D61" w:rsidRPr="00DB38CC">
        <w:rPr>
          <w:sz w:val="24"/>
          <w:szCs w:val="24"/>
        </w:rPr>
        <w:t>t</w:t>
      </w:r>
      <w:r w:rsidR="00F47E11" w:rsidRPr="00DB38CC">
        <w:rPr>
          <w:sz w:val="24"/>
          <w:szCs w:val="24"/>
        </w:rPr>
        <w:t>êm</w:t>
      </w:r>
      <w:r w:rsidR="00191D61" w:rsidRPr="00DB38CC">
        <w:rPr>
          <w:sz w:val="24"/>
          <w:szCs w:val="24"/>
        </w:rPr>
        <w:t xml:space="preserve"> uma influência negativa significativa nos resultados, dado que o objetivo principal deste estudo foi levantar pistas para estudos </w:t>
      </w:r>
      <w:r w:rsidR="00725915" w:rsidRPr="00DB38CC">
        <w:rPr>
          <w:sz w:val="24"/>
          <w:szCs w:val="24"/>
        </w:rPr>
        <w:t xml:space="preserve">futuros </w:t>
      </w:r>
      <w:r w:rsidR="00191D61" w:rsidRPr="00DB38CC">
        <w:rPr>
          <w:sz w:val="24"/>
          <w:szCs w:val="24"/>
        </w:rPr>
        <w:t>mais aprofundados nesta área.</w:t>
      </w:r>
    </w:p>
    <w:p w:rsidR="00537C5C" w:rsidRPr="00DB38CC" w:rsidRDefault="00537C5C" w:rsidP="00565CBE">
      <w:pPr>
        <w:jc w:val="both"/>
        <w:rPr>
          <w:sz w:val="24"/>
          <w:szCs w:val="24"/>
        </w:rPr>
      </w:pPr>
      <w:r w:rsidRPr="00DB38CC">
        <w:rPr>
          <w:sz w:val="24"/>
          <w:szCs w:val="24"/>
        </w:rPr>
        <w:t>Outra limitação teve a ver com a impossibilidade de incluir mais questões nos dois temas estudados, que poderiam tornar a análise mais rica do ponto de vista teórico, mas que iria de certo modo complicar o tratamento dos dados.</w:t>
      </w:r>
      <w:r w:rsidR="00F2674E" w:rsidRPr="00DB38CC">
        <w:rPr>
          <w:sz w:val="24"/>
          <w:szCs w:val="24"/>
        </w:rPr>
        <w:t xml:space="preserve"> Alternativamente poderiam ser escolhidas outras perguntas que tivessem a mesma finalidade</w:t>
      </w:r>
      <w:r w:rsidR="00C07278" w:rsidRPr="00DB38CC">
        <w:rPr>
          <w:sz w:val="24"/>
          <w:szCs w:val="24"/>
        </w:rPr>
        <w:t>, e conduzissem, ou não, aos mesmos resultados</w:t>
      </w:r>
      <w:r w:rsidR="00F2674E" w:rsidRPr="00DB38CC">
        <w:rPr>
          <w:sz w:val="24"/>
          <w:szCs w:val="24"/>
        </w:rPr>
        <w:t>.</w:t>
      </w:r>
    </w:p>
    <w:p w:rsidR="005A4F6A" w:rsidRDefault="00B06A6C" w:rsidP="001B104A">
      <w:pPr>
        <w:rPr>
          <w:sz w:val="24"/>
          <w:szCs w:val="24"/>
        </w:rPr>
      </w:pPr>
      <w:r w:rsidRPr="009C36FF">
        <w:rPr>
          <w:sz w:val="24"/>
          <w:szCs w:val="24"/>
        </w:rPr>
        <w:t>A experiência com este trabalho leva-nos a recomendar</w:t>
      </w:r>
      <w:r w:rsidR="00537C5C" w:rsidRPr="009C36FF">
        <w:rPr>
          <w:sz w:val="24"/>
          <w:szCs w:val="24"/>
        </w:rPr>
        <w:t>,</w:t>
      </w:r>
      <w:r w:rsidRPr="009C36FF">
        <w:rPr>
          <w:sz w:val="24"/>
          <w:szCs w:val="24"/>
        </w:rPr>
        <w:t xml:space="preserve"> </w:t>
      </w:r>
      <w:r w:rsidR="000E3E23" w:rsidRPr="009C36FF">
        <w:rPr>
          <w:sz w:val="24"/>
          <w:szCs w:val="24"/>
        </w:rPr>
        <w:t>portanto</w:t>
      </w:r>
      <w:r w:rsidR="00537C5C" w:rsidRPr="009C36FF">
        <w:rPr>
          <w:sz w:val="24"/>
          <w:szCs w:val="24"/>
        </w:rPr>
        <w:t>,</w:t>
      </w:r>
      <w:r w:rsidR="000E3E23" w:rsidRPr="009C36FF">
        <w:rPr>
          <w:sz w:val="24"/>
          <w:szCs w:val="24"/>
        </w:rPr>
        <w:t xml:space="preserve"> </w:t>
      </w:r>
      <w:r w:rsidRPr="009C36FF">
        <w:rPr>
          <w:sz w:val="24"/>
          <w:szCs w:val="24"/>
        </w:rPr>
        <w:t>o aprofu</w:t>
      </w:r>
      <w:r w:rsidR="00537C5C" w:rsidRPr="009C36FF">
        <w:rPr>
          <w:sz w:val="24"/>
          <w:szCs w:val="24"/>
        </w:rPr>
        <w:t>ndamento desta matéria</w:t>
      </w:r>
      <w:r w:rsidRPr="009C36FF">
        <w:rPr>
          <w:sz w:val="24"/>
          <w:szCs w:val="24"/>
        </w:rPr>
        <w:t xml:space="preserve">, a fim de </w:t>
      </w:r>
      <w:r w:rsidR="00EF0AFF" w:rsidRPr="009C36FF">
        <w:rPr>
          <w:sz w:val="24"/>
          <w:szCs w:val="24"/>
        </w:rPr>
        <w:t xml:space="preserve">que </w:t>
      </w:r>
      <w:r w:rsidRPr="009C36FF">
        <w:rPr>
          <w:sz w:val="24"/>
          <w:szCs w:val="24"/>
        </w:rPr>
        <w:t>com mais estudos</w:t>
      </w:r>
      <w:r w:rsidR="00EF0AFF" w:rsidRPr="009C36FF">
        <w:rPr>
          <w:sz w:val="24"/>
          <w:szCs w:val="24"/>
        </w:rPr>
        <w:t>,</w:t>
      </w:r>
      <w:r w:rsidR="00537C5C" w:rsidRPr="009C36FF">
        <w:rPr>
          <w:sz w:val="24"/>
          <w:szCs w:val="24"/>
        </w:rPr>
        <w:t xml:space="preserve"> ter-se</w:t>
      </w:r>
      <w:r w:rsidRPr="009C36FF">
        <w:rPr>
          <w:sz w:val="24"/>
          <w:szCs w:val="24"/>
        </w:rPr>
        <w:t xml:space="preserve"> uma melhor validação </w:t>
      </w:r>
      <w:r w:rsidR="00537C5C" w:rsidRPr="009C36FF">
        <w:rPr>
          <w:sz w:val="24"/>
          <w:szCs w:val="24"/>
        </w:rPr>
        <w:t xml:space="preserve">(ou não), </w:t>
      </w:r>
      <w:r w:rsidRPr="009C36FF">
        <w:rPr>
          <w:sz w:val="24"/>
          <w:szCs w:val="24"/>
        </w:rPr>
        <w:t>das hipóteses que estiveram sob observação</w:t>
      </w:r>
      <w:r w:rsidR="00EF0AFF" w:rsidRPr="009C36FF">
        <w:rPr>
          <w:sz w:val="24"/>
          <w:szCs w:val="24"/>
        </w:rPr>
        <w:t xml:space="preserve"> e análise</w:t>
      </w:r>
      <w:r w:rsidRPr="009C36FF">
        <w:rPr>
          <w:sz w:val="24"/>
          <w:szCs w:val="24"/>
        </w:rPr>
        <w:t>.</w:t>
      </w:r>
      <w:bookmarkStart w:id="19" w:name="_Toc8153810"/>
    </w:p>
    <w:p w:rsidR="001B104A" w:rsidRPr="001B104A" w:rsidRDefault="001B104A" w:rsidP="001B104A">
      <w:pPr>
        <w:rPr>
          <w:sz w:val="24"/>
          <w:szCs w:val="24"/>
        </w:rPr>
      </w:pPr>
    </w:p>
    <w:p w:rsidR="00AD54D4" w:rsidRPr="00FA63DF" w:rsidRDefault="00432EB6" w:rsidP="00462BEF">
      <w:pPr>
        <w:pStyle w:val="Ttulo1"/>
        <w:spacing w:before="240" w:after="240"/>
        <w:rPr>
          <w:szCs w:val="24"/>
        </w:rPr>
      </w:pPr>
      <w:r>
        <w:rPr>
          <w:szCs w:val="24"/>
        </w:rPr>
        <w:lastRenderedPageBreak/>
        <w:t>8</w:t>
      </w:r>
      <w:r w:rsidR="00AD54D4" w:rsidRPr="00FA63DF">
        <w:rPr>
          <w:szCs w:val="24"/>
        </w:rPr>
        <w:t xml:space="preserve"> – Bibliografia</w:t>
      </w:r>
      <w:bookmarkEnd w:id="19"/>
    </w:p>
    <w:p w:rsidR="006F2F2C" w:rsidRPr="005A4F6A" w:rsidRDefault="006F2F2C" w:rsidP="00565CBE">
      <w:pPr>
        <w:jc w:val="both"/>
        <w:rPr>
          <w:sz w:val="24"/>
          <w:szCs w:val="24"/>
        </w:rPr>
      </w:pPr>
      <w:r w:rsidRPr="005A4F6A">
        <w:rPr>
          <w:sz w:val="24"/>
          <w:szCs w:val="24"/>
        </w:rPr>
        <w:t>[1] – Eira,</w:t>
      </w:r>
      <w:r w:rsidR="009B1466" w:rsidRPr="005A4F6A">
        <w:rPr>
          <w:sz w:val="24"/>
          <w:szCs w:val="24"/>
        </w:rPr>
        <w:t xml:space="preserve"> A.</w:t>
      </w:r>
      <w:r w:rsidR="00AA7CBA" w:rsidRPr="005A4F6A">
        <w:rPr>
          <w:sz w:val="24"/>
          <w:szCs w:val="24"/>
        </w:rPr>
        <w:t xml:space="preserve"> </w:t>
      </w:r>
      <w:r w:rsidR="009B1466" w:rsidRPr="005A4F6A">
        <w:rPr>
          <w:sz w:val="24"/>
          <w:szCs w:val="24"/>
        </w:rPr>
        <w:t>(2010, p-14). A saúde em Portugal: a procura de cuidados de s</w:t>
      </w:r>
      <w:r w:rsidR="00DB38CC" w:rsidRPr="005A4F6A">
        <w:rPr>
          <w:sz w:val="24"/>
          <w:szCs w:val="24"/>
        </w:rPr>
        <w:t>aúde privados; Tese de Mestrado.</w:t>
      </w:r>
    </w:p>
    <w:p w:rsidR="009B1466" w:rsidRPr="005A4F6A" w:rsidRDefault="009B1466" w:rsidP="00565CBE">
      <w:pPr>
        <w:jc w:val="both"/>
        <w:rPr>
          <w:sz w:val="24"/>
          <w:szCs w:val="24"/>
          <w:lang w:val="en-US"/>
        </w:rPr>
      </w:pPr>
      <w:r w:rsidRPr="005A4F6A">
        <w:rPr>
          <w:sz w:val="24"/>
          <w:szCs w:val="24"/>
        </w:rPr>
        <w:t>[2] – Sousa, P.</w:t>
      </w:r>
      <w:r w:rsidR="00AA7CBA" w:rsidRPr="005A4F6A">
        <w:rPr>
          <w:sz w:val="24"/>
          <w:szCs w:val="24"/>
        </w:rPr>
        <w:t xml:space="preserve"> </w:t>
      </w:r>
      <w:r w:rsidRPr="005A4F6A">
        <w:rPr>
          <w:sz w:val="24"/>
          <w:szCs w:val="24"/>
        </w:rPr>
        <w:t xml:space="preserve">(2009). O sistema de saúde em Portugal: realizações e desafios. </w:t>
      </w:r>
      <w:r w:rsidRPr="005A4F6A">
        <w:rPr>
          <w:sz w:val="24"/>
          <w:szCs w:val="24"/>
          <w:lang w:val="en-US"/>
        </w:rPr>
        <w:t>Acta Paul Enferm 2009; 22 (Especial</w:t>
      </w:r>
      <w:r w:rsidR="00C830B2" w:rsidRPr="005A4F6A">
        <w:rPr>
          <w:sz w:val="24"/>
          <w:szCs w:val="24"/>
          <w:lang w:val="en-US"/>
        </w:rPr>
        <w:t xml:space="preserve"> </w:t>
      </w:r>
      <w:r w:rsidRPr="005A4F6A">
        <w:rPr>
          <w:sz w:val="24"/>
          <w:szCs w:val="24"/>
          <w:lang w:val="en-US"/>
        </w:rPr>
        <w:t xml:space="preserve">70 </w:t>
      </w:r>
      <w:proofErr w:type="spellStart"/>
      <w:r w:rsidRPr="005A4F6A">
        <w:rPr>
          <w:sz w:val="24"/>
          <w:szCs w:val="24"/>
          <w:lang w:val="en-US"/>
        </w:rPr>
        <w:t>anos</w:t>
      </w:r>
      <w:proofErr w:type="spellEnd"/>
      <w:r w:rsidRPr="005A4F6A">
        <w:rPr>
          <w:sz w:val="24"/>
          <w:szCs w:val="24"/>
          <w:lang w:val="en-US"/>
        </w:rPr>
        <w:t>) 884-94.</w:t>
      </w:r>
    </w:p>
    <w:p w:rsidR="00B0105F" w:rsidRPr="005A4F6A" w:rsidRDefault="00B0105F" w:rsidP="00B0105F">
      <w:pPr>
        <w:rPr>
          <w:color w:val="FF0000"/>
          <w:sz w:val="24"/>
          <w:szCs w:val="24"/>
        </w:rPr>
      </w:pPr>
      <w:r w:rsidRPr="005A4F6A">
        <w:rPr>
          <w:sz w:val="24"/>
          <w:szCs w:val="24"/>
          <w:lang w:val="en-US"/>
        </w:rPr>
        <w:t xml:space="preserve">[3] – Gopal, S. (2014). Health care decisions by generation: how do patients differ? </w:t>
      </w:r>
      <w:hyperlink r:id="rId13" w:history="1">
        <w:r w:rsidRPr="005A4F6A">
          <w:rPr>
            <w:rStyle w:val="Hiperligao"/>
            <w:sz w:val="24"/>
            <w:szCs w:val="24"/>
          </w:rPr>
          <w:t>https://blog.rendia.com/health-care-decisions-generation-patients-differ/</w:t>
        </w:r>
      </w:hyperlink>
      <w:r w:rsidRPr="005A4F6A">
        <w:rPr>
          <w:color w:val="FF0000"/>
          <w:sz w:val="24"/>
          <w:szCs w:val="24"/>
        </w:rPr>
        <w:t xml:space="preserve"> </w:t>
      </w:r>
      <w:r w:rsidRPr="005A4F6A">
        <w:rPr>
          <w:sz w:val="24"/>
          <w:szCs w:val="24"/>
        </w:rPr>
        <w:t>Acedido 10/06/2019.</w:t>
      </w:r>
    </w:p>
    <w:p w:rsidR="00B0105F" w:rsidRPr="005A4F6A" w:rsidRDefault="00B0105F" w:rsidP="00B0105F">
      <w:pPr>
        <w:rPr>
          <w:color w:val="FF0000"/>
          <w:sz w:val="24"/>
          <w:szCs w:val="24"/>
        </w:rPr>
      </w:pPr>
      <w:r w:rsidRPr="001B104A">
        <w:rPr>
          <w:color w:val="000000" w:themeColor="text1"/>
          <w:sz w:val="24"/>
          <w:szCs w:val="24"/>
        </w:rPr>
        <w:t xml:space="preserve">[4] – Viana, A. (2019). Geração dos </w:t>
      </w:r>
      <w:proofErr w:type="spellStart"/>
      <w:r w:rsidRPr="001B104A">
        <w:rPr>
          <w:color w:val="000000" w:themeColor="text1"/>
          <w:sz w:val="24"/>
          <w:szCs w:val="24"/>
        </w:rPr>
        <w:t>millennials</w:t>
      </w:r>
      <w:proofErr w:type="spellEnd"/>
      <w:r w:rsidRPr="001B104A">
        <w:rPr>
          <w:color w:val="000000" w:themeColor="text1"/>
          <w:sz w:val="24"/>
          <w:szCs w:val="24"/>
        </w:rPr>
        <w:t>: onde vivem, como pensa, como</w:t>
      </w:r>
      <w:r w:rsidRPr="005A4F6A">
        <w:rPr>
          <w:sz w:val="24"/>
          <w:szCs w:val="24"/>
        </w:rPr>
        <w:t xml:space="preserve"> compram e como vendem.</w:t>
      </w:r>
      <w:r w:rsidRPr="005A4F6A">
        <w:rPr>
          <w:color w:val="FF0000"/>
          <w:sz w:val="24"/>
          <w:szCs w:val="24"/>
        </w:rPr>
        <w:t xml:space="preserve"> </w:t>
      </w:r>
      <w:hyperlink r:id="rId14" w:history="1">
        <w:r w:rsidRPr="005A4F6A">
          <w:rPr>
            <w:rStyle w:val="Hiperligao"/>
            <w:sz w:val="24"/>
            <w:szCs w:val="24"/>
          </w:rPr>
          <w:t>https://outboundmarketing.com.br/geração-dos-millennials/</w:t>
        </w:r>
      </w:hyperlink>
      <w:r w:rsidRPr="005A4F6A">
        <w:rPr>
          <w:color w:val="FF0000"/>
          <w:sz w:val="24"/>
          <w:szCs w:val="24"/>
        </w:rPr>
        <w:t xml:space="preserve"> </w:t>
      </w:r>
      <w:r w:rsidRPr="005A4F6A">
        <w:rPr>
          <w:sz w:val="24"/>
          <w:szCs w:val="24"/>
        </w:rPr>
        <w:t>Acedido 11/06/2019.</w:t>
      </w:r>
    </w:p>
    <w:p w:rsidR="00AD54D4" w:rsidRPr="005A4F6A" w:rsidRDefault="00AD54D4" w:rsidP="00565CBE">
      <w:pPr>
        <w:jc w:val="both"/>
        <w:rPr>
          <w:sz w:val="24"/>
          <w:szCs w:val="24"/>
        </w:rPr>
      </w:pPr>
      <w:r w:rsidRPr="005A4F6A">
        <w:rPr>
          <w:sz w:val="24"/>
          <w:szCs w:val="24"/>
        </w:rPr>
        <w:t>[</w:t>
      </w:r>
      <w:r w:rsidR="00B51D03" w:rsidRPr="005A4F6A">
        <w:rPr>
          <w:sz w:val="24"/>
          <w:szCs w:val="24"/>
        </w:rPr>
        <w:t>5</w:t>
      </w:r>
      <w:r w:rsidR="00094AF2" w:rsidRPr="005A4F6A">
        <w:rPr>
          <w:sz w:val="24"/>
          <w:szCs w:val="24"/>
        </w:rPr>
        <w:t>] – Sousa, E. et. al.</w:t>
      </w:r>
      <w:r w:rsidRPr="005A4F6A">
        <w:rPr>
          <w:sz w:val="24"/>
          <w:szCs w:val="24"/>
        </w:rPr>
        <w:t xml:space="preserve"> (2012). Efeitos da educação sobre a saúde do indivíduo: uma análise para a região do Nordeste do Brasil, acedido 09/01/2019 em </w:t>
      </w:r>
      <w:hyperlink r:id="rId15" w:history="1">
        <w:r w:rsidR="005248A4" w:rsidRPr="005A4F6A">
          <w:rPr>
            <w:rStyle w:val="Hiperligao"/>
            <w:sz w:val="24"/>
            <w:szCs w:val="24"/>
          </w:rPr>
          <w:t>https://www.bnb.gov.br/projwebren/Exec/artigoRenPDF.aspx?cd_artigo_ren=1407</w:t>
        </w:r>
      </w:hyperlink>
    </w:p>
    <w:p w:rsidR="000602F3" w:rsidRPr="005A4F6A" w:rsidRDefault="000602F3" w:rsidP="000602F3">
      <w:pPr>
        <w:rPr>
          <w:sz w:val="24"/>
          <w:szCs w:val="24"/>
          <w:lang w:val="en-US"/>
        </w:rPr>
      </w:pPr>
      <w:r w:rsidRPr="005A4F6A">
        <w:rPr>
          <w:sz w:val="24"/>
          <w:szCs w:val="24"/>
          <w:lang w:val="en-US"/>
        </w:rPr>
        <w:t>[6] – Grossman, M. (2004). The demand for health, 30 years later: a very personal retrospective and prospective reflection.</w:t>
      </w:r>
    </w:p>
    <w:p w:rsidR="000602F3" w:rsidRPr="005A4F6A" w:rsidRDefault="000602F3" w:rsidP="000602F3">
      <w:pPr>
        <w:rPr>
          <w:sz w:val="24"/>
          <w:szCs w:val="24"/>
          <w:lang w:val="en-US"/>
        </w:rPr>
      </w:pPr>
      <w:r w:rsidRPr="005A4F6A">
        <w:rPr>
          <w:sz w:val="24"/>
          <w:szCs w:val="24"/>
          <w:lang w:val="en-US"/>
        </w:rPr>
        <w:t xml:space="preserve">[7] – </w:t>
      </w:r>
      <w:proofErr w:type="spellStart"/>
      <w:r w:rsidRPr="005A4F6A">
        <w:rPr>
          <w:sz w:val="24"/>
          <w:szCs w:val="24"/>
          <w:lang w:val="en-US"/>
        </w:rPr>
        <w:t>Sepehri</w:t>
      </w:r>
      <w:proofErr w:type="spellEnd"/>
      <w:r w:rsidRPr="005A4F6A">
        <w:rPr>
          <w:sz w:val="24"/>
          <w:szCs w:val="24"/>
          <w:lang w:val="en-US"/>
        </w:rPr>
        <w:t>, A. (2015). A critique of Grossman`s canonical model of health capital</w:t>
      </w:r>
    </w:p>
    <w:p w:rsidR="000602F3" w:rsidRPr="005A4F6A" w:rsidRDefault="000602F3" w:rsidP="000602F3">
      <w:pPr>
        <w:rPr>
          <w:sz w:val="24"/>
          <w:szCs w:val="24"/>
          <w:lang w:val="en-US"/>
        </w:rPr>
      </w:pPr>
      <w:r w:rsidRPr="005A4F6A">
        <w:rPr>
          <w:sz w:val="24"/>
          <w:szCs w:val="24"/>
          <w:lang w:val="en-US"/>
        </w:rPr>
        <w:t xml:space="preserve">[8] – Adhikari, S. (2011). A methodological review of demand analysis: an example of health care services. </w:t>
      </w:r>
    </w:p>
    <w:p w:rsidR="000602F3" w:rsidRPr="005A4F6A" w:rsidRDefault="000602F3" w:rsidP="000602F3">
      <w:pPr>
        <w:rPr>
          <w:sz w:val="24"/>
          <w:szCs w:val="24"/>
          <w:lang w:val="en-US"/>
        </w:rPr>
      </w:pPr>
      <w:r w:rsidRPr="005A4F6A">
        <w:rPr>
          <w:sz w:val="24"/>
          <w:szCs w:val="24"/>
          <w:lang w:val="en-US"/>
        </w:rPr>
        <w:t xml:space="preserve">[9] – </w:t>
      </w:r>
      <w:proofErr w:type="spellStart"/>
      <w:r w:rsidRPr="005A4F6A">
        <w:rPr>
          <w:sz w:val="24"/>
          <w:szCs w:val="24"/>
          <w:lang w:val="en-US"/>
        </w:rPr>
        <w:t>Galama</w:t>
      </w:r>
      <w:proofErr w:type="spellEnd"/>
      <w:r w:rsidRPr="005A4F6A">
        <w:rPr>
          <w:sz w:val="24"/>
          <w:szCs w:val="24"/>
          <w:lang w:val="en-US"/>
        </w:rPr>
        <w:t xml:space="preserve">, T. (2011). A </w:t>
      </w:r>
      <w:proofErr w:type="spellStart"/>
      <w:r w:rsidRPr="005A4F6A">
        <w:rPr>
          <w:sz w:val="24"/>
          <w:szCs w:val="24"/>
          <w:lang w:val="en-US"/>
        </w:rPr>
        <w:t>Contribuition</w:t>
      </w:r>
      <w:proofErr w:type="spellEnd"/>
      <w:r w:rsidRPr="005A4F6A">
        <w:rPr>
          <w:sz w:val="24"/>
          <w:szCs w:val="24"/>
          <w:lang w:val="en-US"/>
        </w:rPr>
        <w:t xml:space="preserve"> to Health Capital Theory. Working paper, January 2011.</w:t>
      </w:r>
    </w:p>
    <w:p w:rsidR="000602F3" w:rsidRPr="005A4F6A" w:rsidRDefault="000602F3" w:rsidP="000602F3">
      <w:pPr>
        <w:rPr>
          <w:sz w:val="24"/>
          <w:szCs w:val="24"/>
        </w:rPr>
      </w:pPr>
      <w:r w:rsidRPr="005A4F6A">
        <w:rPr>
          <w:sz w:val="24"/>
          <w:szCs w:val="24"/>
          <w:lang w:val="en-US"/>
        </w:rPr>
        <w:t xml:space="preserve">[10] – Auld, C. (2014). Individual-level demand for and production of health. </w:t>
      </w:r>
      <w:proofErr w:type="spellStart"/>
      <w:r w:rsidRPr="005A4F6A">
        <w:rPr>
          <w:sz w:val="24"/>
          <w:szCs w:val="24"/>
        </w:rPr>
        <w:t>Hurley</w:t>
      </w:r>
      <w:proofErr w:type="spellEnd"/>
      <w:r w:rsidRPr="005A4F6A">
        <w:rPr>
          <w:sz w:val="24"/>
          <w:szCs w:val="24"/>
        </w:rPr>
        <w:t xml:space="preserve">, </w:t>
      </w:r>
      <w:proofErr w:type="spellStart"/>
      <w:r w:rsidRPr="005A4F6A">
        <w:rPr>
          <w:sz w:val="24"/>
          <w:szCs w:val="24"/>
        </w:rPr>
        <w:t>Chapter</w:t>
      </w:r>
      <w:proofErr w:type="spellEnd"/>
      <w:r w:rsidRPr="005A4F6A">
        <w:rPr>
          <w:sz w:val="24"/>
          <w:szCs w:val="24"/>
        </w:rPr>
        <w:t xml:space="preserve"> 5.</w:t>
      </w:r>
    </w:p>
    <w:p w:rsidR="000602F3" w:rsidRPr="005A4F6A" w:rsidRDefault="000602F3" w:rsidP="000602F3">
      <w:pPr>
        <w:rPr>
          <w:sz w:val="24"/>
          <w:szCs w:val="24"/>
        </w:rPr>
      </w:pPr>
      <w:r w:rsidRPr="005A4F6A">
        <w:rPr>
          <w:sz w:val="24"/>
          <w:szCs w:val="24"/>
        </w:rPr>
        <w:t xml:space="preserve">Acedido 08/06/2019. </w:t>
      </w:r>
    </w:p>
    <w:p w:rsidR="008B673A" w:rsidRPr="005A4F6A" w:rsidRDefault="009333FB" w:rsidP="00565CBE">
      <w:pPr>
        <w:jc w:val="both"/>
        <w:rPr>
          <w:sz w:val="24"/>
          <w:szCs w:val="24"/>
        </w:rPr>
      </w:pPr>
      <w:r w:rsidRPr="005A4F6A">
        <w:rPr>
          <w:sz w:val="24"/>
          <w:szCs w:val="24"/>
        </w:rPr>
        <w:t xml:space="preserve"> </w:t>
      </w:r>
      <w:r w:rsidR="008B673A" w:rsidRPr="005A4F6A">
        <w:rPr>
          <w:sz w:val="24"/>
          <w:szCs w:val="24"/>
        </w:rPr>
        <w:t>[</w:t>
      </w:r>
      <w:r w:rsidR="00B51D03" w:rsidRPr="005A4F6A">
        <w:rPr>
          <w:sz w:val="24"/>
          <w:szCs w:val="24"/>
        </w:rPr>
        <w:t>11</w:t>
      </w:r>
      <w:r w:rsidR="008B673A" w:rsidRPr="005A4F6A">
        <w:rPr>
          <w:sz w:val="24"/>
          <w:szCs w:val="24"/>
        </w:rPr>
        <w:t xml:space="preserve">] – </w:t>
      </w:r>
      <w:r w:rsidR="00931050" w:rsidRPr="005A4F6A">
        <w:rPr>
          <w:sz w:val="24"/>
          <w:szCs w:val="24"/>
        </w:rPr>
        <w:t xml:space="preserve">Queiroz, S. (2011). </w:t>
      </w:r>
      <w:r w:rsidR="008B673A" w:rsidRPr="005A4F6A">
        <w:rPr>
          <w:sz w:val="24"/>
          <w:szCs w:val="24"/>
        </w:rPr>
        <w:t>Reflexões sobre Educação</w:t>
      </w:r>
      <w:r w:rsidR="00931050" w:rsidRPr="005A4F6A">
        <w:rPr>
          <w:sz w:val="24"/>
          <w:szCs w:val="24"/>
        </w:rPr>
        <w:t xml:space="preserve"> para a Saúde. Acedido 09/01/2019 em </w:t>
      </w:r>
      <w:hyperlink r:id="rId16" w:history="1">
        <w:r w:rsidR="00931050" w:rsidRPr="005A4F6A">
          <w:rPr>
            <w:rStyle w:val="Hiperligao"/>
            <w:sz w:val="24"/>
            <w:szCs w:val="24"/>
          </w:rPr>
          <w:t>www.op-edu.eu/artigo/reflexoes-sobre-educacao-para-a-saude</w:t>
        </w:r>
      </w:hyperlink>
    </w:p>
    <w:p w:rsidR="00931050" w:rsidRPr="005A4F6A" w:rsidRDefault="00931050" w:rsidP="00565CBE">
      <w:pPr>
        <w:jc w:val="both"/>
        <w:rPr>
          <w:sz w:val="24"/>
          <w:szCs w:val="24"/>
        </w:rPr>
      </w:pPr>
      <w:r w:rsidRPr="005A4F6A">
        <w:rPr>
          <w:sz w:val="24"/>
          <w:szCs w:val="24"/>
        </w:rPr>
        <w:t>[</w:t>
      </w:r>
      <w:r w:rsidR="00B51D03" w:rsidRPr="005A4F6A">
        <w:rPr>
          <w:sz w:val="24"/>
          <w:szCs w:val="24"/>
        </w:rPr>
        <w:t>12</w:t>
      </w:r>
      <w:r w:rsidRPr="005A4F6A">
        <w:rPr>
          <w:sz w:val="24"/>
          <w:szCs w:val="24"/>
        </w:rPr>
        <w:t xml:space="preserve">] – Literacia em saúde, dos dados à ação: tradução, validação e aplicação do European </w:t>
      </w:r>
      <w:r w:rsidR="00B368CA" w:rsidRPr="005A4F6A">
        <w:rPr>
          <w:sz w:val="24"/>
          <w:szCs w:val="24"/>
        </w:rPr>
        <w:t>H</w:t>
      </w:r>
      <w:r w:rsidRPr="005A4F6A">
        <w:rPr>
          <w:sz w:val="24"/>
          <w:szCs w:val="24"/>
        </w:rPr>
        <w:t>ealt</w:t>
      </w:r>
      <w:r w:rsidR="00B368CA" w:rsidRPr="005A4F6A">
        <w:rPr>
          <w:sz w:val="24"/>
          <w:szCs w:val="24"/>
        </w:rPr>
        <w:t xml:space="preserve">h Literacy Survey em Portugal. Revista Portuguesa de </w:t>
      </w:r>
      <w:r w:rsidR="00967782" w:rsidRPr="005A4F6A">
        <w:rPr>
          <w:sz w:val="24"/>
          <w:szCs w:val="24"/>
        </w:rPr>
        <w:t>S</w:t>
      </w:r>
      <w:r w:rsidR="00B368CA" w:rsidRPr="005A4F6A">
        <w:rPr>
          <w:sz w:val="24"/>
          <w:szCs w:val="24"/>
        </w:rPr>
        <w:t>aúde Pública. Volume 34, Issue 3, September – December 2016, Pages 259-275.</w:t>
      </w:r>
    </w:p>
    <w:p w:rsidR="000602F3" w:rsidRPr="005A4F6A" w:rsidRDefault="000602F3" w:rsidP="000602F3">
      <w:pPr>
        <w:rPr>
          <w:sz w:val="24"/>
          <w:szCs w:val="24"/>
        </w:rPr>
      </w:pPr>
      <w:r w:rsidRPr="005A4F6A">
        <w:rPr>
          <w:sz w:val="24"/>
          <w:szCs w:val="24"/>
        </w:rPr>
        <w:t>[13] – DGS. (2018). Plano de ação para a literacia em saúde 2019-2021 – Portugal</w:t>
      </w:r>
    </w:p>
    <w:p w:rsidR="000602F3" w:rsidRPr="005A4F6A" w:rsidRDefault="000602F3" w:rsidP="000602F3">
      <w:pPr>
        <w:rPr>
          <w:sz w:val="24"/>
          <w:szCs w:val="24"/>
          <w:lang w:val="en-US"/>
        </w:rPr>
      </w:pPr>
      <w:r w:rsidRPr="005A4F6A">
        <w:rPr>
          <w:sz w:val="24"/>
          <w:szCs w:val="24"/>
        </w:rPr>
        <w:t xml:space="preserve"> </w:t>
      </w:r>
      <w:r w:rsidRPr="005A4F6A">
        <w:rPr>
          <w:sz w:val="24"/>
          <w:szCs w:val="24"/>
          <w:lang w:val="en-US"/>
        </w:rPr>
        <w:t xml:space="preserve">[14] – Zimmerman, E.  Woolf, </w:t>
      </w:r>
      <w:proofErr w:type="gramStart"/>
      <w:r w:rsidRPr="005A4F6A">
        <w:rPr>
          <w:sz w:val="24"/>
          <w:szCs w:val="24"/>
          <w:lang w:val="en-US"/>
        </w:rPr>
        <w:t>S..</w:t>
      </w:r>
      <w:proofErr w:type="gramEnd"/>
      <w:r w:rsidRPr="005A4F6A">
        <w:rPr>
          <w:sz w:val="24"/>
          <w:szCs w:val="24"/>
          <w:lang w:val="en-US"/>
        </w:rPr>
        <w:t xml:space="preserve"> Understanding the relationship between education and </w:t>
      </w:r>
      <w:proofErr w:type="spellStart"/>
      <w:r w:rsidRPr="005A4F6A">
        <w:rPr>
          <w:sz w:val="24"/>
          <w:szCs w:val="24"/>
          <w:lang w:val="en-US"/>
        </w:rPr>
        <w:t>healthj</w:t>
      </w:r>
      <w:proofErr w:type="spellEnd"/>
      <w:r w:rsidRPr="005A4F6A">
        <w:rPr>
          <w:sz w:val="24"/>
          <w:szCs w:val="24"/>
          <w:lang w:val="en-US"/>
        </w:rPr>
        <w:t>.  Institute of Medicine of the National Academies. June 5. 2014.</w:t>
      </w:r>
    </w:p>
    <w:p w:rsidR="000602F3" w:rsidRPr="005A4F6A" w:rsidRDefault="000602F3" w:rsidP="000602F3">
      <w:pPr>
        <w:rPr>
          <w:color w:val="FF0000"/>
          <w:sz w:val="24"/>
          <w:szCs w:val="24"/>
        </w:rPr>
      </w:pPr>
      <w:r w:rsidRPr="005A4F6A">
        <w:rPr>
          <w:sz w:val="24"/>
          <w:szCs w:val="24"/>
          <w:lang w:val="en-US"/>
        </w:rPr>
        <w:t xml:space="preserve">[15] – VCU. Center on Society and health. Why education matters to health: exploring the causes. </w:t>
      </w:r>
      <w:proofErr w:type="spellStart"/>
      <w:r w:rsidRPr="005A4F6A">
        <w:rPr>
          <w:sz w:val="24"/>
          <w:szCs w:val="24"/>
        </w:rPr>
        <w:t>February</w:t>
      </w:r>
      <w:proofErr w:type="spellEnd"/>
      <w:r w:rsidRPr="005A4F6A">
        <w:rPr>
          <w:sz w:val="24"/>
          <w:szCs w:val="24"/>
        </w:rPr>
        <w:t xml:space="preserve"> 13, 2015. Acedido 08/06/2019</w:t>
      </w:r>
      <w:r w:rsidRPr="002830EB">
        <w:rPr>
          <w:b/>
          <w:color w:val="000000" w:themeColor="text1"/>
          <w:sz w:val="24"/>
          <w:szCs w:val="24"/>
        </w:rPr>
        <w:t>.</w:t>
      </w:r>
      <w:r w:rsidR="002830EB">
        <w:rPr>
          <w:b/>
          <w:color w:val="000000" w:themeColor="text1"/>
          <w:sz w:val="24"/>
          <w:szCs w:val="24"/>
        </w:rPr>
        <w:t xml:space="preserve"> </w:t>
      </w:r>
      <w:hyperlink r:id="rId17" w:history="1">
        <w:r w:rsidR="002830EB">
          <w:rPr>
            <w:rStyle w:val="Hiperligao"/>
          </w:rPr>
          <w:t>https://societyhealth.vcu.edu/work/the-projects/why-education-matters-to-health-exploring-the-causes.html</w:t>
        </w:r>
      </w:hyperlink>
    </w:p>
    <w:p w:rsidR="00A23A9A" w:rsidRPr="005A4F6A" w:rsidRDefault="001F2C7A" w:rsidP="00565CBE">
      <w:pPr>
        <w:jc w:val="both"/>
        <w:rPr>
          <w:sz w:val="24"/>
          <w:szCs w:val="24"/>
          <w:lang w:val="en-US"/>
        </w:rPr>
      </w:pPr>
      <w:r w:rsidRPr="005A4F6A">
        <w:rPr>
          <w:sz w:val="24"/>
          <w:szCs w:val="24"/>
        </w:rPr>
        <w:t xml:space="preserve"> </w:t>
      </w:r>
      <w:r w:rsidR="00A23A9A" w:rsidRPr="005A4F6A">
        <w:rPr>
          <w:sz w:val="24"/>
          <w:szCs w:val="24"/>
        </w:rPr>
        <w:t>[</w:t>
      </w:r>
      <w:r w:rsidR="00B51D03" w:rsidRPr="005A4F6A">
        <w:rPr>
          <w:sz w:val="24"/>
          <w:szCs w:val="24"/>
        </w:rPr>
        <w:t>16</w:t>
      </w:r>
      <w:r w:rsidR="00A23A9A" w:rsidRPr="005A4F6A">
        <w:rPr>
          <w:sz w:val="24"/>
          <w:szCs w:val="24"/>
        </w:rPr>
        <w:t xml:space="preserve">] – Miranda, </w:t>
      </w:r>
      <w:r w:rsidR="00F44B30" w:rsidRPr="005A4F6A">
        <w:rPr>
          <w:sz w:val="24"/>
          <w:szCs w:val="24"/>
        </w:rPr>
        <w:t xml:space="preserve">H. et. </w:t>
      </w:r>
      <w:r w:rsidR="00903482" w:rsidRPr="005A4F6A">
        <w:rPr>
          <w:sz w:val="24"/>
          <w:szCs w:val="24"/>
        </w:rPr>
        <w:t>a</w:t>
      </w:r>
      <w:r w:rsidR="00F44B30" w:rsidRPr="005A4F6A">
        <w:rPr>
          <w:sz w:val="24"/>
          <w:szCs w:val="24"/>
        </w:rPr>
        <w:t xml:space="preserve">l; (2017). Desvendando saberes e preocupações sobre a saúde entre homens ribeirinhos. </w:t>
      </w:r>
      <w:proofErr w:type="spellStart"/>
      <w:r w:rsidR="00F44B30" w:rsidRPr="005A4F6A">
        <w:rPr>
          <w:sz w:val="24"/>
          <w:szCs w:val="24"/>
          <w:lang w:val="en-US"/>
        </w:rPr>
        <w:t>Revista</w:t>
      </w:r>
      <w:proofErr w:type="spellEnd"/>
      <w:r w:rsidR="00F44B30" w:rsidRPr="005A4F6A">
        <w:rPr>
          <w:sz w:val="24"/>
          <w:szCs w:val="24"/>
          <w:lang w:val="en-US"/>
        </w:rPr>
        <w:t xml:space="preserve"> de </w:t>
      </w:r>
      <w:proofErr w:type="spellStart"/>
      <w:r w:rsidR="00F44B30" w:rsidRPr="005A4F6A">
        <w:rPr>
          <w:sz w:val="24"/>
          <w:szCs w:val="24"/>
          <w:lang w:val="en-US"/>
        </w:rPr>
        <w:t>Enfermagem</w:t>
      </w:r>
      <w:proofErr w:type="spellEnd"/>
      <w:r w:rsidR="00F44B30" w:rsidRPr="005A4F6A">
        <w:rPr>
          <w:sz w:val="24"/>
          <w:szCs w:val="24"/>
          <w:lang w:val="en-US"/>
        </w:rPr>
        <w:t xml:space="preserve"> UFPE on line., Recife, 11(9):3446-53, set., 2017</w:t>
      </w:r>
      <w:r w:rsidR="00903482" w:rsidRPr="005A4F6A">
        <w:rPr>
          <w:sz w:val="24"/>
          <w:szCs w:val="24"/>
          <w:lang w:val="en-US"/>
        </w:rPr>
        <w:t>.</w:t>
      </w:r>
    </w:p>
    <w:p w:rsidR="00C712A2" w:rsidRPr="005A4F6A" w:rsidRDefault="00C712A2">
      <w:pPr>
        <w:rPr>
          <w:sz w:val="24"/>
          <w:szCs w:val="24"/>
          <w:lang w:val="en-US"/>
        </w:rPr>
      </w:pPr>
      <w:r w:rsidRPr="005A4F6A">
        <w:rPr>
          <w:sz w:val="24"/>
          <w:szCs w:val="24"/>
          <w:lang w:val="en-US"/>
        </w:rPr>
        <w:t>[1</w:t>
      </w:r>
      <w:r w:rsidR="00B51D03" w:rsidRPr="005A4F6A">
        <w:rPr>
          <w:sz w:val="24"/>
          <w:szCs w:val="24"/>
          <w:lang w:val="en-US"/>
        </w:rPr>
        <w:t>7</w:t>
      </w:r>
      <w:r w:rsidRPr="005A4F6A">
        <w:rPr>
          <w:sz w:val="24"/>
          <w:szCs w:val="24"/>
          <w:lang w:val="en-US"/>
        </w:rPr>
        <w:t xml:space="preserve">] </w:t>
      </w:r>
      <w:r w:rsidR="00C056C1" w:rsidRPr="005A4F6A">
        <w:rPr>
          <w:sz w:val="24"/>
          <w:szCs w:val="24"/>
          <w:lang w:val="en-US"/>
        </w:rPr>
        <w:t>–</w:t>
      </w:r>
      <w:r w:rsidRPr="005A4F6A">
        <w:rPr>
          <w:sz w:val="24"/>
          <w:szCs w:val="24"/>
          <w:lang w:val="en-US"/>
        </w:rPr>
        <w:t xml:space="preserve"> </w:t>
      </w:r>
      <w:r w:rsidR="00C056C1" w:rsidRPr="005A4F6A">
        <w:rPr>
          <w:sz w:val="24"/>
          <w:szCs w:val="24"/>
          <w:lang w:val="en-US"/>
        </w:rPr>
        <w:t>Are millennials healthier than the baby boomers? – Perspective. Yale Perspective.</w:t>
      </w:r>
    </w:p>
    <w:p w:rsidR="00C056C1" w:rsidRPr="005A4F6A" w:rsidRDefault="00C056C1">
      <w:pPr>
        <w:rPr>
          <w:sz w:val="24"/>
          <w:szCs w:val="24"/>
          <w:lang w:val="en-US"/>
        </w:rPr>
      </w:pPr>
      <w:r w:rsidRPr="005A4F6A">
        <w:rPr>
          <w:sz w:val="24"/>
          <w:szCs w:val="24"/>
          <w:lang w:val="en-US"/>
        </w:rPr>
        <w:t>January 30,2018.</w:t>
      </w:r>
      <w:r w:rsidRPr="005A4F6A">
        <w:rPr>
          <w:color w:val="FF0000"/>
          <w:sz w:val="24"/>
          <w:szCs w:val="24"/>
          <w:lang w:val="en-US"/>
        </w:rPr>
        <w:t xml:space="preserve"> </w:t>
      </w:r>
      <w:hyperlink r:id="rId18" w:history="1">
        <w:r w:rsidRPr="005A4F6A">
          <w:rPr>
            <w:rStyle w:val="Hiperligao"/>
            <w:sz w:val="24"/>
            <w:szCs w:val="24"/>
            <w:lang w:val="en-US"/>
          </w:rPr>
          <w:t>https://campuspress.yale.edu/perspective/are-millennials-healthier-than-the-baby-boomers/</w:t>
        </w:r>
      </w:hyperlink>
      <w:r w:rsidRPr="005A4F6A">
        <w:rPr>
          <w:color w:val="FF0000"/>
          <w:sz w:val="24"/>
          <w:szCs w:val="24"/>
          <w:lang w:val="en-US"/>
        </w:rPr>
        <w:t xml:space="preserve"> </w:t>
      </w:r>
      <w:proofErr w:type="spellStart"/>
      <w:r w:rsidRPr="005A4F6A">
        <w:rPr>
          <w:sz w:val="24"/>
          <w:szCs w:val="24"/>
          <w:lang w:val="en-US"/>
        </w:rPr>
        <w:t>Acedido</w:t>
      </w:r>
      <w:proofErr w:type="spellEnd"/>
      <w:r w:rsidRPr="005A4F6A">
        <w:rPr>
          <w:sz w:val="24"/>
          <w:szCs w:val="24"/>
          <w:lang w:val="en-US"/>
        </w:rPr>
        <w:t xml:space="preserve"> 10/06/2019.</w:t>
      </w:r>
    </w:p>
    <w:p w:rsidR="00221AE9" w:rsidRPr="005A4F6A" w:rsidRDefault="007D19F7" w:rsidP="0048685A">
      <w:pPr>
        <w:rPr>
          <w:sz w:val="24"/>
          <w:szCs w:val="24"/>
          <w:lang w:val="en-US"/>
        </w:rPr>
      </w:pPr>
      <w:r w:rsidRPr="005A4F6A">
        <w:rPr>
          <w:sz w:val="24"/>
          <w:szCs w:val="24"/>
          <w:lang w:val="en-US"/>
        </w:rPr>
        <w:t>[1</w:t>
      </w:r>
      <w:r w:rsidR="00B51D03" w:rsidRPr="005A4F6A">
        <w:rPr>
          <w:sz w:val="24"/>
          <w:szCs w:val="24"/>
          <w:lang w:val="en-US"/>
        </w:rPr>
        <w:t>8</w:t>
      </w:r>
      <w:r w:rsidRPr="005A4F6A">
        <w:rPr>
          <w:sz w:val="24"/>
          <w:szCs w:val="24"/>
          <w:lang w:val="en-US"/>
        </w:rPr>
        <w:t>] – Lloyd, T. et al. (2013). Health Knowledge Among the Millennial Generation. Journal of Public Health Research.</w:t>
      </w:r>
      <w:r w:rsidR="00221AE9" w:rsidRPr="005A4F6A">
        <w:rPr>
          <w:color w:val="FF0000"/>
          <w:sz w:val="24"/>
          <w:szCs w:val="24"/>
          <w:lang w:val="en-US"/>
        </w:rPr>
        <w:t xml:space="preserve"> </w:t>
      </w:r>
      <w:hyperlink r:id="rId19" w:history="1">
        <w:r w:rsidR="00221AE9" w:rsidRPr="005A4F6A">
          <w:rPr>
            <w:rStyle w:val="Hiperligao"/>
            <w:sz w:val="24"/>
            <w:szCs w:val="24"/>
            <w:lang w:val="en-US"/>
          </w:rPr>
          <w:t>https://www.ncbi.nlm.nih.gov/pmc/articles/PMC4140324/</w:t>
        </w:r>
      </w:hyperlink>
      <w:r w:rsidR="00221AE9" w:rsidRPr="005A4F6A">
        <w:rPr>
          <w:color w:val="FF0000"/>
          <w:sz w:val="24"/>
          <w:szCs w:val="24"/>
          <w:lang w:val="en-US"/>
        </w:rPr>
        <w:t xml:space="preserve"> </w:t>
      </w:r>
      <w:proofErr w:type="spellStart"/>
      <w:r w:rsidR="00221AE9" w:rsidRPr="005A4F6A">
        <w:rPr>
          <w:sz w:val="24"/>
          <w:szCs w:val="24"/>
          <w:lang w:val="en-US"/>
        </w:rPr>
        <w:t>Acedido</w:t>
      </w:r>
      <w:proofErr w:type="spellEnd"/>
      <w:r w:rsidR="00221AE9" w:rsidRPr="005A4F6A">
        <w:rPr>
          <w:sz w:val="24"/>
          <w:szCs w:val="24"/>
          <w:lang w:val="en-US"/>
        </w:rPr>
        <w:t xml:space="preserve"> 10/06/2019.</w:t>
      </w:r>
    </w:p>
    <w:p w:rsidR="00221AE9" w:rsidRPr="005A4F6A" w:rsidRDefault="00173ACA">
      <w:pPr>
        <w:rPr>
          <w:color w:val="FF0000"/>
          <w:sz w:val="24"/>
          <w:szCs w:val="24"/>
        </w:rPr>
      </w:pPr>
      <w:r w:rsidRPr="005A4F6A">
        <w:rPr>
          <w:sz w:val="24"/>
          <w:szCs w:val="24"/>
          <w:lang w:val="en-US"/>
        </w:rPr>
        <w:t>[1</w:t>
      </w:r>
      <w:r w:rsidR="00B51D03" w:rsidRPr="005A4F6A">
        <w:rPr>
          <w:sz w:val="24"/>
          <w:szCs w:val="24"/>
          <w:lang w:val="en-US"/>
        </w:rPr>
        <w:t>9</w:t>
      </w:r>
      <w:r w:rsidRPr="005A4F6A">
        <w:rPr>
          <w:sz w:val="24"/>
          <w:szCs w:val="24"/>
          <w:lang w:val="en-US"/>
        </w:rPr>
        <w:t xml:space="preserve">] – CDC/NCHS National Health and Nutrition Study. Millennials: Are they healthier than earlier generations?  </w:t>
      </w:r>
      <w:hyperlink r:id="rId20" w:history="1">
        <w:r w:rsidR="00A3550C" w:rsidRPr="005A4F6A">
          <w:rPr>
            <w:rStyle w:val="Hiperligao"/>
            <w:sz w:val="24"/>
            <w:szCs w:val="24"/>
          </w:rPr>
          <w:t>www.millennialmarketing.com/2009/12/millennials-are-they-healthier-than-earlier-generations/</w:t>
        </w:r>
      </w:hyperlink>
      <w:r w:rsidR="00A3550C" w:rsidRPr="005A4F6A">
        <w:rPr>
          <w:color w:val="FF0000"/>
          <w:sz w:val="24"/>
          <w:szCs w:val="24"/>
        </w:rPr>
        <w:t xml:space="preserve"> </w:t>
      </w:r>
      <w:r w:rsidRPr="005A4F6A">
        <w:rPr>
          <w:sz w:val="24"/>
          <w:szCs w:val="24"/>
        </w:rPr>
        <w:t>Acedido 10/06/2019</w:t>
      </w:r>
      <w:r w:rsidR="00A3550C" w:rsidRPr="005A4F6A">
        <w:rPr>
          <w:sz w:val="24"/>
          <w:szCs w:val="24"/>
        </w:rPr>
        <w:t>.</w:t>
      </w:r>
    </w:p>
    <w:p w:rsidR="00855022" w:rsidRPr="005A4F6A" w:rsidRDefault="00855022">
      <w:pPr>
        <w:rPr>
          <w:color w:val="FF0000"/>
          <w:sz w:val="24"/>
          <w:szCs w:val="24"/>
        </w:rPr>
      </w:pPr>
      <w:r w:rsidRPr="005A4F6A">
        <w:rPr>
          <w:sz w:val="24"/>
          <w:szCs w:val="24"/>
          <w:lang w:val="en-US"/>
        </w:rPr>
        <w:t>[</w:t>
      </w:r>
      <w:r w:rsidR="00B51D03" w:rsidRPr="005A4F6A">
        <w:rPr>
          <w:sz w:val="24"/>
          <w:szCs w:val="24"/>
          <w:lang w:val="en-US"/>
        </w:rPr>
        <w:t>20</w:t>
      </w:r>
      <w:r w:rsidRPr="005A4F6A">
        <w:rPr>
          <w:sz w:val="24"/>
          <w:szCs w:val="24"/>
          <w:lang w:val="en-US"/>
        </w:rPr>
        <w:t xml:space="preserve">] – </w:t>
      </w:r>
      <w:proofErr w:type="spellStart"/>
      <w:r w:rsidRPr="005A4F6A">
        <w:rPr>
          <w:sz w:val="24"/>
          <w:szCs w:val="24"/>
          <w:lang w:val="en-US"/>
        </w:rPr>
        <w:t>Donvito</w:t>
      </w:r>
      <w:proofErr w:type="spellEnd"/>
      <w:r w:rsidRPr="005A4F6A">
        <w:rPr>
          <w:sz w:val="24"/>
          <w:szCs w:val="24"/>
          <w:lang w:val="en-US"/>
        </w:rPr>
        <w:t>, T. (2019). 10 health issues mill</w:t>
      </w:r>
      <w:r w:rsidR="00A810AA" w:rsidRPr="005A4F6A">
        <w:rPr>
          <w:sz w:val="24"/>
          <w:szCs w:val="24"/>
          <w:lang w:val="en-US"/>
        </w:rPr>
        <w:t>ennials (and</w:t>
      </w:r>
      <w:r w:rsidRPr="005A4F6A">
        <w:rPr>
          <w:sz w:val="24"/>
          <w:szCs w:val="24"/>
          <w:lang w:val="en-US"/>
        </w:rPr>
        <w:t xml:space="preserve"> their parents) need to stop ignoring.</w:t>
      </w:r>
      <w:r w:rsidR="00BF7A30" w:rsidRPr="005A4F6A">
        <w:rPr>
          <w:color w:val="FF0000"/>
          <w:sz w:val="24"/>
          <w:szCs w:val="24"/>
          <w:lang w:val="en-US"/>
        </w:rPr>
        <w:t xml:space="preserve"> </w:t>
      </w:r>
      <w:hyperlink r:id="rId21" w:history="1">
        <w:r w:rsidR="00BF7A30" w:rsidRPr="005A4F6A">
          <w:rPr>
            <w:rStyle w:val="Hiperligao"/>
            <w:sz w:val="24"/>
            <w:szCs w:val="24"/>
          </w:rPr>
          <w:t>https://www.rd.com/health/wellness/millennials-health-issues/</w:t>
        </w:r>
      </w:hyperlink>
      <w:r w:rsidR="00BF7A30" w:rsidRPr="005A4F6A">
        <w:rPr>
          <w:color w:val="FF0000"/>
          <w:sz w:val="24"/>
          <w:szCs w:val="24"/>
        </w:rPr>
        <w:t xml:space="preserve"> </w:t>
      </w:r>
      <w:r w:rsidR="00BF7A30" w:rsidRPr="005A4F6A">
        <w:rPr>
          <w:sz w:val="24"/>
          <w:szCs w:val="24"/>
        </w:rPr>
        <w:t>Acedido 10/06/2019.</w:t>
      </w:r>
    </w:p>
    <w:p w:rsidR="005A4F6A" w:rsidRDefault="005A4F6A">
      <w:pPr>
        <w:rPr>
          <w:b/>
          <w:color w:val="4472C4" w:themeColor="accent5"/>
          <w:sz w:val="28"/>
          <w:szCs w:val="24"/>
        </w:rPr>
      </w:pPr>
    </w:p>
    <w:p w:rsidR="005A4F6A" w:rsidRDefault="005A4F6A">
      <w:pPr>
        <w:rPr>
          <w:b/>
          <w:color w:val="4472C4" w:themeColor="accent5"/>
          <w:sz w:val="28"/>
          <w:szCs w:val="24"/>
        </w:rPr>
      </w:pPr>
    </w:p>
    <w:p w:rsidR="005A4F6A" w:rsidRDefault="005A4F6A">
      <w:pPr>
        <w:rPr>
          <w:b/>
          <w:color w:val="4472C4" w:themeColor="accent5"/>
          <w:sz w:val="28"/>
          <w:szCs w:val="24"/>
        </w:rPr>
      </w:pPr>
    </w:p>
    <w:p w:rsidR="005A4F6A" w:rsidRDefault="005A4F6A">
      <w:pPr>
        <w:rPr>
          <w:b/>
          <w:color w:val="4472C4" w:themeColor="accent5"/>
          <w:sz w:val="28"/>
          <w:szCs w:val="24"/>
        </w:rPr>
      </w:pPr>
    </w:p>
    <w:p w:rsidR="005A4F6A" w:rsidRDefault="005A4F6A">
      <w:pPr>
        <w:rPr>
          <w:b/>
          <w:color w:val="4472C4" w:themeColor="accent5"/>
          <w:sz w:val="28"/>
          <w:szCs w:val="24"/>
        </w:rPr>
      </w:pPr>
    </w:p>
    <w:p w:rsidR="005A4F6A" w:rsidRDefault="005A4F6A">
      <w:pPr>
        <w:rPr>
          <w:b/>
          <w:color w:val="4472C4" w:themeColor="accent5"/>
          <w:sz w:val="28"/>
          <w:szCs w:val="24"/>
        </w:rPr>
      </w:pPr>
    </w:p>
    <w:p w:rsidR="005A4F6A" w:rsidRDefault="005A4F6A">
      <w:pPr>
        <w:rPr>
          <w:b/>
          <w:color w:val="4472C4" w:themeColor="accent5"/>
          <w:sz w:val="28"/>
          <w:szCs w:val="24"/>
        </w:rPr>
      </w:pPr>
    </w:p>
    <w:p w:rsidR="005A4F6A" w:rsidRDefault="005A4F6A">
      <w:pPr>
        <w:rPr>
          <w:b/>
          <w:color w:val="4472C4" w:themeColor="accent5"/>
          <w:sz w:val="28"/>
          <w:szCs w:val="24"/>
        </w:rPr>
      </w:pPr>
    </w:p>
    <w:p w:rsidR="005A4F6A" w:rsidRDefault="005A4F6A">
      <w:pPr>
        <w:rPr>
          <w:b/>
          <w:color w:val="4472C4" w:themeColor="accent5"/>
          <w:sz w:val="28"/>
          <w:szCs w:val="24"/>
        </w:rPr>
      </w:pPr>
    </w:p>
    <w:p w:rsidR="00196A68" w:rsidRDefault="00196A68">
      <w:pPr>
        <w:rPr>
          <w:b/>
          <w:color w:val="4472C4" w:themeColor="accent5"/>
          <w:sz w:val="28"/>
          <w:szCs w:val="24"/>
        </w:rPr>
      </w:pPr>
    </w:p>
    <w:p w:rsidR="00196A68" w:rsidRDefault="00196A68">
      <w:pPr>
        <w:rPr>
          <w:b/>
          <w:color w:val="4472C4" w:themeColor="accent5"/>
          <w:sz w:val="28"/>
          <w:szCs w:val="24"/>
        </w:rPr>
      </w:pPr>
    </w:p>
    <w:p w:rsidR="005A4F6A" w:rsidRDefault="005A4F6A">
      <w:pPr>
        <w:rPr>
          <w:b/>
          <w:color w:val="4472C4" w:themeColor="accent5"/>
          <w:sz w:val="28"/>
          <w:szCs w:val="24"/>
        </w:rPr>
      </w:pPr>
    </w:p>
    <w:p w:rsidR="005A4F6A" w:rsidRDefault="005A4F6A">
      <w:pPr>
        <w:rPr>
          <w:b/>
          <w:color w:val="4472C4" w:themeColor="accent5"/>
          <w:sz w:val="28"/>
          <w:szCs w:val="24"/>
        </w:rPr>
      </w:pPr>
    </w:p>
    <w:p w:rsidR="005A4F6A" w:rsidRDefault="005A4F6A">
      <w:pPr>
        <w:rPr>
          <w:b/>
          <w:color w:val="4472C4" w:themeColor="accent5"/>
          <w:sz w:val="28"/>
          <w:szCs w:val="24"/>
        </w:rPr>
      </w:pPr>
    </w:p>
    <w:p w:rsidR="00A204C1" w:rsidRPr="006468F8" w:rsidRDefault="0017681F">
      <w:pPr>
        <w:rPr>
          <w:b/>
          <w:color w:val="4472C4" w:themeColor="accent5"/>
          <w:sz w:val="28"/>
          <w:szCs w:val="24"/>
        </w:rPr>
      </w:pPr>
      <w:r w:rsidRPr="006468F8">
        <w:rPr>
          <w:b/>
          <w:color w:val="4472C4" w:themeColor="accent5"/>
          <w:sz w:val="28"/>
          <w:szCs w:val="24"/>
        </w:rPr>
        <w:t>Anexo</w:t>
      </w:r>
    </w:p>
    <w:p w:rsidR="0017681F" w:rsidRPr="006468F8" w:rsidRDefault="0017681F" w:rsidP="00565CBE">
      <w:pPr>
        <w:jc w:val="both"/>
        <w:rPr>
          <w:szCs w:val="24"/>
        </w:rPr>
      </w:pPr>
      <w:r>
        <w:rPr>
          <w:noProof/>
          <w:szCs w:val="24"/>
          <w:lang w:eastAsia="pt-PT"/>
        </w:rPr>
        <w:drawing>
          <wp:anchor distT="0" distB="0" distL="114300" distR="114300" simplePos="0" relativeHeight="251669504" behindDoc="0" locked="0" layoutInCell="1" allowOverlap="1">
            <wp:simplePos x="0" y="0"/>
            <wp:positionH relativeFrom="column">
              <wp:posOffset>-384810</wp:posOffset>
            </wp:positionH>
            <wp:positionV relativeFrom="paragraph">
              <wp:posOffset>50165</wp:posOffset>
            </wp:positionV>
            <wp:extent cx="6124575" cy="8715375"/>
            <wp:effectExtent l="19050" t="0" r="9525" b="0"/>
            <wp:wrapNone/>
            <wp:docPr id="13" name="Imagem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 cstate="print"/>
                    <a:srcRect/>
                    <a:stretch>
                      <a:fillRect/>
                    </a:stretch>
                  </pic:blipFill>
                  <pic:spPr bwMode="auto">
                    <a:xfrm>
                      <a:off x="0" y="0"/>
                      <a:ext cx="6124575" cy="8715375"/>
                    </a:xfrm>
                    <a:prstGeom prst="rect">
                      <a:avLst/>
                    </a:prstGeom>
                    <a:noFill/>
                    <a:ln w="9525">
                      <a:noFill/>
                      <a:miter lim="800000"/>
                      <a:headEnd/>
                      <a:tailEnd/>
                    </a:ln>
                  </pic:spPr>
                </pic:pic>
              </a:graphicData>
            </a:graphic>
          </wp:anchor>
        </w:drawing>
      </w:r>
    </w:p>
    <w:p w:rsidR="0017681F" w:rsidRPr="006468F8" w:rsidRDefault="0017681F" w:rsidP="0017681F">
      <w:pPr>
        <w:rPr>
          <w:szCs w:val="24"/>
        </w:rPr>
      </w:pPr>
    </w:p>
    <w:p w:rsidR="0017681F" w:rsidRPr="006468F8" w:rsidRDefault="0017681F" w:rsidP="0017681F">
      <w:pPr>
        <w:rPr>
          <w:szCs w:val="24"/>
        </w:rPr>
      </w:pPr>
    </w:p>
    <w:p w:rsidR="0017681F" w:rsidRPr="006468F8" w:rsidRDefault="0017681F" w:rsidP="0017681F">
      <w:pPr>
        <w:rPr>
          <w:szCs w:val="24"/>
        </w:rPr>
        <w:sectPr w:rsidR="0017681F" w:rsidRPr="006468F8" w:rsidSect="005A4F6A">
          <w:footerReference w:type="default" r:id="rId23"/>
          <w:pgSz w:w="11906" w:h="16838"/>
          <w:pgMar w:top="1417" w:right="1701" w:bottom="1417" w:left="1701" w:header="708" w:footer="708" w:gutter="0"/>
          <w:pgNumType w:start="1"/>
          <w:cols w:space="708"/>
          <w:docGrid w:linePitch="360"/>
        </w:sectPr>
      </w:pPr>
    </w:p>
    <w:p w:rsidR="00A204C1" w:rsidRPr="006468F8" w:rsidRDefault="0017681F" w:rsidP="00565CBE">
      <w:pPr>
        <w:jc w:val="both"/>
        <w:rPr>
          <w:szCs w:val="24"/>
        </w:rPr>
      </w:pPr>
      <w:r>
        <w:rPr>
          <w:noProof/>
          <w:szCs w:val="24"/>
          <w:lang w:eastAsia="pt-PT"/>
        </w:rPr>
        <w:lastRenderedPageBreak/>
        <w:drawing>
          <wp:anchor distT="0" distB="0" distL="114300" distR="114300" simplePos="0" relativeHeight="251668480" behindDoc="0" locked="0" layoutInCell="1" allowOverlap="1">
            <wp:simplePos x="0" y="0"/>
            <wp:positionH relativeFrom="column">
              <wp:posOffset>-613410</wp:posOffset>
            </wp:positionH>
            <wp:positionV relativeFrom="paragraph">
              <wp:posOffset>738505</wp:posOffset>
            </wp:positionV>
            <wp:extent cx="6545580" cy="4448175"/>
            <wp:effectExtent l="19050" t="0" r="7620" b="0"/>
            <wp:wrapNone/>
            <wp:docPr id="10" name="Imagem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srcRect/>
                    <a:stretch>
                      <a:fillRect/>
                    </a:stretch>
                  </pic:blipFill>
                  <pic:spPr bwMode="auto">
                    <a:xfrm>
                      <a:off x="0" y="0"/>
                      <a:ext cx="6545580" cy="4448175"/>
                    </a:xfrm>
                    <a:prstGeom prst="rect">
                      <a:avLst/>
                    </a:prstGeom>
                    <a:noFill/>
                    <a:ln w="9525">
                      <a:noFill/>
                      <a:miter lim="800000"/>
                      <a:headEnd/>
                      <a:tailEnd/>
                    </a:ln>
                  </pic:spPr>
                </pic:pic>
              </a:graphicData>
            </a:graphic>
          </wp:anchor>
        </w:drawing>
      </w:r>
    </w:p>
    <w:sectPr w:rsidR="00A204C1" w:rsidRPr="006468F8" w:rsidSect="00A204C1">
      <w:pgSz w:w="11906" w:h="16838"/>
      <w:pgMar w:top="1417" w:right="1701" w:bottom="1417"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1C52" w:rsidRDefault="002A1C52" w:rsidP="00986719">
      <w:pPr>
        <w:spacing w:after="0" w:line="240" w:lineRule="auto"/>
      </w:pPr>
      <w:r>
        <w:separator/>
      </w:r>
    </w:p>
  </w:endnote>
  <w:endnote w:type="continuationSeparator" w:id="0">
    <w:p w:rsidR="002A1C52" w:rsidRDefault="002A1C52" w:rsidP="0098671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10022FF" w:usb1="C000E47F" w:usb2="00000029" w:usb3="00000000" w:csb0="000001D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A68" w:rsidRDefault="00196A68">
    <w:pPr>
      <w:pStyle w:val="Rodap"/>
      <w:jc w:val="right"/>
    </w:pPr>
  </w:p>
  <w:p w:rsidR="00196A68" w:rsidRDefault="00196A68">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A68" w:rsidRDefault="00196A68">
    <w:pPr>
      <w:pStyle w:val="Rodap"/>
      <w:jc w:val="right"/>
    </w:pPr>
  </w:p>
  <w:p w:rsidR="00196A68" w:rsidRDefault="00196A68">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A68" w:rsidRDefault="00196A68">
    <w:pPr>
      <w:pStyle w:val="Rodap"/>
      <w:jc w:val="right"/>
    </w:pPr>
  </w:p>
  <w:p w:rsidR="00196A68" w:rsidRDefault="00196A68">
    <w:pPr>
      <w:pStyle w:val="Rodap"/>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385748"/>
      <w:docPartObj>
        <w:docPartGallery w:val="Page Numbers (Bottom of Page)"/>
        <w:docPartUnique/>
      </w:docPartObj>
    </w:sdtPr>
    <w:sdtEndPr/>
    <w:sdtContent>
      <w:p w:rsidR="00196A68" w:rsidRDefault="00196A68">
        <w:pPr>
          <w:pStyle w:val="Rodap"/>
          <w:jc w:val="right"/>
        </w:pPr>
      </w:p>
      <w:p w:rsidR="00196A68" w:rsidRDefault="002A1C52">
        <w:pPr>
          <w:pStyle w:val="Rodap"/>
          <w:jc w:val="right"/>
        </w:pPr>
        <w:r>
          <w:fldChar w:fldCharType="begin"/>
        </w:r>
        <w:r>
          <w:instrText xml:space="preserve"> PAGE   \* MERGEFORMAT </w:instrText>
        </w:r>
        <w:r>
          <w:fldChar w:fldCharType="separate"/>
        </w:r>
        <w:r w:rsidR="00D4084B">
          <w:rPr>
            <w:noProof/>
          </w:rPr>
          <w:t>1</w:t>
        </w:r>
        <w:r>
          <w:rPr>
            <w:noProof/>
          </w:rPr>
          <w:fldChar w:fldCharType="end"/>
        </w:r>
      </w:p>
    </w:sdtContent>
  </w:sdt>
  <w:p w:rsidR="00196A68" w:rsidRDefault="00196A68">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1C52" w:rsidRDefault="002A1C52" w:rsidP="00986719">
      <w:pPr>
        <w:spacing w:after="0" w:line="240" w:lineRule="auto"/>
      </w:pPr>
      <w:r>
        <w:separator/>
      </w:r>
    </w:p>
  </w:footnote>
  <w:footnote w:type="continuationSeparator" w:id="0">
    <w:p w:rsidR="002A1C52" w:rsidRDefault="002A1C52" w:rsidP="0098671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96A68" w:rsidRDefault="00196A68">
    <w:pPr>
      <w:pStyle w:val="Cabealho"/>
      <w:jc w:val="right"/>
    </w:pPr>
  </w:p>
  <w:p w:rsidR="00196A68" w:rsidRDefault="00196A68">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D94634"/>
    <w:multiLevelType w:val="hybridMultilevel"/>
    <w:tmpl w:val="81C615BA"/>
    <w:lvl w:ilvl="0" w:tplc="528C5CB8">
      <w:numFmt w:val="bullet"/>
      <w:lvlText w:val=""/>
      <w:lvlJc w:val="left"/>
      <w:pPr>
        <w:ind w:left="720" w:hanging="360"/>
      </w:pPr>
      <w:rPr>
        <w:rFonts w:ascii="Symbol" w:eastAsiaTheme="minorHAnsi" w:hAnsi="Symbol" w:cstheme="minorBidi"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1" w15:restartNumberingAfterBreak="0">
    <w:nsid w:val="225D72F7"/>
    <w:multiLevelType w:val="hybridMultilevel"/>
    <w:tmpl w:val="4294B87A"/>
    <w:lvl w:ilvl="0" w:tplc="E6480416">
      <w:start w:val="4"/>
      <w:numFmt w:val="bullet"/>
      <w:lvlText w:val=""/>
      <w:lvlJc w:val="left"/>
      <w:pPr>
        <w:ind w:left="720" w:hanging="360"/>
      </w:pPr>
      <w:rPr>
        <w:rFonts w:ascii="Symbol" w:eastAsiaTheme="minorHAnsi" w:hAnsi="Symbol" w:cstheme="minorBidi"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abstractNum w:abstractNumId="2" w15:restartNumberingAfterBreak="0">
    <w:nsid w:val="550143D7"/>
    <w:multiLevelType w:val="hybridMultilevel"/>
    <w:tmpl w:val="4B2C4D22"/>
    <w:lvl w:ilvl="0" w:tplc="0C627530">
      <w:start w:val="1"/>
      <w:numFmt w:val="lowerLetter"/>
      <w:lvlText w:val="%1)"/>
      <w:lvlJc w:val="left"/>
      <w:pPr>
        <w:ind w:left="1065" w:hanging="360"/>
      </w:pPr>
      <w:rPr>
        <w:rFonts w:hint="default"/>
      </w:rPr>
    </w:lvl>
    <w:lvl w:ilvl="1" w:tplc="08160019" w:tentative="1">
      <w:start w:val="1"/>
      <w:numFmt w:val="lowerLetter"/>
      <w:lvlText w:val="%2."/>
      <w:lvlJc w:val="left"/>
      <w:pPr>
        <w:ind w:left="1785" w:hanging="360"/>
      </w:pPr>
    </w:lvl>
    <w:lvl w:ilvl="2" w:tplc="0816001B" w:tentative="1">
      <w:start w:val="1"/>
      <w:numFmt w:val="lowerRoman"/>
      <w:lvlText w:val="%3."/>
      <w:lvlJc w:val="right"/>
      <w:pPr>
        <w:ind w:left="2505" w:hanging="180"/>
      </w:pPr>
    </w:lvl>
    <w:lvl w:ilvl="3" w:tplc="0816000F" w:tentative="1">
      <w:start w:val="1"/>
      <w:numFmt w:val="decimal"/>
      <w:lvlText w:val="%4."/>
      <w:lvlJc w:val="left"/>
      <w:pPr>
        <w:ind w:left="3225" w:hanging="360"/>
      </w:pPr>
    </w:lvl>
    <w:lvl w:ilvl="4" w:tplc="08160019" w:tentative="1">
      <w:start w:val="1"/>
      <w:numFmt w:val="lowerLetter"/>
      <w:lvlText w:val="%5."/>
      <w:lvlJc w:val="left"/>
      <w:pPr>
        <w:ind w:left="3945" w:hanging="360"/>
      </w:pPr>
    </w:lvl>
    <w:lvl w:ilvl="5" w:tplc="0816001B" w:tentative="1">
      <w:start w:val="1"/>
      <w:numFmt w:val="lowerRoman"/>
      <w:lvlText w:val="%6."/>
      <w:lvlJc w:val="right"/>
      <w:pPr>
        <w:ind w:left="4665" w:hanging="180"/>
      </w:pPr>
    </w:lvl>
    <w:lvl w:ilvl="6" w:tplc="0816000F" w:tentative="1">
      <w:start w:val="1"/>
      <w:numFmt w:val="decimal"/>
      <w:lvlText w:val="%7."/>
      <w:lvlJc w:val="left"/>
      <w:pPr>
        <w:ind w:left="5385" w:hanging="360"/>
      </w:pPr>
    </w:lvl>
    <w:lvl w:ilvl="7" w:tplc="08160019" w:tentative="1">
      <w:start w:val="1"/>
      <w:numFmt w:val="lowerLetter"/>
      <w:lvlText w:val="%8."/>
      <w:lvlJc w:val="left"/>
      <w:pPr>
        <w:ind w:left="6105" w:hanging="360"/>
      </w:pPr>
    </w:lvl>
    <w:lvl w:ilvl="8" w:tplc="0816001B" w:tentative="1">
      <w:start w:val="1"/>
      <w:numFmt w:val="lowerRoman"/>
      <w:lvlText w:val="%9."/>
      <w:lvlJc w:val="right"/>
      <w:pPr>
        <w:ind w:left="6825" w:hanging="180"/>
      </w:pPr>
    </w:lvl>
  </w:abstractNum>
  <w:abstractNum w:abstractNumId="3" w15:restartNumberingAfterBreak="0">
    <w:nsid w:val="7A7A5E0D"/>
    <w:multiLevelType w:val="hybridMultilevel"/>
    <w:tmpl w:val="5FD005FE"/>
    <w:lvl w:ilvl="0" w:tplc="08160011">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num w:numId="1">
    <w:abstractNumId w:val="0"/>
  </w:num>
  <w:num w:numId="2">
    <w:abstractNumId w:val="2"/>
  </w:num>
  <w:num w:numId="3">
    <w:abstractNumId w:val="3"/>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DA7850"/>
    <w:rsid w:val="00005B7C"/>
    <w:rsid w:val="00013784"/>
    <w:rsid w:val="00016BF1"/>
    <w:rsid w:val="0003006C"/>
    <w:rsid w:val="00030D6B"/>
    <w:rsid w:val="00032A7C"/>
    <w:rsid w:val="000349A0"/>
    <w:rsid w:val="00035FA8"/>
    <w:rsid w:val="00037FB3"/>
    <w:rsid w:val="000443BD"/>
    <w:rsid w:val="00045BC3"/>
    <w:rsid w:val="00050EF4"/>
    <w:rsid w:val="00055AB2"/>
    <w:rsid w:val="0006016A"/>
    <w:rsid w:val="000602F3"/>
    <w:rsid w:val="0006570A"/>
    <w:rsid w:val="00067E6A"/>
    <w:rsid w:val="00067F41"/>
    <w:rsid w:val="00070AB5"/>
    <w:rsid w:val="0007289F"/>
    <w:rsid w:val="00076864"/>
    <w:rsid w:val="00080539"/>
    <w:rsid w:val="000826B7"/>
    <w:rsid w:val="000877D6"/>
    <w:rsid w:val="00090BB6"/>
    <w:rsid w:val="00094AF2"/>
    <w:rsid w:val="00095C67"/>
    <w:rsid w:val="00096D13"/>
    <w:rsid w:val="000A0B79"/>
    <w:rsid w:val="000A2333"/>
    <w:rsid w:val="000A2F26"/>
    <w:rsid w:val="000A3053"/>
    <w:rsid w:val="000A58E8"/>
    <w:rsid w:val="000A60F7"/>
    <w:rsid w:val="000A62D4"/>
    <w:rsid w:val="000B05A7"/>
    <w:rsid w:val="000B790F"/>
    <w:rsid w:val="000C15DC"/>
    <w:rsid w:val="000C5C12"/>
    <w:rsid w:val="000D0088"/>
    <w:rsid w:val="000E1AD8"/>
    <w:rsid w:val="000E3E23"/>
    <w:rsid w:val="000E5CD8"/>
    <w:rsid w:val="000E7A58"/>
    <w:rsid w:val="000F0F02"/>
    <w:rsid w:val="000F3FC0"/>
    <w:rsid w:val="00100CDC"/>
    <w:rsid w:val="00102FAB"/>
    <w:rsid w:val="00103608"/>
    <w:rsid w:val="00105AA6"/>
    <w:rsid w:val="00114A63"/>
    <w:rsid w:val="0011576A"/>
    <w:rsid w:val="00123088"/>
    <w:rsid w:val="0012606C"/>
    <w:rsid w:val="0014320F"/>
    <w:rsid w:val="00156439"/>
    <w:rsid w:val="00160BBC"/>
    <w:rsid w:val="00162118"/>
    <w:rsid w:val="00165D85"/>
    <w:rsid w:val="00173ACA"/>
    <w:rsid w:val="0017681F"/>
    <w:rsid w:val="00180B67"/>
    <w:rsid w:val="00183B3B"/>
    <w:rsid w:val="00185074"/>
    <w:rsid w:val="001852D8"/>
    <w:rsid w:val="0018620E"/>
    <w:rsid w:val="00191D61"/>
    <w:rsid w:val="001931B1"/>
    <w:rsid w:val="00194097"/>
    <w:rsid w:val="00196A68"/>
    <w:rsid w:val="001A1A99"/>
    <w:rsid w:val="001A3062"/>
    <w:rsid w:val="001A44B3"/>
    <w:rsid w:val="001A6E6D"/>
    <w:rsid w:val="001A7F3A"/>
    <w:rsid w:val="001B104A"/>
    <w:rsid w:val="001B16A9"/>
    <w:rsid w:val="001B1D9A"/>
    <w:rsid w:val="001B6392"/>
    <w:rsid w:val="001C02AB"/>
    <w:rsid w:val="001C2996"/>
    <w:rsid w:val="001D550F"/>
    <w:rsid w:val="001E312A"/>
    <w:rsid w:val="001E3B2A"/>
    <w:rsid w:val="001E5AE2"/>
    <w:rsid w:val="001F02D8"/>
    <w:rsid w:val="001F2C7A"/>
    <w:rsid w:val="00204CDD"/>
    <w:rsid w:val="00210732"/>
    <w:rsid w:val="002176F8"/>
    <w:rsid w:val="00221AE9"/>
    <w:rsid w:val="00222A6E"/>
    <w:rsid w:val="00240A56"/>
    <w:rsid w:val="0024227A"/>
    <w:rsid w:val="00260547"/>
    <w:rsid w:val="00265BBC"/>
    <w:rsid w:val="002676D8"/>
    <w:rsid w:val="00275C68"/>
    <w:rsid w:val="0028168A"/>
    <w:rsid w:val="002830EB"/>
    <w:rsid w:val="00292BB8"/>
    <w:rsid w:val="00297515"/>
    <w:rsid w:val="002A1C52"/>
    <w:rsid w:val="002A6168"/>
    <w:rsid w:val="002A6EEA"/>
    <w:rsid w:val="002B10D9"/>
    <w:rsid w:val="002B4C8D"/>
    <w:rsid w:val="002B4F42"/>
    <w:rsid w:val="002C372B"/>
    <w:rsid w:val="002C6114"/>
    <w:rsid w:val="002C714D"/>
    <w:rsid w:val="002C7B53"/>
    <w:rsid w:val="002D466D"/>
    <w:rsid w:val="002E1024"/>
    <w:rsid w:val="002E217D"/>
    <w:rsid w:val="002F6D67"/>
    <w:rsid w:val="003022FC"/>
    <w:rsid w:val="00303699"/>
    <w:rsid w:val="0030690E"/>
    <w:rsid w:val="00306D43"/>
    <w:rsid w:val="00310A44"/>
    <w:rsid w:val="00326589"/>
    <w:rsid w:val="00334190"/>
    <w:rsid w:val="00347928"/>
    <w:rsid w:val="00360235"/>
    <w:rsid w:val="0036613A"/>
    <w:rsid w:val="00366193"/>
    <w:rsid w:val="003675DD"/>
    <w:rsid w:val="00367A68"/>
    <w:rsid w:val="00371113"/>
    <w:rsid w:val="00371341"/>
    <w:rsid w:val="003716FB"/>
    <w:rsid w:val="0037272E"/>
    <w:rsid w:val="00376729"/>
    <w:rsid w:val="00376ED0"/>
    <w:rsid w:val="003862EF"/>
    <w:rsid w:val="00392521"/>
    <w:rsid w:val="0039638B"/>
    <w:rsid w:val="003977DD"/>
    <w:rsid w:val="003A2F9F"/>
    <w:rsid w:val="003A3CB1"/>
    <w:rsid w:val="003A58CD"/>
    <w:rsid w:val="003A6ECC"/>
    <w:rsid w:val="003B1EEB"/>
    <w:rsid w:val="003B5921"/>
    <w:rsid w:val="003B63C1"/>
    <w:rsid w:val="003B729F"/>
    <w:rsid w:val="003C345E"/>
    <w:rsid w:val="003E1139"/>
    <w:rsid w:val="003E386F"/>
    <w:rsid w:val="003F0DED"/>
    <w:rsid w:val="003F15CA"/>
    <w:rsid w:val="004062D0"/>
    <w:rsid w:val="00411A41"/>
    <w:rsid w:val="00411E65"/>
    <w:rsid w:val="004156E2"/>
    <w:rsid w:val="00415B98"/>
    <w:rsid w:val="00425735"/>
    <w:rsid w:val="004269B1"/>
    <w:rsid w:val="00427FE6"/>
    <w:rsid w:val="0043015D"/>
    <w:rsid w:val="00432EB6"/>
    <w:rsid w:val="0043579D"/>
    <w:rsid w:val="004358A1"/>
    <w:rsid w:val="004469D3"/>
    <w:rsid w:val="00447EA3"/>
    <w:rsid w:val="00450E62"/>
    <w:rsid w:val="00462BEF"/>
    <w:rsid w:val="004639B5"/>
    <w:rsid w:val="00463ABA"/>
    <w:rsid w:val="0047037E"/>
    <w:rsid w:val="004725E3"/>
    <w:rsid w:val="00472B50"/>
    <w:rsid w:val="0047312C"/>
    <w:rsid w:val="00485626"/>
    <w:rsid w:val="0048685A"/>
    <w:rsid w:val="004917A8"/>
    <w:rsid w:val="00496263"/>
    <w:rsid w:val="00496636"/>
    <w:rsid w:val="004A6372"/>
    <w:rsid w:val="004B1A45"/>
    <w:rsid w:val="004B40D1"/>
    <w:rsid w:val="004B5AE6"/>
    <w:rsid w:val="004B7E33"/>
    <w:rsid w:val="004C192A"/>
    <w:rsid w:val="004C26F1"/>
    <w:rsid w:val="004C69B3"/>
    <w:rsid w:val="004C72E2"/>
    <w:rsid w:val="004D4F03"/>
    <w:rsid w:val="004D6A67"/>
    <w:rsid w:val="004D6C2A"/>
    <w:rsid w:val="004E08DB"/>
    <w:rsid w:val="004E1495"/>
    <w:rsid w:val="004E46FF"/>
    <w:rsid w:val="004E4DCA"/>
    <w:rsid w:val="004E5566"/>
    <w:rsid w:val="004F210F"/>
    <w:rsid w:val="004F2C62"/>
    <w:rsid w:val="004F4A04"/>
    <w:rsid w:val="004F67C5"/>
    <w:rsid w:val="004F6813"/>
    <w:rsid w:val="00502362"/>
    <w:rsid w:val="00502DC9"/>
    <w:rsid w:val="0050501F"/>
    <w:rsid w:val="00506035"/>
    <w:rsid w:val="00510EE8"/>
    <w:rsid w:val="00514F86"/>
    <w:rsid w:val="00517B05"/>
    <w:rsid w:val="005217C3"/>
    <w:rsid w:val="005248A4"/>
    <w:rsid w:val="00525AAF"/>
    <w:rsid w:val="005269DF"/>
    <w:rsid w:val="00526FBF"/>
    <w:rsid w:val="00537C5C"/>
    <w:rsid w:val="00544955"/>
    <w:rsid w:val="00552246"/>
    <w:rsid w:val="005565F6"/>
    <w:rsid w:val="005569A6"/>
    <w:rsid w:val="00564AB7"/>
    <w:rsid w:val="00565CBE"/>
    <w:rsid w:val="0057273F"/>
    <w:rsid w:val="00573EA0"/>
    <w:rsid w:val="00574104"/>
    <w:rsid w:val="00574EA8"/>
    <w:rsid w:val="005811C0"/>
    <w:rsid w:val="0058177C"/>
    <w:rsid w:val="00581A13"/>
    <w:rsid w:val="0058434F"/>
    <w:rsid w:val="00590E7D"/>
    <w:rsid w:val="0059124D"/>
    <w:rsid w:val="0059477E"/>
    <w:rsid w:val="00595DDF"/>
    <w:rsid w:val="005A1568"/>
    <w:rsid w:val="005A158F"/>
    <w:rsid w:val="005A1EF4"/>
    <w:rsid w:val="005A30CE"/>
    <w:rsid w:val="005A4F6A"/>
    <w:rsid w:val="005C2AF2"/>
    <w:rsid w:val="005C6196"/>
    <w:rsid w:val="005D55D2"/>
    <w:rsid w:val="005E65B3"/>
    <w:rsid w:val="005E76FA"/>
    <w:rsid w:val="006026D9"/>
    <w:rsid w:val="00603076"/>
    <w:rsid w:val="006064E8"/>
    <w:rsid w:val="006067FD"/>
    <w:rsid w:val="0062536C"/>
    <w:rsid w:val="00627BB9"/>
    <w:rsid w:val="00642DEA"/>
    <w:rsid w:val="00644FAF"/>
    <w:rsid w:val="006468F8"/>
    <w:rsid w:val="00660001"/>
    <w:rsid w:val="00663456"/>
    <w:rsid w:val="00663850"/>
    <w:rsid w:val="006749B9"/>
    <w:rsid w:val="00674DEE"/>
    <w:rsid w:val="0068169C"/>
    <w:rsid w:val="00683418"/>
    <w:rsid w:val="00685974"/>
    <w:rsid w:val="00687426"/>
    <w:rsid w:val="0069010D"/>
    <w:rsid w:val="006903EB"/>
    <w:rsid w:val="00692763"/>
    <w:rsid w:val="00696E6A"/>
    <w:rsid w:val="006A556A"/>
    <w:rsid w:val="006A6CCE"/>
    <w:rsid w:val="006A7C41"/>
    <w:rsid w:val="006B28CE"/>
    <w:rsid w:val="006B404D"/>
    <w:rsid w:val="006B6CA2"/>
    <w:rsid w:val="006C5C76"/>
    <w:rsid w:val="006C722F"/>
    <w:rsid w:val="006D2D5F"/>
    <w:rsid w:val="006D3E3F"/>
    <w:rsid w:val="006D50E5"/>
    <w:rsid w:val="006D54D5"/>
    <w:rsid w:val="006D5F9E"/>
    <w:rsid w:val="006E0874"/>
    <w:rsid w:val="006E21F1"/>
    <w:rsid w:val="006E3A19"/>
    <w:rsid w:val="006E5D6D"/>
    <w:rsid w:val="006F2F2C"/>
    <w:rsid w:val="006F7FF2"/>
    <w:rsid w:val="007004F7"/>
    <w:rsid w:val="007101BA"/>
    <w:rsid w:val="007159C4"/>
    <w:rsid w:val="0072415C"/>
    <w:rsid w:val="00725915"/>
    <w:rsid w:val="00733B59"/>
    <w:rsid w:val="00736E19"/>
    <w:rsid w:val="00741F1B"/>
    <w:rsid w:val="00744F07"/>
    <w:rsid w:val="007474C1"/>
    <w:rsid w:val="007555F0"/>
    <w:rsid w:val="00755B0D"/>
    <w:rsid w:val="007644A0"/>
    <w:rsid w:val="007674A9"/>
    <w:rsid w:val="0077093E"/>
    <w:rsid w:val="00774A72"/>
    <w:rsid w:val="007751EB"/>
    <w:rsid w:val="007762C9"/>
    <w:rsid w:val="00780204"/>
    <w:rsid w:val="007812B0"/>
    <w:rsid w:val="00785386"/>
    <w:rsid w:val="007B2346"/>
    <w:rsid w:val="007B5A62"/>
    <w:rsid w:val="007C1470"/>
    <w:rsid w:val="007C1518"/>
    <w:rsid w:val="007D19F7"/>
    <w:rsid w:val="007D56C5"/>
    <w:rsid w:val="007D7526"/>
    <w:rsid w:val="007E10AA"/>
    <w:rsid w:val="007E217E"/>
    <w:rsid w:val="007E2C02"/>
    <w:rsid w:val="007F01D5"/>
    <w:rsid w:val="007F5DBC"/>
    <w:rsid w:val="0081143F"/>
    <w:rsid w:val="00826C06"/>
    <w:rsid w:val="00827CC2"/>
    <w:rsid w:val="00843725"/>
    <w:rsid w:val="00845BA0"/>
    <w:rsid w:val="00847EB0"/>
    <w:rsid w:val="00855022"/>
    <w:rsid w:val="00860E9D"/>
    <w:rsid w:val="00865E34"/>
    <w:rsid w:val="0086673E"/>
    <w:rsid w:val="00874D98"/>
    <w:rsid w:val="00877168"/>
    <w:rsid w:val="00877251"/>
    <w:rsid w:val="008773CB"/>
    <w:rsid w:val="0089083C"/>
    <w:rsid w:val="0089284E"/>
    <w:rsid w:val="00895A50"/>
    <w:rsid w:val="008A540C"/>
    <w:rsid w:val="008B4DD9"/>
    <w:rsid w:val="008B63D1"/>
    <w:rsid w:val="008B673A"/>
    <w:rsid w:val="008C1FF4"/>
    <w:rsid w:val="008C2BB0"/>
    <w:rsid w:val="008C649F"/>
    <w:rsid w:val="008C6D87"/>
    <w:rsid w:val="008D0CF7"/>
    <w:rsid w:val="008D25EF"/>
    <w:rsid w:val="008D3531"/>
    <w:rsid w:val="008E5DB3"/>
    <w:rsid w:val="008E5EB8"/>
    <w:rsid w:val="008E669A"/>
    <w:rsid w:val="008F4855"/>
    <w:rsid w:val="008F7612"/>
    <w:rsid w:val="00902299"/>
    <w:rsid w:val="00902C92"/>
    <w:rsid w:val="00903482"/>
    <w:rsid w:val="00903939"/>
    <w:rsid w:val="0090558A"/>
    <w:rsid w:val="0090634E"/>
    <w:rsid w:val="009118B7"/>
    <w:rsid w:val="0091299C"/>
    <w:rsid w:val="009146C5"/>
    <w:rsid w:val="00914E74"/>
    <w:rsid w:val="00915638"/>
    <w:rsid w:val="009202EA"/>
    <w:rsid w:val="0092513D"/>
    <w:rsid w:val="00931050"/>
    <w:rsid w:val="009318BB"/>
    <w:rsid w:val="009333FB"/>
    <w:rsid w:val="00937731"/>
    <w:rsid w:val="00941580"/>
    <w:rsid w:val="00953D0E"/>
    <w:rsid w:val="009559C2"/>
    <w:rsid w:val="009574E4"/>
    <w:rsid w:val="00961063"/>
    <w:rsid w:val="009612DF"/>
    <w:rsid w:val="00964ADD"/>
    <w:rsid w:val="00967782"/>
    <w:rsid w:val="0098104C"/>
    <w:rsid w:val="009817CB"/>
    <w:rsid w:val="00983F92"/>
    <w:rsid w:val="00986719"/>
    <w:rsid w:val="00991600"/>
    <w:rsid w:val="009940DA"/>
    <w:rsid w:val="009A426F"/>
    <w:rsid w:val="009B1466"/>
    <w:rsid w:val="009B373E"/>
    <w:rsid w:val="009C04AD"/>
    <w:rsid w:val="009C28DB"/>
    <w:rsid w:val="009C36FF"/>
    <w:rsid w:val="009C3793"/>
    <w:rsid w:val="009C5D10"/>
    <w:rsid w:val="009D019F"/>
    <w:rsid w:val="009D0F84"/>
    <w:rsid w:val="009D44B0"/>
    <w:rsid w:val="009E0585"/>
    <w:rsid w:val="009E0DBD"/>
    <w:rsid w:val="009E6CF3"/>
    <w:rsid w:val="00A044C7"/>
    <w:rsid w:val="00A07EDB"/>
    <w:rsid w:val="00A15169"/>
    <w:rsid w:val="00A204C1"/>
    <w:rsid w:val="00A23A9A"/>
    <w:rsid w:val="00A31947"/>
    <w:rsid w:val="00A3550C"/>
    <w:rsid w:val="00A52A3D"/>
    <w:rsid w:val="00A54AA3"/>
    <w:rsid w:val="00A6261C"/>
    <w:rsid w:val="00A70048"/>
    <w:rsid w:val="00A70508"/>
    <w:rsid w:val="00A70786"/>
    <w:rsid w:val="00A71D49"/>
    <w:rsid w:val="00A7637D"/>
    <w:rsid w:val="00A810AA"/>
    <w:rsid w:val="00A82ABE"/>
    <w:rsid w:val="00A8705D"/>
    <w:rsid w:val="00A874DD"/>
    <w:rsid w:val="00A92D99"/>
    <w:rsid w:val="00A9560A"/>
    <w:rsid w:val="00AA0204"/>
    <w:rsid w:val="00AA7CBA"/>
    <w:rsid w:val="00AB0C12"/>
    <w:rsid w:val="00AC0375"/>
    <w:rsid w:val="00AC26C4"/>
    <w:rsid w:val="00AD176D"/>
    <w:rsid w:val="00AD54D4"/>
    <w:rsid w:val="00AD7B0A"/>
    <w:rsid w:val="00AE35C1"/>
    <w:rsid w:val="00AE3E94"/>
    <w:rsid w:val="00AE665A"/>
    <w:rsid w:val="00AF4672"/>
    <w:rsid w:val="00AF5399"/>
    <w:rsid w:val="00AF5778"/>
    <w:rsid w:val="00B0105F"/>
    <w:rsid w:val="00B039D1"/>
    <w:rsid w:val="00B064C4"/>
    <w:rsid w:val="00B06A6C"/>
    <w:rsid w:val="00B12B3D"/>
    <w:rsid w:val="00B155F1"/>
    <w:rsid w:val="00B2739B"/>
    <w:rsid w:val="00B32CE7"/>
    <w:rsid w:val="00B357EE"/>
    <w:rsid w:val="00B368CA"/>
    <w:rsid w:val="00B43CD4"/>
    <w:rsid w:val="00B4701D"/>
    <w:rsid w:val="00B501FC"/>
    <w:rsid w:val="00B51D03"/>
    <w:rsid w:val="00B60037"/>
    <w:rsid w:val="00B70A28"/>
    <w:rsid w:val="00B71D79"/>
    <w:rsid w:val="00B74F06"/>
    <w:rsid w:val="00B76DC4"/>
    <w:rsid w:val="00B8262C"/>
    <w:rsid w:val="00B832B9"/>
    <w:rsid w:val="00B8407B"/>
    <w:rsid w:val="00B852BE"/>
    <w:rsid w:val="00B87058"/>
    <w:rsid w:val="00B9295E"/>
    <w:rsid w:val="00BA1066"/>
    <w:rsid w:val="00BA2B75"/>
    <w:rsid w:val="00BA3006"/>
    <w:rsid w:val="00BA65D7"/>
    <w:rsid w:val="00BA7562"/>
    <w:rsid w:val="00BB1AD8"/>
    <w:rsid w:val="00BB33AA"/>
    <w:rsid w:val="00BB6BB5"/>
    <w:rsid w:val="00BC7C5C"/>
    <w:rsid w:val="00BD2275"/>
    <w:rsid w:val="00BD38AF"/>
    <w:rsid w:val="00BE25FA"/>
    <w:rsid w:val="00BE3FE7"/>
    <w:rsid w:val="00BF5FFF"/>
    <w:rsid w:val="00BF7A30"/>
    <w:rsid w:val="00C016EA"/>
    <w:rsid w:val="00C038E8"/>
    <w:rsid w:val="00C056C1"/>
    <w:rsid w:val="00C07278"/>
    <w:rsid w:val="00C15242"/>
    <w:rsid w:val="00C15827"/>
    <w:rsid w:val="00C1589A"/>
    <w:rsid w:val="00C15BFF"/>
    <w:rsid w:val="00C23FA4"/>
    <w:rsid w:val="00C262F3"/>
    <w:rsid w:val="00C26426"/>
    <w:rsid w:val="00C267EA"/>
    <w:rsid w:val="00C32B0E"/>
    <w:rsid w:val="00C36FB7"/>
    <w:rsid w:val="00C50798"/>
    <w:rsid w:val="00C63DC2"/>
    <w:rsid w:val="00C651B2"/>
    <w:rsid w:val="00C712A2"/>
    <w:rsid w:val="00C75B11"/>
    <w:rsid w:val="00C77DCC"/>
    <w:rsid w:val="00C820F4"/>
    <w:rsid w:val="00C830B2"/>
    <w:rsid w:val="00C85F1E"/>
    <w:rsid w:val="00C869C3"/>
    <w:rsid w:val="00CA2E86"/>
    <w:rsid w:val="00CB18F2"/>
    <w:rsid w:val="00CB51C7"/>
    <w:rsid w:val="00CC5881"/>
    <w:rsid w:val="00CC63BA"/>
    <w:rsid w:val="00CC7B79"/>
    <w:rsid w:val="00CD0C21"/>
    <w:rsid w:val="00CD7D4E"/>
    <w:rsid w:val="00CF1BF8"/>
    <w:rsid w:val="00CF2817"/>
    <w:rsid w:val="00CF5D73"/>
    <w:rsid w:val="00D002CA"/>
    <w:rsid w:val="00D03007"/>
    <w:rsid w:val="00D03313"/>
    <w:rsid w:val="00D07C8F"/>
    <w:rsid w:val="00D11700"/>
    <w:rsid w:val="00D13CE8"/>
    <w:rsid w:val="00D13F58"/>
    <w:rsid w:val="00D1554E"/>
    <w:rsid w:val="00D17D5F"/>
    <w:rsid w:val="00D20E25"/>
    <w:rsid w:val="00D216BA"/>
    <w:rsid w:val="00D27222"/>
    <w:rsid w:val="00D304E0"/>
    <w:rsid w:val="00D32490"/>
    <w:rsid w:val="00D4084B"/>
    <w:rsid w:val="00D5430A"/>
    <w:rsid w:val="00D54859"/>
    <w:rsid w:val="00D54ED0"/>
    <w:rsid w:val="00D66EC4"/>
    <w:rsid w:val="00D703F8"/>
    <w:rsid w:val="00D7514A"/>
    <w:rsid w:val="00D77945"/>
    <w:rsid w:val="00D800AC"/>
    <w:rsid w:val="00D93182"/>
    <w:rsid w:val="00DA0898"/>
    <w:rsid w:val="00DA170F"/>
    <w:rsid w:val="00DA222B"/>
    <w:rsid w:val="00DA2BC7"/>
    <w:rsid w:val="00DA4AC9"/>
    <w:rsid w:val="00DA7850"/>
    <w:rsid w:val="00DB1A3E"/>
    <w:rsid w:val="00DB38CC"/>
    <w:rsid w:val="00DC10C4"/>
    <w:rsid w:val="00DC12B5"/>
    <w:rsid w:val="00DC1375"/>
    <w:rsid w:val="00DC552B"/>
    <w:rsid w:val="00DD1971"/>
    <w:rsid w:val="00DE2778"/>
    <w:rsid w:val="00DE3AD7"/>
    <w:rsid w:val="00DE3F22"/>
    <w:rsid w:val="00E15A3D"/>
    <w:rsid w:val="00E15CC6"/>
    <w:rsid w:val="00E203BF"/>
    <w:rsid w:val="00E21DA1"/>
    <w:rsid w:val="00E3366F"/>
    <w:rsid w:val="00E3459B"/>
    <w:rsid w:val="00E34A2C"/>
    <w:rsid w:val="00E34F40"/>
    <w:rsid w:val="00E35F21"/>
    <w:rsid w:val="00E46BA8"/>
    <w:rsid w:val="00E47EA6"/>
    <w:rsid w:val="00E524AD"/>
    <w:rsid w:val="00E53385"/>
    <w:rsid w:val="00E57A66"/>
    <w:rsid w:val="00E7111D"/>
    <w:rsid w:val="00E755E1"/>
    <w:rsid w:val="00E82B9C"/>
    <w:rsid w:val="00E93212"/>
    <w:rsid w:val="00EA1A3B"/>
    <w:rsid w:val="00EA2228"/>
    <w:rsid w:val="00EA6066"/>
    <w:rsid w:val="00ED300D"/>
    <w:rsid w:val="00ED4791"/>
    <w:rsid w:val="00ED7D96"/>
    <w:rsid w:val="00EE5FA9"/>
    <w:rsid w:val="00EE7179"/>
    <w:rsid w:val="00EF0AFF"/>
    <w:rsid w:val="00EF42AF"/>
    <w:rsid w:val="00EF529D"/>
    <w:rsid w:val="00EF605A"/>
    <w:rsid w:val="00F04B05"/>
    <w:rsid w:val="00F05557"/>
    <w:rsid w:val="00F05559"/>
    <w:rsid w:val="00F1402E"/>
    <w:rsid w:val="00F14E6F"/>
    <w:rsid w:val="00F20087"/>
    <w:rsid w:val="00F21480"/>
    <w:rsid w:val="00F25CE2"/>
    <w:rsid w:val="00F2674E"/>
    <w:rsid w:val="00F41682"/>
    <w:rsid w:val="00F439AC"/>
    <w:rsid w:val="00F44B30"/>
    <w:rsid w:val="00F44DEA"/>
    <w:rsid w:val="00F455CA"/>
    <w:rsid w:val="00F45F5D"/>
    <w:rsid w:val="00F47E11"/>
    <w:rsid w:val="00F534EB"/>
    <w:rsid w:val="00F54639"/>
    <w:rsid w:val="00F5581E"/>
    <w:rsid w:val="00F63398"/>
    <w:rsid w:val="00F67448"/>
    <w:rsid w:val="00F73CD7"/>
    <w:rsid w:val="00F92692"/>
    <w:rsid w:val="00F945EF"/>
    <w:rsid w:val="00F949C6"/>
    <w:rsid w:val="00F96481"/>
    <w:rsid w:val="00FA63DF"/>
    <w:rsid w:val="00FA6ED3"/>
    <w:rsid w:val="00FC1FF2"/>
    <w:rsid w:val="00FC73A4"/>
    <w:rsid w:val="00FD1BE0"/>
    <w:rsid w:val="00FD428C"/>
    <w:rsid w:val="00FD4F70"/>
    <w:rsid w:val="00FE2163"/>
    <w:rsid w:val="00FE64CC"/>
    <w:rsid w:val="00FE760B"/>
    <w:rsid w:val="00FE7CC2"/>
    <w:rsid w:val="00FF1FFA"/>
    <w:rsid w:val="00FF4716"/>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276D8FE0-74BE-409C-A378-62168828E5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pt-PT"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6E3A19"/>
  </w:style>
  <w:style w:type="paragraph" w:styleId="Ttulo1">
    <w:name w:val="heading 1"/>
    <w:basedOn w:val="Normal"/>
    <w:next w:val="Normal"/>
    <w:link w:val="Ttulo1Carter"/>
    <w:uiPriority w:val="9"/>
    <w:qFormat/>
    <w:rsid w:val="00A71D49"/>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Ttulo2">
    <w:name w:val="heading 2"/>
    <w:basedOn w:val="Normal"/>
    <w:next w:val="Normal"/>
    <w:link w:val="Ttulo2Carter"/>
    <w:uiPriority w:val="9"/>
    <w:unhideWhenUsed/>
    <w:qFormat/>
    <w:rsid w:val="00FA63DF"/>
    <w:pPr>
      <w:keepNext/>
      <w:keepLines/>
      <w:spacing w:before="200" w:after="0"/>
      <w:outlineLvl w:val="1"/>
    </w:pPr>
    <w:rPr>
      <w:rFonts w:asciiTheme="majorHAnsi" w:eastAsiaTheme="majorEastAsia" w:hAnsiTheme="majorHAnsi" w:cstheme="majorBidi"/>
      <w:b/>
      <w:bCs/>
      <w:color w:val="5B9BD5" w:themeColor="accent1"/>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styleId="Hiperligao">
    <w:name w:val="Hyperlink"/>
    <w:basedOn w:val="Tipodeletrapredefinidodopargrafo"/>
    <w:uiPriority w:val="99"/>
    <w:unhideWhenUsed/>
    <w:rsid w:val="00AD54D4"/>
    <w:rPr>
      <w:color w:val="0563C1" w:themeColor="hyperlink"/>
      <w:u w:val="single"/>
    </w:rPr>
  </w:style>
  <w:style w:type="paragraph" w:styleId="Textodebalo">
    <w:name w:val="Balloon Text"/>
    <w:basedOn w:val="Normal"/>
    <w:link w:val="TextodebaloCarter"/>
    <w:uiPriority w:val="99"/>
    <w:semiHidden/>
    <w:unhideWhenUsed/>
    <w:rsid w:val="006064E8"/>
    <w:pPr>
      <w:spacing w:after="0" w:line="240" w:lineRule="auto"/>
    </w:pPr>
    <w:rPr>
      <w:rFonts w:ascii="Segoe UI" w:hAnsi="Segoe UI" w:cs="Segoe UI"/>
      <w:sz w:val="18"/>
      <w:szCs w:val="18"/>
    </w:rPr>
  </w:style>
  <w:style w:type="character" w:customStyle="1" w:styleId="TextodebaloCarter">
    <w:name w:val="Texto de balão Caráter"/>
    <w:basedOn w:val="Tipodeletrapredefinidodopargrafo"/>
    <w:link w:val="Textodebalo"/>
    <w:uiPriority w:val="99"/>
    <w:semiHidden/>
    <w:rsid w:val="006064E8"/>
    <w:rPr>
      <w:rFonts w:ascii="Segoe UI" w:hAnsi="Segoe UI" w:cs="Segoe UI"/>
      <w:sz w:val="18"/>
      <w:szCs w:val="18"/>
    </w:rPr>
  </w:style>
  <w:style w:type="paragraph" w:styleId="PargrafodaLista">
    <w:name w:val="List Paragraph"/>
    <w:basedOn w:val="Normal"/>
    <w:uiPriority w:val="34"/>
    <w:qFormat/>
    <w:rsid w:val="00AF5399"/>
    <w:pPr>
      <w:ind w:left="720"/>
      <w:contextualSpacing/>
    </w:pPr>
  </w:style>
  <w:style w:type="character" w:customStyle="1" w:styleId="Ttulo1Carter">
    <w:name w:val="Título 1 Caráter"/>
    <w:basedOn w:val="Tipodeletrapredefinidodopargrafo"/>
    <w:link w:val="Ttulo1"/>
    <w:uiPriority w:val="9"/>
    <w:rsid w:val="00A71D49"/>
    <w:rPr>
      <w:rFonts w:asciiTheme="majorHAnsi" w:eastAsiaTheme="majorEastAsia" w:hAnsiTheme="majorHAnsi" w:cstheme="majorBidi"/>
      <w:b/>
      <w:bCs/>
      <w:color w:val="2E74B5" w:themeColor="accent1" w:themeShade="BF"/>
      <w:sz w:val="28"/>
      <w:szCs w:val="28"/>
    </w:rPr>
  </w:style>
  <w:style w:type="character" w:customStyle="1" w:styleId="Ttulo2Carter">
    <w:name w:val="Título 2 Caráter"/>
    <w:basedOn w:val="Tipodeletrapredefinidodopargrafo"/>
    <w:link w:val="Ttulo2"/>
    <w:uiPriority w:val="9"/>
    <w:rsid w:val="00FA63DF"/>
    <w:rPr>
      <w:rFonts w:asciiTheme="majorHAnsi" w:eastAsiaTheme="majorEastAsia" w:hAnsiTheme="majorHAnsi" w:cstheme="majorBidi"/>
      <w:b/>
      <w:bCs/>
      <w:color w:val="5B9BD5" w:themeColor="accent1"/>
      <w:sz w:val="26"/>
      <w:szCs w:val="26"/>
    </w:rPr>
  </w:style>
  <w:style w:type="paragraph" w:styleId="Cabealhodondice">
    <w:name w:val="TOC Heading"/>
    <w:basedOn w:val="Ttulo1"/>
    <w:next w:val="Normal"/>
    <w:uiPriority w:val="39"/>
    <w:semiHidden/>
    <w:unhideWhenUsed/>
    <w:qFormat/>
    <w:rsid w:val="00FA63DF"/>
    <w:pPr>
      <w:spacing w:line="276" w:lineRule="auto"/>
      <w:outlineLvl w:val="9"/>
    </w:pPr>
  </w:style>
  <w:style w:type="paragraph" w:styleId="ndice1">
    <w:name w:val="toc 1"/>
    <w:basedOn w:val="Normal"/>
    <w:next w:val="Normal"/>
    <w:autoRedefine/>
    <w:uiPriority w:val="39"/>
    <w:unhideWhenUsed/>
    <w:rsid w:val="00FA63DF"/>
    <w:pPr>
      <w:spacing w:after="100"/>
    </w:pPr>
  </w:style>
  <w:style w:type="paragraph" w:styleId="ndice2">
    <w:name w:val="toc 2"/>
    <w:basedOn w:val="Normal"/>
    <w:next w:val="Normal"/>
    <w:autoRedefine/>
    <w:uiPriority w:val="39"/>
    <w:unhideWhenUsed/>
    <w:rsid w:val="00FA63DF"/>
    <w:pPr>
      <w:spacing w:after="100"/>
      <w:ind w:left="220"/>
    </w:pPr>
  </w:style>
  <w:style w:type="paragraph" w:styleId="Legenda">
    <w:name w:val="caption"/>
    <w:basedOn w:val="Normal"/>
    <w:next w:val="Normal"/>
    <w:uiPriority w:val="35"/>
    <w:unhideWhenUsed/>
    <w:qFormat/>
    <w:rsid w:val="00FA63DF"/>
    <w:pPr>
      <w:spacing w:after="200" w:line="240" w:lineRule="auto"/>
    </w:pPr>
    <w:rPr>
      <w:b/>
      <w:bCs/>
      <w:color w:val="5B9BD5" w:themeColor="accent1"/>
      <w:sz w:val="18"/>
      <w:szCs w:val="18"/>
    </w:rPr>
  </w:style>
  <w:style w:type="paragraph" w:styleId="ndicedeilustraes">
    <w:name w:val="table of figures"/>
    <w:basedOn w:val="Normal"/>
    <w:next w:val="Normal"/>
    <w:uiPriority w:val="99"/>
    <w:unhideWhenUsed/>
    <w:rsid w:val="00986719"/>
    <w:pPr>
      <w:spacing w:after="0"/>
    </w:pPr>
  </w:style>
  <w:style w:type="paragraph" w:styleId="Cabealho">
    <w:name w:val="header"/>
    <w:basedOn w:val="Normal"/>
    <w:link w:val="CabealhoCarter"/>
    <w:uiPriority w:val="99"/>
    <w:unhideWhenUsed/>
    <w:rsid w:val="00986719"/>
    <w:pPr>
      <w:tabs>
        <w:tab w:val="center" w:pos="4252"/>
        <w:tab w:val="right" w:pos="8504"/>
      </w:tabs>
      <w:spacing w:after="0" w:line="240" w:lineRule="auto"/>
    </w:pPr>
  </w:style>
  <w:style w:type="character" w:customStyle="1" w:styleId="CabealhoCarter">
    <w:name w:val="Cabeçalho Caráter"/>
    <w:basedOn w:val="Tipodeletrapredefinidodopargrafo"/>
    <w:link w:val="Cabealho"/>
    <w:uiPriority w:val="99"/>
    <w:rsid w:val="00986719"/>
  </w:style>
  <w:style w:type="paragraph" w:styleId="Rodap">
    <w:name w:val="footer"/>
    <w:basedOn w:val="Normal"/>
    <w:link w:val="RodapCarter"/>
    <w:uiPriority w:val="99"/>
    <w:unhideWhenUsed/>
    <w:rsid w:val="00986719"/>
    <w:pPr>
      <w:tabs>
        <w:tab w:val="center" w:pos="4252"/>
        <w:tab w:val="right" w:pos="8504"/>
      </w:tabs>
      <w:spacing w:after="0" w:line="240" w:lineRule="auto"/>
    </w:pPr>
  </w:style>
  <w:style w:type="character" w:customStyle="1" w:styleId="RodapCarter">
    <w:name w:val="Rodapé Caráter"/>
    <w:basedOn w:val="Tipodeletrapredefinidodopargrafo"/>
    <w:link w:val="Rodap"/>
    <w:uiPriority w:val="99"/>
    <w:rsid w:val="00986719"/>
  </w:style>
  <w:style w:type="character" w:styleId="Nmerodepgina">
    <w:name w:val="page number"/>
    <w:basedOn w:val="Tipodeletrapredefinidodopargrafo"/>
    <w:uiPriority w:val="99"/>
    <w:unhideWhenUsed/>
    <w:rsid w:val="000A3053"/>
    <w:rPr>
      <w:rFonts w:eastAsiaTheme="minorEastAsia" w:cstheme="minorBidi"/>
      <w:bCs w:val="0"/>
      <w:iCs w:val="0"/>
      <w:szCs w:val="22"/>
      <w:lang w:val="pt-PT"/>
    </w:rPr>
  </w:style>
  <w:style w:type="paragraph" w:styleId="SemEspaamento">
    <w:name w:val="No Spacing"/>
    <w:link w:val="SemEspaamentoCarter"/>
    <w:uiPriority w:val="1"/>
    <w:qFormat/>
    <w:rsid w:val="00BF5FFF"/>
    <w:pPr>
      <w:spacing w:after="0" w:line="240" w:lineRule="auto"/>
    </w:pPr>
    <w:rPr>
      <w:rFonts w:eastAsiaTheme="minorEastAsia"/>
    </w:rPr>
  </w:style>
  <w:style w:type="character" w:customStyle="1" w:styleId="SemEspaamentoCarter">
    <w:name w:val="Sem Espaçamento Caráter"/>
    <w:basedOn w:val="Tipodeletrapredefinidodopargrafo"/>
    <w:link w:val="SemEspaamento"/>
    <w:uiPriority w:val="1"/>
    <w:rsid w:val="00BF5FFF"/>
    <w:rPr>
      <w:rFonts w:eastAsiaTheme="minorEastAsia"/>
    </w:rPr>
  </w:style>
  <w:style w:type="paragraph" w:styleId="NormalWeb">
    <w:name w:val="Normal (Web)"/>
    <w:basedOn w:val="Normal"/>
    <w:uiPriority w:val="99"/>
    <w:semiHidden/>
    <w:unhideWhenUsed/>
    <w:rsid w:val="00BF5FFF"/>
    <w:pPr>
      <w:spacing w:before="100" w:beforeAutospacing="1" w:after="100" w:afterAutospacing="1" w:line="240" w:lineRule="auto"/>
    </w:pPr>
    <w:rPr>
      <w:rFonts w:ascii="Times New Roman" w:eastAsiaTheme="minorEastAsia" w:hAnsi="Times New Roman" w:cs="Times New Roman"/>
      <w:sz w:val="24"/>
      <w:szCs w:val="24"/>
      <w:lang w:eastAsia="pt-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7765775">
      <w:bodyDiv w:val="1"/>
      <w:marLeft w:val="0"/>
      <w:marRight w:val="0"/>
      <w:marTop w:val="0"/>
      <w:marBottom w:val="0"/>
      <w:divBdr>
        <w:top w:val="none" w:sz="0" w:space="0" w:color="auto"/>
        <w:left w:val="none" w:sz="0" w:space="0" w:color="auto"/>
        <w:bottom w:val="none" w:sz="0" w:space="0" w:color="auto"/>
        <w:right w:val="none" w:sz="0" w:space="0" w:color="auto"/>
      </w:divBdr>
    </w:div>
    <w:div w:id="209852105">
      <w:bodyDiv w:val="1"/>
      <w:marLeft w:val="0"/>
      <w:marRight w:val="0"/>
      <w:marTop w:val="0"/>
      <w:marBottom w:val="0"/>
      <w:divBdr>
        <w:top w:val="none" w:sz="0" w:space="0" w:color="auto"/>
        <w:left w:val="none" w:sz="0" w:space="0" w:color="auto"/>
        <w:bottom w:val="none" w:sz="0" w:space="0" w:color="auto"/>
        <w:right w:val="none" w:sz="0" w:space="0" w:color="auto"/>
      </w:divBdr>
    </w:div>
    <w:div w:id="456459329">
      <w:bodyDiv w:val="1"/>
      <w:marLeft w:val="0"/>
      <w:marRight w:val="0"/>
      <w:marTop w:val="0"/>
      <w:marBottom w:val="0"/>
      <w:divBdr>
        <w:top w:val="none" w:sz="0" w:space="0" w:color="auto"/>
        <w:left w:val="none" w:sz="0" w:space="0" w:color="auto"/>
        <w:bottom w:val="none" w:sz="0" w:space="0" w:color="auto"/>
        <w:right w:val="none" w:sz="0" w:space="0" w:color="auto"/>
      </w:divBdr>
    </w:div>
    <w:div w:id="541208488">
      <w:bodyDiv w:val="1"/>
      <w:marLeft w:val="0"/>
      <w:marRight w:val="0"/>
      <w:marTop w:val="0"/>
      <w:marBottom w:val="0"/>
      <w:divBdr>
        <w:top w:val="none" w:sz="0" w:space="0" w:color="auto"/>
        <w:left w:val="none" w:sz="0" w:space="0" w:color="auto"/>
        <w:bottom w:val="none" w:sz="0" w:space="0" w:color="auto"/>
        <w:right w:val="none" w:sz="0" w:space="0" w:color="auto"/>
      </w:divBdr>
    </w:div>
    <w:div w:id="613026647">
      <w:bodyDiv w:val="1"/>
      <w:marLeft w:val="0"/>
      <w:marRight w:val="0"/>
      <w:marTop w:val="0"/>
      <w:marBottom w:val="0"/>
      <w:divBdr>
        <w:top w:val="none" w:sz="0" w:space="0" w:color="auto"/>
        <w:left w:val="none" w:sz="0" w:space="0" w:color="auto"/>
        <w:bottom w:val="none" w:sz="0" w:space="0" w:color="auto"/>
        <w:right w:val="none" w:sz="0" w:space="0" w:color="auto"/>
      </w:divBdr>
    </w:div>
    <w:div w:id="725450270">
      <w:bodyDiv w:val="1"/>
      <w:marLeft w:val="0"/>
      <w:marRight w:val="0"/>
      <w:marTop w:val="0"/>
      <w:marBottom w:val="0"/>
      <w:divBdr>
        <w:top w:val="none" w:sz="0" w:space="0" w:color="auto"/>
        <w:left w:val="none" w:sz="0" w:space="0" w:color="auto"/>
        <w:bottom w:val="none" w:sz="0" w:space="0" w:color="auto"/>
        <w:right w:val="none" w:sz="0" w:space="0" w:color="auto"/>
      </w:divBdr>
    </w:div>
    <w:div w:id="855385935">
      <w:bodyDiv w:val="1"/>
      <w:marLeft w:val="0"/>
      <w:marRight w:val="0"/>
      <w:marTop w:val="0"/>
      <w:marBottom w:val="0"/>
      <w:divBdr>
        <w:top w:val="none" w:sz="0" w:space="0" w:color="auto"/>
        <w:left w:val="none" w:sz="0" w:space="0" w:color="auto"/>
        <w:bottom w:val="none" w:sz="0" w:space="0" w:color="auto"/>
        <w:right w:val="none" w:sz="0" w:space="0" w:color="auto"/>
      </w:divBdr>
    </w:div>
    <w:div w:id="891965992">
      <w:bodyDiv w:val="1"/>
      <w:marLeft w:val="0"/>
      <w:marRight w:val="0"/>
      <w:marTop w:val="0"/>
      <w:marBottom w:val="0"/>
      <w:divBdr>
        <w:top w:val="none" w:sz="0" w:space="0" w:color="auto"/>
        <w:left w:val="none" w:sz="0" w:space="0" w:color="auto"/>
        <w:bottom w:val="none" w:sz="0" w:space="0" w:color="auto"/>
        <w:right w:val="none" w:sz="0" w:space="0" w:color="auto"/>
      </w:divBdr>
    </w:div>
    <w:div w:id="938099750">
      <w:bodyDiv w:val="1"/>
      <w:marLeft w:val="0"/>
      <w:marRight w:val="0"/>
      <w:marTop w:val="0"/>
      <w:marBottom w:val="0"/>
      <w:divBdr>
        <w:top w:val="none" w:sz="0" w:space="0" w:color="auto"/>
        <w:left w:val="none" w:sz="0" w:space="0" w:color="auto"/>
        <w:bottom w:val="none" w:sz="0" w:space="0" w:color="auto"/>
        <w:right w:val="none" w:sz="0" w:space="0" w:color="auto"/>
      </w:divBdr>
    </w:div>
    <w:div w:id="944463083">
      <w:bodyDiv w:val="1"/>
      <w:marLeft w:val="0"/>
      <w:marRight w:val="0"/>
      <w:marTop w:val="0"/>
      <w:marBottom w:val="0"/>
      <w:divBdr>
        <w:top w:val="none" w:sz="0" w:space="0" w:color="auto"/>
        <w:left w:val="none" w:sz="0" w:space="0" w:color="auto"/>
        <w:bottom w:val="none" w:sz="0" w:space="0" w:color="auto"/>
        <w:right w:val="none" w:sz="0" w:space="0" w:color="auto"/>
      </w:divBdr>
    </w:div>
    <w:div w:id="960377672">
      <w:bodyDiv w:val="1"/>
      <w:marLeft w:val="0"/>
      <w:marRight w:val="0"/>
      <w:marTop w:val="0"/>
      <w:marBottom w:val="0"/>
      <w:divBdr>
        <w:top w:val="none" w:sz="0" w:space="0" w:color="auto"/>
        <w:left w:val="none" w:sz="0" w:space="0" w:color="auto"/>
        <w:bottom w:val="none" w:sz="0" w:space="0" w:color="auto"/>
        <w:right w:val="none" w:sz="0" w:space="0" w:color="auto"/>
      </w:divBdr>
    </w:div>
    <w:div w:id="1170759481">
      <w:bodyDiv w:val="1"/>
      <w:marLeft w:val="0"/>
      <w:marRight w:val="0"/>
      <w:marTop w:val="0"/>
      <w:marBottom w:val="0"/>
      <w:divBdr>
        <w:top w:val="none" w:sz="0" w:space="0" w:color="auto"/>
        <w:left w:val="none" w:sz="0" w:space="0" w:color="auto"/>
        <w:bottom w:val="none" w:sz="0" w:space="0" w:color="auto"/>
        <w:right w:val="none" w:sz="0" w:space="0" w:color="auto"/>
      </w:divBdr>
    </w:div>
    <w:div w:id="1256592121">
      <w:bodyDiv w:val="1"/>
      <w:marLeft w:val="0"/>
      <w:marRight w:val="0"/>
      <w:marTop w:val="0"/>
      <w:marBottom w:val="0"/>
      <w:divBdr>
        <w:top w:val="none" w:sz="0" w:space="0" w:color="auto"/>
        <w:left w:val="none" w:sz="0" w:space="0" w:color="auto"/>
        <w:bottom w:val="none" w:sz="0" w:space="0" w:color="auto"/>
        <w:right w:val="none" w:sz="0" w:space="0" w:color="auto"/>
      </w:divBdr>
    </w:div>
    <w:div w:id="1297180830">
      <w:bodyDiv w:val="1"/>
      <w:marLeft w:val="0"/>
      <w:marRight w:val="0"/>
      <w:marTop w:val="0"/>
      <w:marBottom w:val="0"/>
      <w:divBdr>
        <w:top w:val="none" w:sz="0" w:space="0" w:color="auto"/>
        <w:left w:val="none" w:sz="0" w:space="0" w:color="auto"/>
        <w:bottom w:val="none" w:sz="0" w:space="0" w:color="auto"/>
        <w:right w:val="none" w:sz="0" w:space="0" w:color="auto"/>
      </w:divBdr>
    </w:div>
    <w:div w:id="1330139118">
      <w:bodyDiv w:val="1"/>
      <w:marLeft w:val="0"/>
      <w:marRight w:val="0"/>
      <w:marTop w:val="0"/>
      <w:marBottom w:val="0"/>
      <w:divBdr>
        <w:top w:val="none" w:sz="0" w:space="0" w:color="auto"/>
        <w:left w:val="none" w:sz="0" w:space="0" w:color="auto"/>
        <w:bottom w:val="none" w:sz="0" w:space="0" w:color="auto"/>
        <w:right w:val="none" w:sz="0" w:space="0" w:color="auto"/>
      </w:divBdr>
    </w:div>
    <w:div w:id="1442652987">
      <w:bodyDiv w:val="1"/>
      <w:marLeft w:val="0"/>
      <w:marRight w:val="0"/>
      <w:marTop w:val="0"/>
      <w:marBottom w:val="0"/>
      <w:divBdr>
        <w:top w:val="none" w:sz="0" w:space="0" w:color="auto"/>
        <w:left w:val="none" w:sz="0" w:space="0" w:color="auto"/>
        <w:bottom w:val="none" w:sz="0" w:space="0" w:color="auto"/>
        <w:right w:val="none" w:sz="0" w:space="0" w:color="auto"/>
      </w:divBdr>
    </w:div>
    <w:div w:id="1448739292">
      <w:bodyDiv w:val="1"/>
      <w:marLeft w:val="0"/>
      <w:marRight w:val="0"/>
      <w:marTop w:val="0"/>
      <w:marBottom w:val="0"/>
      <w:divBdr>
        <w:top w:val="none" w:sz="0" w:space="0" w:color="auto"/>
        <w:left w:val="none" w:sz="0" w:space="0" w:color="auto"/>
        <w:bottom w:val="none" w:sz="0" w:space="0" w:color="auto"/>
        <w:right w:val="none" w:sz="0" w:space="0" w:color="auto"/>
      </w:divBdr>
    </w:div>
    <w:div w:id="1491410553">
      <w:bodyDiv w:val="1"/>
      <w:marLeft w:val="0"/>
      <w:marRight w:val="0"/>
      <w:marTop w:val="0"/>
      <w:marBottom w:val="0"/>
      <w:divBdr>
        <w:top w:val="none" w:sz="0" w:space="0" w:color="auto"/>
        <w:left w:val="none" w:sz="0" w:space="0" w:color="auto"/>
        <w:bottom w:val="none" w:sz="0" w:space="0" w:color="auto"/>
        <w:right w:val="none" w:sz="0" w:space="0" w:color="auto"/>
      </w:divBdr>
    </w:div>
    <w:div w:id="1716390377">
      <w:bodyDiv w:val="1"/>
      <w:marLeft w:val="0"/>
      <w:marRight w:val="0"/>
      <w:marTop w:val="0"/>
      <w:marBottom w:val="0"/>
      <w:divBdr>
        <w:top w:val="none" w:sz="0" w:space="0" w:color="auto"/>
        <w:left w:val="none" w:sz="0" w:space="0" w:color="auto"/>
        <w:bottom w:val="none" w:sz="0" w:space="0" w:color="auto"/>
        <w:right w:val="none" w:sz="0" w:space="0" w:color="auto"/>
      </w:divBdr>
    </w:div>
    <w:div w:id="1769041638">
      <w:bodyDiv w:val="1"/>
      <w:marLeft w:val="0"/>
      <w:marRight w:val="0"/>
      <w:marTop w:val="0"/>
      <w:marBottom w:val="0"/>
      <w:divBdr>
        <w:top w:val="none" w:sz="0" w:space="0" w:color="auto"/>
        <w:left w:val="none" w:sz="0" w:space="0" w:color="auto"/>
        <w:bottom w:val="none" w:sz="0" w:space="0" w:color="auto"/>
        <w:right w:val="none" w:sz="0" w:space="0" w:color="auto"/>
      </w:divBdr>
    </w:div>
    <w:div w:id="20968997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blog.rendia.com/health-care-decisions-generation-patients-differ/" TargetMode="External"/><Relationship Id="rId18" Type="http://schemas.openxmlformats.org/officeDocument/2006/relationships/hyperlink" Target="https://campuspress.yale.edu/perspective/are-millennials-healthier-than-the-baby-boomers/"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rd.com/health/wellness/millennials-health-issues/" TargetMode="External"/><Relationship Id="rId7" Type="http://schemas.openxmlformats.org/officeDocument/2006/relationships/endnotes" Target="endnotes.xml"/><Relationship Id="rId12" Type="http://schemas.openxmlformats.org/officeDocument/2006/relationships/footer" Target="footer3.xml"/><Relationship Id="rId17" Type="http://schemas.openxmlformats.org/officeDocument/2006/relationships/hyperlink" Target="https://societyhealth.vcu.edu/work/the-projects/why-education-matters-to-health-exploring-the-causes.html"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op-edu.eu/artigo/reflexoes-sobre-educacao-para-a-saude" TargetMode="External"/><Relationship Id="rId20" Type="http://schemas.openxmlformats.org/officeDocument/2006/relationships/hyperlink" Target="http://www.millennialmarketing.com/2009/12/millennials-are-they-healthier-than-earlier-generations/"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hyperlink" Target="https://www.bnb.gov.br/projwebren/Exec/artigoRenPDF.aspx?cd_artigo_ren=1407" TargetMode="External"/><Relationship Id="rId23" Type="http://schemas.openxmlformats.org/officeDocument/2006/relationships/footer" Target="footer4.xml"/><Relationship Id="rId10" Type="http://schemas.openxmlformats.org/officeDocument/2006/relationships/footer" Target="footer1.xml"/><Relationship Id="rId19" Type="http://schemas.openxmlformats.org/officeDocument/2006/relationships/hyperlink" Target="https://www.ncbi.nlm.nih.gov/pmc/articles/PMC4140324/" TargetMode="Externa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outboundmarketing.com.br/gera&#231;&#227;o-dos-millennials/" TargetMode="External"/><Relationship Id="rId22" Type="http://schemas.openxmlformats.org/officeDocument/2006/relationships/image" Target="media/image2.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AE759D-C717-4646-8C90-F92A36ECBE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5922</Words>
  <Characters>31984</Characters>
  <Application>Microsoft Office Word</Application>
  <DocSecurity>0</DocSecurity>
  <Lines>266</Lines>
  <Paragraphs>75</Paragraphs>
  <ScaleCrop>false</ScaleCrop>
  <HeadingPairs>
    <vt:vector size="2" baseType="variant">
      <vt:variant>
        <vt:lpstr>Título</vt:lpstr>
      </vt:variant>
      <vt:variant>
        <vt:i4>1</vt:i4>
      </vt:variant>
    </vt:vector>
  </HeadingPairs>
  <TitlesOfParts>
    <vt:vector size="1" baseType="lpstr">
      <vt:lpstr>EDUCAÇÃO E SAÚDE</vt:lpstr>
    </vt:vector>
  </TitlesOfParts>
  <Company/>
  <LinksUpToDate>false</LinksUpToDate>
  <CharactersWithSpaces>37831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EDUCAÇÃO E SAÚDE</dc:title>
  <dc:subject>A influência da Educação na Saúde</dc:subject>
  <dc:creator>João Paulo Peixoto</dc:creator>
  <cp:lastModifiedBy>João Paulo Peixoto</cp:lastModifiedBy>
  <cp:revision>2</cp:revision>
  <cp:lastPrinted>2019-06-27T20:07:00Z</cp:lastPrinted>
  <dcterms:created xsi:type="dcterms:W3CDTF">2019-11-28T18:42:00Z</dcterms:created>
  <dcterms:modified xsi:type="dcterms:W3CDTF">2019-11-28T18:42:00Z</dcterms:modified>
</cp:coreProperties>
</file>