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11D5" w:rsidRDefault="001A11D5" w:rsidP="001A11D5">
      <w:r>
        <w:t>Expression of the GBGT1 Gene and the Forssman Antigen in Red Blood Cells in a Palestinian Population</w:t>
      </w:r>
    </w:p>
    <w:p w:rsidR="001A11D5" w:rsidRPr="001A11D5" w:rsidRDefault="001A11D5" w:rsidP="001A11D5">
      <w:pPr>
        <w:rPr>
          <w:lang w:val="pt-PT"/>
        </w:rPr>
      </w:pPr>
      <w:proofErr w:type="spellStart"/>
      <w:r w:rsidRPr="001A11D5">
        <w:rPr>
          <w:lang w:val="pt-PT"/>
        </w:rPr>
        <w:t>Wafa</w:t>
      </w:r>
      <w:proofErr w:type="spellEnd"/>
      <w:r w:rsidRPr="001A11D5">
        <w:rPr>
          <w:lang w:val="pt-PT"/>
        </w:rPr>
        <w:t xml:space="preserve"> Ali </w:t>
      </w:r>
      <w:proofErr w:type="spellStart"/>
      <w:r w:rsidRPr="001A11D5">
        <w:rPr>
          <w:lang w:val="pt-PT"/>
        </w:rPr>
        <w:t>Abusibaa</w:t>
      </w:r>
      <w:proofErr w:type="spellEnd"/>
      <w:r w:rsidRPr="001A11D5">
        <w:rPr>
          <w:lang w:val="pt-PT"/>
        </w:rPr>
        <w:t xml:space="preserve"> </w:t>
      </w:r>
      <w:proofErr w:type="gramStart"/>
      <w:r w:rsidRPr="001A11D5">
        <w:rPr>
          <w:lang w:val="pt-PT"/>
        </w:rPr>
        <w:t>a, c</w:t>
      </w:r>
      <w:proofErr w:type="gramEnd"/>
      <w:r w:rsidRPr="001A11D5">
        <w:rPr>
          <w:lang w:val="pt-PT"/>
        </w:rPr>
        <w:t xml:space="preserve"> Mahmoud A. Srour a, h Ali-Reza Moslemi b Lola Svensson c Carlos Jesus d Fernando Mendes d–g Camilla Hesse c</w:t>
      </w:r>
    </w:p>
    <w:p w:rsidR="001A11D5" w:rsidRDefault="001A11D5" w:rsidP="001A11D5">
      <w:r>
        <w:t xml:space="preserve">a Department of Medical Laboratory Sciences, Faculty of Health Professions, Al-Quds University, East Jerusalem, Palestine; b Department for Pathology, Institute for Biomedicine, </w:t>
      </w:r>
      <w:proofErr w:type="spellStart"/>
      <w:r>
        <w:t>Sahlgrenska</w:t>
      </w:r>
      <w:proofErr w:type="spellEnd"/>
      <w:r>
        <w:t xml:space="preserve"> Academy, University of Gothenburg, Gothenburg, Sweden; c Department for Clinical Chemistry and Transfusion Medicine, Institute for Biomedicine, </w:t>
      </w:r>
      <w:proofErr w:type="spellStart"/>
      <w:r>
        <w:t>Sahlgrenska</w:t>
      </w:r>
      <w:proofErr w:type="spellEnd"/>
      <w:r>
        <w:t xml:space="preserve"> Academy, University of Gothenburg, Gothenburg, Sweden; d Biomedical Sciences Department of ESTeSC-Coimbra Health School, Polytechnic Institute of Coimbra, Coimbra, Portugal; e Biophysics and Biomathematics Institute, IBILI-Faculty of Medicine, University of Coimbra, Coimbra, Portugal; f CIMAGO, FMUC-Faculty of Medicine, University of Coimbra, Coimbra, Portugal; g CNC.IBILI, Universidade de Coimbra, Coimbra, Portugal; h Department of Biology and Biochemistry, </w:t>
      </w:r>
      <w:proofErr w:type="spellStart"/>
      <w:r>
        <w:t>Birzeit</w:t>
      </w:r>
      <w:proofErr w:type="spellEnd"/>
      <w:r>
        <w:t xml:space="preserve"> University, </w:t>
      </w:r>
      <w:proofErr w:type="spellStart"/>
      <w:r>
        <w:t>Birzeit</w:t>
      </w:r>
      <w:proofErr w:type="spellEnd"/>
      <w:r>
        <w:t>, Palestine</w:t>
      </w:r>
    </w:p>
    <w:p w:rsidR="001A11D5" w:rsidRDefault="001A11D5" w:rsidP="001A11D5">
      <w:r>
        <w:t>Keywords</w:t>
      </w:r>
      <w:r w:rsidRPr="001A11D5">
        <w:t xml:space="preserve"> </w:t>
      </w:r>
      <w:proofErr w:type="spellStart"/>
      <w:r>
        <w:t>G</w:t>
      </w:r>
      <w:r>
        <w:t>oups</w:t>
      </w:r>
      <w:proofErr w:type="spellEnd"/>
      <w:r>
        <w:t xml:space="preserve"> · Antigens · Genotyping · Forssman Abstract</w:t>
      </w:r>
    </w:p>
    <w:p w:rsidR="001A11D5" w:rsidRDefault="001A11D5" w:rsidP="001A11D5">
      <w:r>
        <w:t xml:space="preserve">Background: The Forssman antigen (FORS1 Ag) is expressed on human red blood cells (RBCs). We investigated its </w:t>
      </w:r>
      <w:proofErr w:type="spellStart"/>
      <w:r>
        <w:t>pres</w:t>
      </w:r>
      <w:proofErr w:type="spellEnd"/>
      <w:r>
        <w:t xml:space="preserve">- </w:t>
      </w:r>
      <w:proofErr w:type="spellStart"/>
      <w:r>
        <w:t>ence</w:t>
      </w:r>
      <w:proofErr w:type="spellEnd"/>
      <w:r>
        <w:t xml:space="preserve"> on RBCs from Palestinian subjects and Swedish sub- jects by serological testing and by sequencing part of exon 7 of the GBGT1 gene, which encodes Forssman synthase. Materials and Methods: Blood samples from Palestinian subjects (n = 211 adults and n = 73 </w:t>
      </w:r>
      <w:proofErr w:type="spellStart"/>
      <w:r>
        <w:t>newborns</w:t>
      </w:r>
      <w:proofErr w:type="spellEnd"/>
      <w:r>
        <w:t xml:space="preserve">) and from Swedish subjects (n = 47 adults) were </w:t>
      </w:r>
      <w:proofErr w:type="spellStart"/>
      <w:r>
        <w:t>analyzed</w:t>
      </w:r>
      <w:proofErr w:type="spellEnd"/>
      <w:r>
        <w:t xml:space="preserve"> in the study. RBCs from the Palestinian samples were typed for the FORS1 Ag using a monoclonal anti-Forssman antibody. The GBGT1 gene was genotyped by DNA sequencing (all adult samples) or by using amplification refractory mutation system PCR (</w:t>
      </w:r>
      <w:proofErr w:type="spellStart"/>
      <w:r>
        <w:t>newborn</w:t>
      </w:r>
      <w:proofErr w:type="spellEnd"/>
      <w:r>
        <w:t xml:space="preserve"> samples). Results: All of the studied samples were negative for the FORS1 Ag by serologic typing. DNA se- </w:t>
      </w:r>
      <w:proofErr w:type="spellStart"/>
      <w:r>
        <w:t>quencing</w:t>
      </w:r>
      <w:proofErr w:type="spellEnd"/>
      <w:r>
        <w:t xml:space="preserve"> of the 3′ end of exon 7 of the GBGT1 gene, which includes Arg296, showed that all samples had the wild-type Arg296 sequence, which is associated with an inactive form of Forssman synthase. We detected four single nucleotide polymorphisms in the adult samples; two were silent</w:t>
      </w:r>
    </w:p>
    <w:p w:rsidR="001A11D5" w:rsidRDefault="001A11D5" w:rsidP="001A11D5">
      <w:r>
        <w:t>(</w:t>
      </w:r>
      <w:proofErr w:type="gramStart"/>
      <w:r>
        <w:t>p.Tyr</w:t>
      </w:r>
      <w:proofErr w:type="gramEnd"/>
      <w:r>
        <w:t>232=, p.Gly290=), and two were missense (</w:t>
      </w:r>
      <w:proofErr w:type="spellStart"/>
      <w:r>
        <w:t>p.Arg</w:t>
      </w:r>
      <w:proofErr w:type="spellEnd"/>
      <w:r>
        <w:t xml:space="preserve">- 243Cys, p.Arg243His). The allele frequencies ranged from 0.2 to 3.6%. The </w:t>
      </w:r>
      <w:proofErr w:type="gramStart"/>
      <w:r>
        <w:t>p.Arg</w:t>
      </w:r>
      <w:proofErr w:type="gramEnd"/>
      <w:r>
        <w:t xml:space="preserve">243Cys SNP was a novel SNP that was de- </w:t>
      </w:r>
      <w:proofErr w:type="spellStart"/>
      <w:r>
        <w:t>tected</w:t>
      </w:r>
      <w:proofErr w:type="spellEnd"/>
      <w:r>
        <w:t xml:space="preserve"> in one Palestinian sample. Conclusion: Our results confirmed the allelic diversity of GBGT1 and identified a </w:t>
      </w:r>
      <w:proofErr w:type="spellStart"/>
      <w:r>
        <w:t>nov</w:t>
      </w:r>
      <w:proofErr w:type="spellEnd"/>
      <w:r>
        <w:t xml:space="preserve">- el nucleotide polymorphism in this gene, </w:t>
      </w:r>
      <w:proofErr w:type="gramStart"/>
      <w:r>
        <w:t>p.Arg</w:t>
      </w:r>
      <w:proofErr w:type="gramEnd"/>
      <w:r>
        <w:t>243Cys. Our results also confirmed that the FORS blood group system is a low-frequency system.</w:t>
      </w:r>
      <w:bookmarkStart w:id="0" w:name="_GoBack"/>
      <w:bookmarkEnd w:id="0"/>
    </w:p>
    <w:sectPr w:rsidR="001A11D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04E70" w:rsidRDefault="00F04E70" w:rsidP="001A11D5">
      <w:pPr>
        <w:spacing w:after="0" w:line="240" w:lineRule="auto"/>
      </w:pPr>
      <w:r>
        <w:separator/>
      </w:r>
    </w:p>
  </w:endnote>
  <w:endnote w:type="continuationSeparator" w:id="0">
    <w:p w:rsidR="00F04E70" w:rsidRDefault="00F04E70" w:rsidP="001A11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04E70" w:rsidRDefault="00F04E70" w:rsidP="001A11D5">
      <w:pPr>
        <w:spacing w:after="0" w:line="240" w:lineRule="auto"/>
      </w:pPr>
      <w:r>
        <w:separator/>
      </w:r>
    </w:p>
  </w:footnote>
  <w:footnote w:type="continuationSeparator" w:id="0">
    <w:p w:rsidR="00F04E70" w:rsidRDefault="00F04E70" w:rsidP="001A11D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jMxNTM0NDQBMk0MLZR0lIJTi4sz8/NACgxrAZJILIcsAAAA"/>
  </w:docVars>
  <w:rsids>
    <w:rsidRoot w:val="001A11D5"/>
    <w:rsid w:val="001239E0"/>
    <w:rsid w:val="001A11D5"/>
    <w:rsid w:val="00F04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B8ADD3"/>
  <w15:chartTrackingRefBased/>
  <w15:docId w15:val="{3E97F7DC-0399-414E-8C7C-5D4D0362B9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1A11D5"/>
    <w:pPr>
      <w:spacing w:after="0" w:line="240" w:lineRule="auto"/>
    </w:pPr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rsid w:val="001A11D5"/>
    <w:rPr>
      <w:sz w:val="20"/>
      <w:szCs w:val="20"/>
      <w:lang w:val="en-GB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1A11D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0E2D78-B624-410A-92C4-02636B4B4F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415</Words>
  <Characters>2244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Fernando Mendes</dc:creator>
  <cp:keywords/>
  <dc:description/>
  <cp:lastModifiedBy>Fernando Mendes</cp:lastModifiedBy>
  <cp:revision>1</cp:revision>
  <dcterms:created xsi:type="dcterms:W3CDTF">2020-02-17T23:35:00Z</dcterms:created>
  <dcterms:modified xsi:type="dcterms:W3CDTF">2020-02-17T23:40:00Z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http://www.zotero.org/styles/apa</vt:lpwstr>
  </property>
  <property fmtid="{D5CDD505-2E9C-101B-9397-08002B2CF9AE}" pid="3" name="Mendeley Recent Style Name 0_1">
    <vt:lpwstr>American Psychological Association 6th edition</vt:lpwstr>
  </property>
  <property fmtid="{D5CDD505-2E9C-101B-9397-08002B2CF9AE}" pid="4" name="Mendeley Recent Style Id 1_1">
    <vt:lpwstr>http://www.zotero.org/styles/american-sociological-association</vt:lpwstr>
  </property>
  <property fmtid="{D5CDD505-2E9C-101B-9397-08002B2CF9AE}" pid="5" name="Mendeley Recent Style Name 1_1">
    <vt:lpwstr>American Sociological Association</vt:lpwstr>
  </property>
  <property fmtid="{D5CDD505-2E9C-101B-9397-08002B2CF9AE}" pid="6" name="Mendeley Recent Style Id 2_1">
    <vt:lpwstr>http://www.zotero.org/styles/associacao-brasileira-de-normas-tecnicas</vt:lpwstr>
  </property>
  <property fmtid="{D5CDD505-2E9C-101B-9397-08002B2CF9AE}" pid="7" name="Mendeley Recent Style Name 2_1">
    <vt:lpwstr>Associação Brasileira de Normas Técnicas (Portuguese - Brazil)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17th edition (author-date)</vt:lpwstr>
  </property>
  <property fmtid="{D5CDD505-2E9C-101B-9397-08002B2CF9AE}" pid="10" name="Mendeley Recent Style Id 4_1">
    <vt:lpwstr>http://www.zotero.org/styles/harvard-cite-them-right</vt:lpwstr>
  </property>
  <property fmtid="{D5CDD505-2E9C-101B-9397-08002B2CF9AE}" pid="11" name="Mendeley Recent Style Name 4_1">
    <vt:lpwstr>Cite Them Right 10th edition - Harvard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http://www.zotero.org/styles/modern-humanities-research-association</vt:lpwstr>
  </property>
  <property fmtid="{D5CDD505-2E9C-101B-9397-08002B2CF9AE}" pid="15" name="Mendeley Recent Style Name 6_1">
    <vt:lpwstr>Modern Humanities Research Association 3rd edition (note with bibliography)</vt:lpwstr>
  </property>
  <property fmtid="{D5CDD505-2E9C-101B-9397-08002B2CF9AE}" pid="16" name="Mendeley Recent Style Id 7_1">
    <vt:lpwstr>http://www.zotero.org/styles/modern-language-association</vt:lpwstr>
  </property>
  <property fmtid="{D5CDD505-2E9C-101B-9397-08002B2CF9AE}" pid="17" name="Mendeley Recent Style Name 7_1">
    <vt:lpwstr>Modern Language Association 8th edition</vt:lpwstr>
  </property>
  <property fmtid="{D5CDD505-2E9C-101B-9397-08002B2CF9AE}" pid="18" name="Mendeley Recent Style Id 8_1">
    <vt:lpwstr>http://www.zotero.org/styles/nature</vt:lpwstr>
  </property>
  <property fmtid="{D5CDD505-2E9C-101B-9397-08002B2CF9AE}" pid="19" name="Mendeley Recent Style Name 8_1">
    <vt:lpwstr>Nature</vt:lpwstr>
  </property>
  <property fmtid="{D5CDD505-2E9C-101B-9397-08002B2CF9AE}" pid="20" name="Mendeley Recent Style Id 9_1">
    <vt:lpwstr>http://www.zotero.org/styles/vancouver</vt:lpwstr>
  </property>
  <property fmtid="{D5CDD505-2E9C-101B-9397-08002B2CF9AE}" pid="21" name="Mendeley Recent Style Name 9_1">
    <vt:lpwstr>Vancouver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e3cff99a-269e-38cf-96de-baf4db8c4f3f</vt:lpwstr>
  </property>
  <property fmtid="{D5CDD505-2E9C-101B-9397-08002B2CF9AE}" pid="24" name="Mendeley Citation Style_1">
    <vt:lpwstr>http://www.zotero.org/styles/nature</vt:lpwstr>
  </property>
</Properties>
</file>